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5534B" w14:textId="13850943" w:rsidR="00AB6107" w:rsidRDefault="004A4220">
      <w:pPr>
        <w:pStyle w:val="BodyText"/>
        <w:rPr>
          <w:rFonts w:ascii="Times New Roman"/>
          <w:sz w:val="20"/>
        </w:rPr>
      </w:pPr>
      <w:r>
        <w:pict w14:anchorId="7F0648F6">
          <v:shapetype id="_x0000_t202" coordsize="21600,21600" o:spt="202" path="m,l,21600r21600,l21600,xe">
            <v:stroke joinstyle="miter"/>
            <v:path gradientshapeok="t" o:connecttype="rect"/>
          </v:shapetype>
          <v:shape id="_x0000_s1623" type="#_x0000_t202" style="position:absolute;margin-left:519.45pt;margin-top:44.5pt;width:5.1pt;height:10.05pt;z-index:-251631104;mso-position-horizontal-relative:page;mso-position-vertical-relative:page" filled="f" stroked="f">
            <v:textbox inset="0,0,0,0">
              <w:txbxContent>
                <w:p w14:paraId="3D5539A2" w14:textId="77777777" w:rsidR="00BF2DD3" w:rsidRDefault="00BF2DD3">
                  <w:pPr>
                    <w:spacing w:line="200" w:lineRule="exact"/>
                    <w:rPr>
                      <w:sz w:val="20"/>
                    </w:rPr>
                  </w:pPr>
                  <w:r>
                    <w:rPr>
                      <w:sz w:val="20"/>
                    </w:rPr>
                    <w:t>1</w:t>
                  </w:r>
                </w:p>
              </w:txbxContent>
            </v:textbox>
            <w10:wrap anchorx="page" anchory="page"/>
          </v:shape>
        </w:pict>
      </w:r>
    </w:p>
    <w:p w14:paraId="74091552" w14:textId="77777777" w:rsidR="00AB6107" w:rsidRDefault="00AB6107">
      <w:pPr>
        <w:pStyle w:val="BodyText"/>
        <w:rPr>
          <w:rFonts w:ascii="Times New Roman"/>
          <w:sz w:val="20"/>
        </w:rPr>
      </w:pPr>
    </w:p>
    <w:p w14:paraId="1B83EA05" w14:textId="77777777" w:rsidR="00AB6107" w:rsidRPr="003D1BDA" w:rsidRDefault="00AB6107">
      <w:pPr>
        <w:pStyle w:val="BodyText"/>
        <w:rPr>
          <w:rFonts w:ascii="Times New Roman"/>
          <w:sz w:val="20"/>
        </w:rPr>
      </w:pPr>
    </w:p>
    <w:p w14:paraId="2EB585C7" w14:textId="77777777" w:rsidR="00AB6107" w:rsidRPr="003D1BDA" w:rsidRDefault="00AB6107">
      <w:pPr>
        <w:pStyle w:val="BodyText"/>
        <w:rPr>
          <w:rFonts w:ascii="Times New Roman"/>
          <w:sz w:val="20"/>
        </w:rPr>
      </w:pPr>
    </w:p>
    <w:p w14:paraId="04D9F378" w14:textId="77777777" w:rsidR="00AB6107" w:rsidRPr="003D1BDA" w:rsidRDefault="00BF2DD3">
      <w:pPr>
        <w:spacing w:before="221" w:line="271" w:lineRule="auto"/>
        <w:ind w:left="612" w:right="5128"/>
        <w:rPr>
          <w:rFonts w:ascii="Georgia"/>
          <w:sz w:val="56"/>
        </w:rPr>
      </w:pPr>
      <w:r w:rsidRPr="003D1BDA">
        <w:rPr>
          <w:rFonts w:ascii="Georgia"/>
          <w:sz w:val="56"/>
        </w:rPr>
        <w:t>Functional Area 03 HR Service Delivery</w:t>
      </w:r>
    </w:p>
    <w:p w14:paraId="385E03B5" w14:textId="0E2067CA" w:rsidR="00AB6107" w:rsidRPr="003D1BDA" w:rsidRDefault="00BF2DD3">
      <w:pPr>
        <w:spacing w:before="101" w:line="271" w:lineRule="auto"/>
        <w:ind w:left="612" w:right="2101"/>
        <w:rPr>
          <w:rFonts w:ascii="Georgia" w:hAnsi="Georgia"/>
          <w:sz w:val="28"/>
        </w:rPr>
      </w:pPr>
      <w:r w:rsidRPr="003D1BDA">
        <w:rPr>
          <w:rFonts w:ascii="Georgia" w:hAnsi="Georgia"/>
          <w:w w:val="99"/>
          <w:sz w:val="28"/>
        </w:rPr>
        <w:t>Senior</w:t>
      </w:r>
      <w:r w:rsidRPr="003D1BDA">
        <w:rPr>
          <w:rFonts w:ascii="Georgia" w:hAnsi="Georgia"/>
          <w:spacing w:val="-1"/>
          <w:sz w:val="28"/>
        </w:rPr>
        <w:t xml:space="preserve"> </w:t>
      </w:r>
      <w:r w:rsidRPr="003D1BDA">
        <w:rPr>
          <w:rFonts w:ascii="Georgia" w:hAnsi="Georgia"/>
          <w:w w:val="99"/>
          <w:sz w:val="28"/>
        </w:rPr>
        <w:t>Prof</w:t>
      </w:r>
      <w:r w:rsidRPr="003D1BDA">
        <w:rPr>
          <w:rFonts w:ascii="Georgia" w:hAnsi="Georgia"/>
          <w:spacing w:val="-1"/>
          <w:w w:val="99"/>
          <w:sz w:val="28"/>
        </w:rPr>
        <w:t>e</w:t>
      </w:r>
      <w:r w:rsidRPr="003D1BDA">
        <w:rPr>
          <w:rFonts w:ascii="Georgia" w:hAnsi="Georgia"/>
          <w:w w:val="99"/>
          <w:sz w:val="28"/>
        </w:rPr>
        <w:t>s</w:t>
      </w:r>
      <w:r w:rsidRPr="003D1BDA">
        <w:rPr>
          <w:rFonts w:ascii="Georgia" w:hAnsi="Georgia"/>
          <w:spacing w:val="-1"/>
          <w:w w:val="99"/>
          <w:sz w:val="28"/>
        </w:rPr>
        <w:t>sio</w:t>
      </w:r>
      <w:r w:rsidRPr="003D1BDA">
        <w:rPr>
          <w:rFonts w:ascii="Georgia" w:hAnsi="Georgia"/>
          <w:w w:val="99"/>
          <w:sz w:val="28"/>
        </w:rPr>
        <w:t>nal</w:t>
      </w:r>
      <w:r w:rsidRPr="003D1BDA">
        <w:rPr>
          <w:rFonts w:ascii="Georgia" w:hAnsi="Georgia"/>
          <w:spacing w:val="-1"/>
          <w:sz w:val="28"/>
        </w:rPr>
        <w:t xml:space="preserve"> </w:t>
      </w:r>
      <w:r w:rsidRPr="003D1BDA">
        <w:rPr>
          <w:rFonts w:ascii="Georgia" w:hAnsi="Georgia"/>
          <w:w w:val="99"/>
          <w:sz w:val="28"/>
        </w:rPr>
        <w:t>in</w:t>
      </w:r>
      <w:r w:rsidRPr="003D1BDA">
        <w:rPr>
          <w:rFonts w:ascii="Georgia" w:hAnsi="Georgia"/>
          <w:spacing w:val="-1"/>
          <w:sz w:val="28"/>
        </w:rPr>
        <w:t xml:space="preserve"> </w:t>
      </w:r>
      <w:r w:rsidRPr="003D1BDA">
        <w:rPr>
          <w:rFonts w:ascii="Georgia" w:hAnsi="Georgia"/>
          <w:w w:val="99"/>
          <w:sz w:val="28"/>
        </w:rPr>
        <w:t>Human</w:t>
      </w:r>
      <w:r w:rsidRPr="003D1BDA">
        <w:rPr>
          <w:rFonts w:ascii="Georgia" w:hAnsi="Georgia"/>
          <w:spacing w:val="-1"/>
          <w:sz w:val="28"/>
        </w:rPr>
        <w:t xml:space="preserve"> </w:t>
      </w:r>
      <w:r w:rsidRPr="003D1BDA">
        <w:rPr>
          <w:rFonts w:ascii="Georgia" w:hAnsi="Georgia"/>
          <w:w w:val="99"/>
          <w:sz w:val="28"/>
        </w:rPr>
        <w:t>Resources</w:t>
      </w:r>
      <w:r w:rsidRPr="003D1BDA">
        <w:rPr>
          <w:rFonts w:ascii="Georgia" w:hAnsi="Georgia"/>
          <w:spacing w:val="1"/>
          <w:sz w:val="28"/>
        </w:rPr>
        <w:t xml:space="preserve"> </w:t>
      </w:r>
      <w:r w:rsidRPr="003D1BDA">
        <w:rPr>
          <w:rFonts w:ascii="Georgia" w:hAnsi="Georgia"/>
          <w:w w:val="99"/>
          <w:sz w:val="28"/>
        </w:rPr>
        <w:t>–</w:t>
      </w:r>
      <w:r w:rsidRPr="003D1BDA">
        <w:rPr>
          <w:rFonts w:ascii="Georgia" w:hAnsi="Georgia"/>
          <w:spacing w:val="-1"/>
          <w:sz w:val="28"/>
        </w:rPr>
        <w:t xml:space="preserve"> </w:t>
      </w:r>
      <w:r w:rsidRPr="003D1BDA">
        <w:rPr>
          <w:rFonts w:ascii="Georgia" w:hAnsi="Georgia"/>
          <w:w w:val="99"/>
          <w:sz w:val="28"/>
        </w:rPr>
        <w:t>In</w:t>
      </w:r>
      <w:r w:rsidRPr="003D1BDA">
        <w:rPr>
          <w:rFonts w:ascii="Georgia" w:hAnsi="Georgia"/>
          <w:spacing w:val="-1"/>
          <w:w w:val="99"/>
          <w:sz w:val="28"/>
        </w:rPr>
        <w:t>t</w:t>
      </w:r>
      <w:r w:rsidRPr="003D1BDA">
        <w:rPr>
          <w:rFonts w:ascii="Georgia" w:hAnsi="Georgia"/>
          <w:spacing w:val="1"/>
          <w:w w:val="99"/>
          <w:sz w:val="28"/>
        </w:rPr>
        <w:t>e</w:t>
      </w:r>
      <w:r w:rsidRPr="003D1BDA">
        <w:rPr>
          <w:rFonts w:ascii="Georgia" w:hAnsi="Georgia"/>
          <w:w w:val="99"/>
          <w:sz w:val="28"/>
        </w:rPr>
        <w:t>rnatio</w:t>
      </w:r>
      <w:r w:rsidRPr="003D1BDA">
        <w:rPr>
          <w:rFonts w:ascii="Georgia" w:hAnsi="Georgia"/>
          <w:spacing w:val="1"/>
          <w:w w:val="99"/>
          <w:sz w:val="28"/>
        </w:rPr>
        <w:t>n</w:t>
      </w:r>
      <w:r w:rsidRPr="003D1BDA">
        <w:rPr>
          <w:rFonts w:ascii="Georgia" w:hAnsi="Georgia"/>
          <w:w w:val="99"/>
          <w:sz w:val="28"/>
        </w:rPr>
        <w:t>al (</w:t>
      </w:r>
      <w:proofErr w:type="spellStart"/>
      <w:r w:rsidRPr="003D1BDA">
        <w:rPr>
          <w:rFonts w:ascii="Georgia" w:hAnsi="Georgia"/>
          <w:w w:val="99"/>
          <w:sz w:val="28"/>
        </w:rPr>
        <w:t>SPHR</w:t>
      </w:r>
      <w:r w:rsidRPr="003D1BDA">
        <w:rPr>
          <w:rFonts w:ascii="Georgia" w:hAnsi="Georgia"/>
          <w:spacing w:val="-2"/>
          <w:w w:val="99"/>
          <w:sz w:val="28"/>
        </w:rPr>
        <w:t>i</w:t>
      </w:r>
      <w:proofErr w:type="spellEnd"/>
      <w:r w:rsidRPr="003D1BDA">
        <w:rPr>
          <w:rFonts w:ascii="Georgia" w:hAnsi="Georgia"/>
          <w:w w:val="99"/>
          <w:sz w:val="28"/>
        </w:rPr>
        <w:t>)</w:t>
      </w:r>
      <w:r w:rsidRPr="003D1BDA">
        <w:rPr>
          <w:rFonts w:ascii="Georgia" w:hAnsi="Georgia"/>
          <w:spacing w:val="2"/>
          <w:sz w:val="28"/>
        </w:rPr>
        <w:t xml:space="preserve"> </w:t>
      </w:r>
    </w:p>
    <w:p w14:paraId="09C10AAD" w14:textId="77777777" w:rsidR="00AB6107" w:rsidRPr="003D1BDA" w:rsidRDefault="00AB6107">
      <w:pPr>
        <w:pStyle w:val="BodyText"/>
        <w:rPr>
          <w:rFonts w:ascii="Georgia"/>
          <w:sz w:val="20"/>
        </w:rPr>
      </w:pPr>
    </w:p>
    <w:p w14:paraId="4DC3531B" w14:textId="77777777" w:rsidR="00AB6107" w:rsidRPr="003D1BDA" w:rsidRDefault="00AB6107">
      <w:pPr>
        <w:pStyle w:val="BodyText"/>
        <w:rPr>
          <w:rFonts w:ascii="Georgia"/>
          <w:sz w:val="20"/>
        </w:rPr>
      </w:pPr>
    </w:p>
    <w:p w14:paraId="59581EDB" w14:textId="77777777" w:rsidR="00AB6107" w:rsidRPr="003D1BDA" w:rsidRDefault="00AB6107">
      <w:pPr>
        <w:pStyle w:val="BodyText"/>
        <w:rPr>
          <w:rFonts w:ascii="Georgia"/>
          <w:sz w:val="20"/>
        </w:rPr>
      </w:pPr>
    </w:p>
    <w:p w14:paraId="24A48E8D" w14:textId="77777777" w:rsidR="00AB6107" w:rsidRPr="003D1BDA" w:rsidRDefault="00AB6107">
      <w:pPr>
        <w:pStyle w:val="BodyText"/>
        <w:rPr>
          <w:rFonts w:ascii="Georgia"/>
          <w:sz w:val="20"/>
        </w:rPr>
      </w:pPr>
    </w:p>
    <w:p w14:paraId="57FD8CA4" w14:textId="77777777" w:rsidR="00AB6107" w:rsidRPr="003D1BDA" w:rsidRDefault="00AB6107">
      <w:pPr>
        <w:pStyle w:val="BodyText"/>
        <w:rPr>
          <w:rFonts w:ascii="Georgia"/>
          <w:sz w:val="20"/>
        </w:rPr>
      </w:pPr>
    </w:p>
    <w:p w14:paraId="35094C1E" w14:textId="77777777" w:rsidR="00AB6107" w:rsidRPr="003D1BDA" w:rsidRDefault="00AB6107">
      <w:pPr>
        <w:pStyle w:val="BodyText"/>
        <w:rPr>
          <w:rFonts w:ascii="Georgia"/>
          <w:sz w:val="20"/>
        </w:rPr>
      </w:pPr>
    </w:p>
    <w:p w14:paraId="40B9DAE3" w14:textId="77777777" w:rsidR="00AB6107" w:rsidRPr="003D1BDA" w:rsidRDefault="00AB6107">
      <w:pPr>
        <w:pStyle w:val="BodyText"/>
        <w:rPr>
          <w:rFonts w:ascii="Georgia"/>
          <w:sz w:val="20"/>
        </w:rPr>
      </w:pPr>
    </w:p>
    <w:p w14:paraId="350F14F3" w14:textId="77777777" w:rsidR="00AB6107" w:rsidRPr="003D1BDA" w:rsidRDefault="00AB6107">
      <w:pPr>
        <w:pStyle w:val="BodyText"/>
        <w:rPr>
          <w:rFonts w:ascii="Georgia"/>
          <w:sz w:val="20"/>
        </w:rPr>
      </w:pPr>
    </w:p>
    <w:p w14:paraId="1EA389FE" w14:textId="77777777" w:rsidR="00AB6107" w:rsidRPr="003D1BDA" w:rsidRDefault="00AB6107">
      <w:pPr>
        <w:pStyle w:val="BodyText"/>
        <w:rPr>
          <w:rFonts w:ascii="Georgia"/>
          <w:sz w:val="20"/>
        </w:rPr>
      </w:pPr>
    </w:p>
    <w:p w14:paraId="02F19557" w14:textId="77777777" w:rsidR="00AB6107" w:rsidRPr="003D1BDA" w:rsidRDefault="00AB6107">
      <w:pPr>
        <w:pStyle w:val="BodyText"/>
        <w:rPr>
          <w:rFonts w:ascii="Georgia"/>
          <w:sz w:val="20"/>
        </w:rPr>
      </w:pPr>
    </w:p>
    <w:p w14:paraId="08FAE9B3" w14:textId="77777777" w:rsidR="00AB6107" w:rsidRPr="003D1BDA" w:rsidRDefault="00AB6107">
      <w:pPr>
        <w:pStyle w:val="BodyText"/>
        <w:rPr>
          <w:rFonts w:ascii="Georgia"/>
          <w:sz w:val="20"/>
        </w:rPr>
      </w:pPr>
    </w:p>
    <w:p w14:paraId="1CE42943" w14:textId="77777777" w:rsidR="00AB6107" w:rsidRPr="003D1BDA" w:rsidRDefault="00AB6107">
      <w:pPr>
        <w:pStyle w:val="BodyText"/>
        <w:spacing w:before="5"/>
        <w:rPr>
          <w:rFonts w:ascii="Georgia"/>
          <w:sz w:val="20"/>
        </w:rPr>
      </w:pPr>
    </w:p>
    <w:p w14:paraId="0C20BA28" w14:textId="77777777" w:rsidR="00AB6107" w:rsidRDefault="00AB6107">
      <w:pPr>
        <w:jc w:val="both"/>
        <w:sectPr w:rsidR="00AB6107">
          <w:headerReference w:type="even" r:id="rId7"/>
          <w:headerReference w:type="default" r:id="rId8"/>
          <w:pgSz w:w="11910" w:h="16840"/>
          <w:pgMar w:top="1320" w:right="0" w:bottom="280" w:left="1180" w:header="890" w:footer="0" w:gutter="0"/>
          <w:cols w:space="720"/>
        </w:sectPr>
      </w:pPr>
    </w:p>
    <w:p w14:paraId="5E925204" w14:textId="77777777" w:rsidR="00AB6107" w:rsidRDefault="00BF2DD3">
      <w:pPr>
        <w:pStyle w:val="Heading4"/>
      </w:pPr>
      <w:bookmarkStart w:id="0" w:name="_TOC_250038"/>
      <w:bookmarkEnd w:id="0"/>
      <w:r>
        <w:lastRenderedPageBreak/>
        <w:t>Table of Content</w:t>
      </w:r>
    </w:p>
    <w:p w14:paraId="2E615A37" w14:textId="77777777" w:rsidR="00AB6107" w:rsidRDefault="00AB6107">
      <w:pPr>
        <w:sectPr w:rsidR="00AB6107">
          <w:pgSz w:w="11910" w:h="16840"/>
          <w:pgMar w:top="1320" w:right="0" w:bottom="1461" w:left="1180" w:header="890" w:footer="0" w:gutter="0"/>
          <w:cols w:space="720"/>
        </w:sectPr>
      </w:pPr>
    </w:p>
    <w:sdt>
      <w:sdtPr>
        <w:id w:val="-245121704"/>
        <w:docPartObj>
          <w:docPartGallery w:val="Table of Contents"/>
          <w:docPartUnique/>
        </w:docPartObj>
      </w:sdtPr>
      <w:sdtEndPr/>
      <w:sdtContent>
        <w:p w14:paraId="67CEC5FF" w14:textId="77777777" w:rsidR="00AB6107" w:rsidRDefault="004A4220">
          <w:pPr>
            <w:pStyle w:val="TOC2"/>
            <w:tabs>
              <w:tab w:val="left" w:leader="dot" w:pos="9179"/>
            </w:tabs>
            <w:spacing w:before="34"/>
          </w:pPr>
          <w:hyperlink w:anchor="_TOC_250039" w:history="1">
            <w:r w:rsidR="00BF2DD3">
              <w:t>Introduction</w:t>
            </w:r>
            <w:r w:rsidR="00BF2DD3">
              <w:tab/>
              <w:t>3</w:t>
            </w:r>
          </w:hyperlink>
        </w:p>
        <w:p w14:paraId="028EB590" w14:textId="77777777" w:rsidR="00AB6107" w:rsidRDefault="004A4220">
          <w:pPr>
            <w:pStyle w:val="TOC2"/>
            <w:tabs>
              <w:tab w:val="left" w:leader="dot" w:pos="9179"/>
            </w:tabs>
          </w:pPr>
          <w:hyperlink w:anchor="_TOC_250038" w:history="1">
            <w:r w:rsidR="00BF2DD3">
              <w:rPr>
                <w:spacing w:val="-4"/>
              </w:rPr>
              <w:t>Table</w:t>
            </w:r>
            <w:r w:rsidR="00BF2DD3">
              <w:rPr>
                <w:spacing w:val="-3"/>
              </w:rPr>
              <w:t xml:space="preserve"> </w:t>
            </w:r>
            <w:r w:rsidR="00BF2DD3">
              <w:t>of</w:t>
            </w:r>
            <w:r w:rsidR="00BF2DD3">
              <w:rPr>
                <w:spacing w:val="-3"/>
              </w:rPr>
              <w:t xml:space="preserve"> </w:t>
            </w:r>
            <w:r w:rsidR="00BF2DD3">
              <w:t>Content</w:t>
            </w:r>
            <w:r w:rsidR="00BF2DD3">
              <w:tab/>
              <w:t>4</w:t>
            </w:r>
          </w:hyperlink>
        </w:p>
        <w:p w14:paraId="37D7F455" w14:textId="77777777" w:rsidR="00AB6107" w:rsidRDefault="004A4220">
          <w:pPr>
            <w:pStyle w:val="TOC2"/>
            <w:tabs>
              <w:tab w:val="left" w:leader="dot" w:pos="9179"/>
            </w:tabs>
          </w:pPr>
          <w:hyperlink w:anchor="_TOC_250037" w:history="1">
            <w:r w:rsidR="00BF2DD3">
              <w:t>Part One: HR Planning</w:t>
            </w:r>
            <w:r w:rsidR="00BF2DD3">
              <w:rPr>
                <w:spacing w:val="-13"/>
              </w:rPr>
              <w:t xml:space="preserve"> </w:t>
            </w:r>
            <w:r w:rsidR="00BF2DD3">
              <w:t>&amp;</w:t>
            </w:r>
            <w:r w:rsidR="00BF2DD3">
              <w:rPr>
                <w:spacing w:val="-4"/>
              </w:rPr>
              <w:t xml:space="preserve"> </w:t>
            </w:r>
            <w:r w:rsidR="00BF2DD3">
              <w:t>Staffing</w:t>
            </w:r>
            <w:r w:rsidR="00BF2DD3">
              <w:tab/>
              <w:t>9</w:t>
            </w:r>
          </w:hyperlink>
        </w:p>
        <w:p w14:paraId="72C5425C" w14:textId="77777777" w:rsidR="00AB6107" w:rsidRDefault="004A4220">
          <w:pPr>
            <w:pStyle w:val="TOC1"/>
            <w:numPr>
              <w:ilvl w:val="0"/>
              <w:numId w:val="52"/>
            </w:numPr>
            <w:tabs>
              <w:tab w:val="left" w:pos="236"/>
              <w:tab w:val="left" w:leader="dot" w:pos="8460"/>
            </w:tabs>
            <w:ind w:right="1424" w:hanging="954"/>
            <w:jc w:val="right"/>
          </w:pPr>
          <w:hyperlink w:anchor="_TOC_250036" w:history="1">
            <w:r w:rsidR="00BF2DD3">
              <w:rPr>
                <w:spacing w:val="-3"/>
              </w:rPr>
              <w:t>Workforce</w:t>
            </w:r>
            <w:r w:rsidR="00BF2DD3">
              <w:t xml:space="preserve"> Planning</w:t>
            </w:r>
            <w:r w:rsidR="00BF2DD3">
              <w:tab/>
              <w:t>9</w:t>
            </w:r>
          </w:hyperlink>
        </w:p>
        <w:p w14:paraId="148FC055" w14:textId="77777777" w:rsidR="00AB6107" w:rsidRDefault="00BF2DD3">
          <w:pPr>
            <w:pStyle w:val="TOC1"/>
            <w:numPr>
              <w:ilvl w:val="1"/>
              <w:numId w:val="52"/>
            </w:numPr>
            <w:tabs>
              <w:tab w:val="left" w:pos="418"/>
              <w:tab w:val="left" w:leader="dot" w:pos="7857"/>
            </w:tabs>
            <w:ind w:hanging="1617"/>
            <w:jc w:val="right"/>
          </w:pPr>
          <w:r>
            <w:t>Business</w:t>
          </w:r>
          <w:r>
            <w:rPr>
              <w:spacing w:val="-3"/>
            </w:rPr>
            <w:t xml:space="preserve"> </w:t>
          </w:r>
          <w:r>
            <w:t>Objectives</w:t>
          </w:r>
          <w:r>
            <w:tab/>
          </w:r>
          <w:r>
            <w:rPr>
              <w:spacing w:val="-1"/>
            </w:rPr>
            <w:t>10</w:t>
          </w:r>
        </w:p>
        <w:p w14:paraId="69D2288F" w14:textId="77777777" w:rsidR="00AB6107" w:rsidRDefault="00BF2DD3">
          <w:pPr>
            <w:pStyle w:val="TOC1"/>
            <w:numPr>
              <w:ilvl w:val="1"/>
              <w:numId w:val="52"/>
            </w:numPr>
            <w:tabs>
              <w:tab w:val="left" w:pos="418"/>
              <w:tab w:val="left" w:leader="dot" w:pos="7857"/>
            </w:tabs>
            <w:ind w:hanging="1617"/>
            <w:jc w:val="right"/>
          </w:pPr>
          <w:r>
            <w:rPr>
              <w:spacing w:val="-3"/>
            </w:rPr>
            <w:t xml:space="preserve">Workforce </w:t>
          </w:r>
          <w:r>
            <w:t>Supply</w:t>
          </w:r>
          <w:r>
            <w:rPr>
              <w:spacing w:val="-3"/>
            </w:rPr>
            <w:t xml:space="preserve"> </w:t>
          </w:r>
          <w:r>
            <w:t>Analysis</w:t>
          </w:r>
          <w:r>
            <w:tab/>
          </w:r>
          <w:r>
            <w:rPr>
              <w:spacing w:val="-1"/>
            </w:rPr>
            <w:t>11</w:t>
          </w:r>
        </w:p>
        <w:p w14:paraId="3E6AF22E" w14:textId="77777777" w:rsidR="00AB6107" w:rsidRDefault="00BF2DD3">
          <w:pPr>
            <w:pStyle w:val="TOC1"/>
            <w:numPr>
              <w:ilvl w:val="1"/>
              <w:numId w:val="52"/>
            </w:numPr>
            <w:tabs>
              <w:tab w:val="left" w:pos="418"/>
              <w:tab w:val="left" w:leader="dot" w:pos="7857"/>
            </w:tabs>
            <w:ind w:hanging="1617"/>
            <w:jc w:val="right"/>
          </w:pPr>
          <w:r>
            <w:rPr>
              <w:spacing w:val="-3"/>
            </w:rPr>
            <w:t>Workforce</w:t>
          </w:r>
          <w:r>
            <w:rPr>
              <w:spacing w:val="-1"/>
            </w:rPr>
            <w:t xml:space="preserve"> </w:t>
          </w:r>
          <w:r>
            <w:t>Demand</w:t>
          </w:r>
          <w:r>
            <w:rPr>
              <w:spacing w:val="-2"/>
            </w:rPr>
            <w:t xml:space="preserve"> </w:t>
          </w:r>
          <w:r>
            <w:t>Analysis</w:t>
          </w:r>
          <w:r>
            <w:tab/>
          </w:r>
          <w:r>
            <w:rPr>
              <w:spacing w:val="-1"/>
            </w:rPr>
            <w:t>12</w:t>
          </w:r>
        </w:p>
        <w:p w14:paraId="27D9AEB2" w14:textId="77777777" w:rsidR="00AB6107" w:rsidRDefault="00BF2DD3">
          <w:pPr>
            <w:pStyle w:val="TOC1"/>
            <w:numPr>
              <w:ilvl w:val="1"/>
              <w:numId w:val="52"/>
            </w:numPr>
            <w:tabs>
              <w:tab w:val="left" w:pos="418"/>
              <w:tab w:val="left" w:leader="dot" w:pos="7857"/>
            </w:tabs>
            <w:spacing w:before="68"/>
            <w:ind w:hanging="1617"/>
            <w:jc w:val="right"/>
          </w:pPr>
          <w:r>
            <w:rPr>
              <w:spacing w:val="-3"/>
            </w:rPr>
            <w:t>Workforce</w:t>
          </w:r>
          <w:r>
            <w:rPr>
              <w:spacing w:val="1"/>
            </w:rPr>
            <w:t xml:space="preserve"> </w:t>
          </w:r>
          <w:r>
            <w:t>Gap</w:t>
          </w:r>
          <w:r>
            <w:tab/>
          </w:r>
          <w:r>
            <w:rPr>
              <w:spacing w:val="-1"/>
            </w:rPr>
            <w:t>12</w:t>
          </w:r>
        </w:p>
        <w:p w14:paraId="650FB04A" w14:textId="77777777" w:rsidR="00AB6107" w:rsidRDefault="00BF2DD3">
          <w:pPr>
            <w:pStyle w:val="TOC1"/>
            <w:numPr>
              <w:ilvl w:val="1"/>
              <w:numId w:val="52"/>
            </w:numPr>
            <w:tabs>
              <w:tab w:val="left" w:pos="418"/>
              <w:tab w:val="left" w:leader="dot" w:pos="7857"/>
            </w:tabs>
            <w:ind w:hanging="1617"/>
            <w:jc w:val="right"/>
          </w:pPr>
          <w:r>
            <w:t>Staffing</w:t>
          </w:r>
          <w:r>
            <w:rPr>
              <w:spacing w:val="-5"/>
            </w:rPr>
            <w:t xml:space="preserve"> </w:t>
          </w:r>
          <w:r>
            <w:t>Plan</w:t>
          </w:r>
          <w:r>
            <w:tab/>
          </w:r>
          <w:r>
            <w:rPr>
              <w:spacing w:val="-1"/>
            </w:rPr>
            <w:t>13</w:t>
          </w:r>
        </w:p>
        <w:p w14:paraId="25EAE79E" w14:textId="77777777" w:rsidR="00AB6107" w:rsidRDefault="004A4220">
          <w:pPr>
            <w:pStyle w:val="TOC1"/>
            <w:numPr>
              <w:ilvl w:val="0"/>
              <w:numId w:val="52"/>
            </w:numPr>
            <w:tabs>
              <w:tab w:val="left" w:pos="236"/>
              <w:tab w:val="left" w:leader="dot" w:pos="8338"/>
            </w:tabs>
            <w:ind w:hanging="954"/>
            <w:jc w:val="right"/>
          </w:pPr>
          <w:hyperlink w:anchor="_TOC_250035" w:history="1">
            <w:r w:rsidR="00BF2DD3">
              <w:t>HR</w:t>
            </w:r>
            <w:r w:rsidR="00BF2DD3">
              <w:rPr>
                <w:spacing w:val="-4"/>
              </w:rPr>
              <w:t xml:space="preserve"> </w:t>
            </w:r>
            <w:r w:rsidR="00BF2DD3">
              <w:t>Forecasting</w:t>
            </w:r>
            <w:r w:rsidR="00BF2DD3">
              <w:tab/>
            </w:r>
            <w:r w:rsidR="00BF2DD3">
              <w:rPr>
                <w:spacing w:val="-1"/>
              </w:rPr>
              <w:t>17</w:t>
            </w:r>
          </w:hyperlink>
        </w:p>
        <w:p w14:paraId="3FC45EFB" w14:textId="60AB496F" w:rsidR="00AB6107" w:rsidRDefault="00BF2DD3">
          <w:pPr>
            <w:pStyle w:val="TOC1"/>
            <w:numPr>
              <w:ilvl w:val="1"/>
              <w:numId w:val="52"/>
            </w:numPr>
            <w:tabs>
              <w:tab w:val="left" w:pos="418"/>
              <w:tab w:val="left" w:leader="dot" w:pos="7857"/>
            </w:tabs>
            <w:ind w:hanging="1617"/>
            <w:jc w:val="right"/>
          </w:pPr>
          <w:r>
            <w:t xml:space="preserve">Steps One and </w:t>
          </w:r>
          <w:r>
            <w:rPr>
              <w:spacing w:val="-4"/>
            </w:rPr>
            <w:t xml:space="preserve">Two: </w:t>
          </w:r>
          <w:r>
            <w:t>Classifying Employees</w:t>
          </w:r>
          <w:r>
            <w:rPr>
              <w:spacing w:val="-22"/>
            </w:rPr>
            <w:t xml:space="preserve"> </w:t>
          </w:r>
          <w:r>
            <w:t>and</w:t>
          </w:r>
          <w:r>
            <w:rPr>
              <w:spacing w:val="-4"/>
            </w:rPr>
            <w:t xml:space="preserve"> </w:t>
          </w:r>
          <w:r>
            <w:t>Positions</w:t>
          </w:r>
          <w:r>
            <w:tab/>
          </w:r>
          <w:r>
            <w:rPr>
              <w:spacing w:val="-1"/>
            </w:rPr>
            <w:t>18</w:t>
          </w:r>
        </w:p>
        <w:p w14:paraId="6B7CA111" w14:textId="77777777" w:rsidR="00AB6107" w:rsidRDefault="00BF2DD3">
          <w:pPr>
            <w:pStyle w:val="TOC1"/>
            <w:numPr>
              <w:ilvl w:val="1"/>
              <w:numId w:val="52"/>
            </w:numPr>
            <w:tabs>
              <w:tab w:val="left" w:pos="418"/>
              <w:tab w:val="left" w:leader="dot" w:pos="7857"/>
            </w:tabs>
            <w:ind w:hanging="1617"/>
            <w:jc w:val="right"/>
          </w:pPr>
          <w:r>
            <w:t>Step Three: Equating Staffing</w:t>
          </w:r>
          <w:r>
            <w:rPr>
              <w:spacing w:val="-20"/>
            </w:rPr>
            <w:t xml:space="preserve"> </w:t>
          </w:r>
          <w:r>
            <w:t>and</w:t>
          </w:r>
          <w:r>
            <w:rPr>
              <w:spacing w:val="-6"/>
            </w:rPr>
            <w:t xml:space="preserve"> </w:t>
          </w:r>
          <w:r>
            <w:t>Output</w:t>
          </w:r>
          <w:r>
            <w:tab/>
          </w:r>
          <w:r>
            <w:rPr>
              <w:spacing w:val="-1"/>
            </w:rPr>
            <w:t>19</w:t>
          </w:r>
        </w:p>
        <w:p w14:paraId="273BF9DF" w14:textId="77777777" w:rsidR="00AB6107" w:rsidRDefault="00BF2DD3">
          <w:pPr>
            <w:pStyle w:val="TOC1"/>
            <w:numPr>
              <w:ilvl w:val="1"/>
              <w:numId w:val="52"/>
            </w:numPr>
            <w:tabs>
              <w:tab w:val="left" w:pos="418"/>
              <w:tab w:val="left" w:leader="dot" w:pos="7857"/>
            </w:tabs>
            <w:ind w:hanging="1617"/>
            <w:jc w:val="right"/>
          </w:pPr>
          <w:r>
            <w:t>Step Four:</w:t>
          </w:r>
          <w:r>
            <w:rPr>
              <w:spacing w:val="-12"/>
            </w:rPr>
            <w:t xml:space="preserve"> </w:t>
          </w:r>
          <w:r>
            <w:t>Forecasting</w:t>
          </w:r>
          <w:r>
            <w:rPr>
              <w:spacing w:val="-7"/>
            </w:rPr>
            <w:t xml:space="preserve"> </w:t>
          </w:r>
          <w:r>
            <w:t>Demands</w:t>
          </w:r>
          <w:r>
            <w:tab/>
          </w:r>
          <w:r>
            <w:rPr>
              <w:spacing w:val="-1"/>
            </w:rPr>
            <w:t>20</w:t>
          </w:r>
        </w:p>
        <w:p w14:paraId="42ED9AAE" w14:textId="77777777" w:rsidR="00AB6107" w:rsidRDefault="00BF2DD3">
          <w:pPr>
            <w:pStyle w:val="TOC1"/>
            <w:numPr>
              <w:ilvl w:val="1"/>
              <w:numId w:val="52"/>
            </w:numPr>
            <w:tabs>
              <w:tab w:val="left" w:pos="418"/>
              <w:tab w:val="left" w:leader="dot" w:pos="7857"/>
            </w:tabs>
            <w:ind w:hanging="1617"/>
            <w:jc w:val="right"/>
          </w:pPr>
          <w:r>
            <w:t>Step Five: Forecasting</w:t>
          </w:r>
          <w:r>
            <w:rPr>
              <w:spacing w:val="-16"/>
            </w:rPr>
            <w:t xml:space="preserve"> </w:t>
          </w:r>
          <w:r>
            <w:t>Labor</w:t>
          </w:r>
          <w:r>
            <w:rPr>
              <w:spacing w:val="-6"/>
            </w:rPr>
            <w:t xml:space="preserve"> </w:t>
          </w:r>
          <w:r>
            <w:t>Supply</w:t>
          </w:r>
          <w:r>
            <w:tab/>
          </w:r>
          <w:r>
            <w:rPr>
              <w:spacing w:val="-1"/>
            </w:rPr>
            <w:t>24</w:t>
          </w:r>
        </w:p>
        <w:p w14:paraId="3053E7AB" w14:textId="77777777" w:rsidR="00AB6107" w:rsidRDefault="00BF2DD3">
          <w:pPr>
            <w:pStyle w:val="TOC1"/>
            <w:numPr>
              <w:ilvl w:val="1"/>
              <w:numId w:val="52"/>
            </w:numPr>
            <w:tabs>
              <w:tab w:val="left" w:pos="418"/>
              <w:tab w:val="left" w:leader="dot" w:pos="7857"/>
            </w:tabs>
            <w:ind w:hanging="1617"/>
            <w:jc w:val="right"/>
          </w:pPr>
          <w:r>
            <w:t>Step Seven: Forecasting</w:t>
          </w:r>
          <w:r>
            <w:rPr>
              <w:spacing w:val="-12"/>
            </w:rPr>
            <w:t xml:space="preserve"> </w:t>
          </w:r>
          <w:r>
            <w:t>HR</w:t>
          </w:r>
          <w:r>
            <w:rPr>
              <w:spacing w:val="-4"/>
            </w:rPr>
            <w:t xml:space="preserve"> </w:t>
          </w:r>
          <w:r>
            <w:t>Needs</w:t>
          </w:r>
          <w:r>
            <w:tab/>
          </w:r>
          <w:r>
            <w:rPr>
              <w:spacing w:val="-1"/>
            </w:rPr>
            <w:t>28</w:t>
          </w:r>
        </w:p>
        <w:p w14:paraId="1DEB5886" w14:textId="77777777" w:rsidR="00AB6107" w:rsidRDefault="004A4220">
          <w:pPr>
            <w:pStyle w:val="TOC1"/>
            <w:numPr>
              <w:ilvl w:val="0"/>
              <w:numId w:val="52"/>
            </w:numPr>
            <w:tabs>
              <w:tab w:val="left" w:pos="236"/>
              <w:tab w:val="left" w:leader="dot" w:pos="8338"/>
            </w:tabs>
            <w:ind w:hanging="954"/>
            <w:jc w:val="right"/>
          </w:pPr>
          <w:hyperlink w:anchor="_TOC_250034" w:history="1">
            <w:r w:rsidR="00BF2DD3">
              <w:t>Contingent</w:t>
            </w:r>
            <w:r w:rsidR="00BF2DD3">
              <w:rPr>
                <w:spacing w:val="-6"/>
              </w:rPr>
              <w:t xml:space="preserve"> </w:t>
            </w:r>
            <w:r w:rsidR="00BF2DD3">
              <w:t>Staffing</w:t>
            </w:r>
            <w:r w:rsidR="00BF2DD3">
              <w:tab/>
            </w:r>
            <w:r w:rsidR="00BF2DD3">
              <w:rPr>
                <w:spacing w:val="-1"/>
              </w:rPr>
              <w:t>29</w:t>
            </w:r>
          </w:hyperlink>
        </w:p>
        <w:p w14:paraId="68AFD881" w14:textId="77777777" w:rsidR="00AB6107" w:rsidRDefault="00BF2DD3">
          <w:pPr>
            <w:pStyle w:val="TOC1"/>
            <w:numPr>
              <w:ilvl w:val="1"/>
              <w:numId w:val="52"/>
            </w:numPr>
            <w:tabs>
              <w:tab w:val="left" w:pos="418"/>
              <w:tab w:val="left" w:leader="dot" w:pos="7857"/>
            </w:tabs>
            <w:ind w:hanging="1617"/>
            <w:jc w:val="right"/>
          </w:pPr>
          <w:r>
            <w:t>Independent</w:t>
          </w:r>
          <w:r>
            <w:rPr>
              <w:spacing w:val="-7"/>
            </w:rPr>
            <w:t xml:space="preserve"> </w:t>
          </w:r>
          <w:r>
            <w:t>contractors</w:t>
          </w:r>
          <w:r>
            <w:tab/>
          </w:r>
          <w:r>
            <w:rPr>
              <w:spacing w:val="-1"/>
            </w:rPr>
            <w:t>29</w:t>
          </w:r>
        </w:p>
        <w:p w14:paraId="3D11C62C" w14:textId="77777777" w:rsidR="00AB6107" w:rsidRDefault="00BF2DD3">
          <w:pPr>
            <w:pStyle w:val="TOC1"/>
            <w:numPr>
              <w:ilvl w:val="1"/>
              <w:numId w:val="52"/>
            </w:numPr>
            <w:tabs>
              <w:tab w:val="left" w:pos="419"/>
              <w:tab w:val="left" w:leader="dot" w:pos="7857"/>
            </w:tabs>
            <w:ind w:left="1617" w:hanging="1618"/>
            <w:jc w:val="right"/>
          </w:pPr>
          <w:r>
            <w:rPr>
              <w:spacing w:val="-3"/>
            </w:rPr>
            <w:t>Temporary</w:t>
          </w:r>
          <w:r>
            <w:rPr>
              <w:spacing w:val="-2"/>
            </w:rPr>
            <w:t xml:space="preserve"> </w:t>
          </w:r>
          <w:r>
            <w:t>employees</w:t>
          </w:r>
          <w:r>
            <w:tab/>
          </w:r>
          <w:r>
            <w:rPr>
              <w:spacing w:val="-1"/>
            </w:rPr>
            <w:t>29</w:t>
          </w:r>
        </w:p>
        <w:p w14:paraId="6DEC62BE" w14:textId="77777777" w:rsidR="00AB6107" w:rsidRDefault="00BF2DD3">
          <w:pPr>
            <w:pStyle w:val="TOC1"/>
            <w:numPr>
              <w:ilvl w:val="1"/>
              <w:numId w:val="52"/>
            </w:numPr>
            <w:tabs>
              <w:tab w:val="left" w:pos="418"/>
              <w:tab w:val="left" w:leader="dot" w:pos="7857"/>
            </w:tabs>
            <w:ind w:hanging="1617"/>
            <w:jc w:val="right"/>
          </w:pPr>
          <w:r>
            <w:t>On-call</w:t>
          </w:r>
          <w:r>
            <w:rPr>
              <w:spacing w:val="-4"/>
            </w:rPr>
            <w:t xml:space="preserve"> </w:t>
          </w:r>
          <w:r>
            <w:t>employment</w:t>
          </w:r>
          <w:r>
            <w:tab/>
          </w:r>
          <w:r>
            <w:rPr>
              <w:spacing w:val="-1"/>
            </w:rPr>
            <w:t>30</w:t>
          </w:r>
        </w:p>
        <w:p w14:paraId="20950E48" w14:textId="77777777" w:rsidR="00AB6107" w:rsidRDefault="00BF2DD3">
          <w:pPr>
            <w:pStyle w:val="TOC1"/>
            <w:numPr>
              <w:ilvl w:val="1"/>
              <w:numId w:val="52"/>
            </w:numPr>
            <w:tabs>
              <w:tab w:val="left" w:pos="418"/>
              <w:tab w:val="left" w:leader="dot" w:pos="7857"/>
            </w:tabs>
            <w:ind w:hanging="1617"/>
            <w:jc w:val="right"/>
          </w:pPr>
          <w:r>
            <w:t>Part</w:t>
          </w:r>
          <w:r>
            <w:rPr>
              <w:spacing w:val="-4"/>
            </w:rPr>
            <w:t xml:space="preserve"> </w:t>
          </w:r>
          <w:r>
            <w:t>time</w:t>
          </w:r>
          <w:r>
            <w:rPr>
              <w:spacing w:val="-3"/>
            </w:rPr>
            <w:t xml:space="preserve"> </w:t>
          </w:r>
          <w:r>
            <w:t>employment</w:t>
          </w:r>
          <w:r>
            <w:tab/>
          </w:r>
          <w:r>
            <w:rPr>
              <w:spacing w:val="-1"/>
            </w:rPr>
            <w:t>30</w:t>
          </w:r>
        </w:p>
        <w:p w14:paraId="1151B25B" w14:textId="77777777" w:rsidR="00AB6107" w:rsidRDefault="00BF2DD3">
          <w:pPr>
            <w:pStyle w:val="TOC1"/>
            <w:numPr>
              <w:ilvl w:val="1"/>
              <w:numId w:val="52"/>
            </w:numPr>
            <w:tabs>
              <w:tab w:val="left" w:pos="418"/>
              <w:tab w:val="left" w:leader="dot" w:pos="7857"/>
            </w:tabs>
            <w:ind w:hanging="1617"/>
            <w:jc w:val="right"/>
          </w:pPr>
          <w:r>
            <w:t>Seasonal</w:t>
          </w:r>
          <w:r>
            <w:rPr>
              <w:spacing w:val="-2"/>
            </w:rPr>
            <w:t xml:space="preserve"> </w:t>
          </w:r>
          <w:r>
            <w:t>employment</w:t>
          </w:r>
          <w:r>
            <w:tab/>
          </w:r>
          <w:r>
            <w:rPr>
              <w:spacing w:val="-1"/>
            </w:rPr>
            <w:t>30</w:t>
          </w:r>
        </w:p>
        <w:p w14:paraId="06340A81" w14:textId="77777777" w:rsidR="00AB6107" w:rsidRDefault="00BF2DD3">
          <w:pPr>
            <w:pStyle w:val="TOC1"/>
            <w:numPr>
              <w:ilvl w:val="1"/>
              <w:numId w:val="52"/>
            </w:numPr>
            <w:tabs>
              <w:tab w:val="left" w:pos="418"/>
              <w:tab w:val="left" w:leader="dot" w:pos="7857"/>
            </w:tabs>
            <w:ind w:hanging="1617"/>
            <w:jc w:val="right"/>
          </w:pPr>
          <w:r>
            <w:t>Co-employment</w:t>
          </w:r>
          <w:r>
            <w:tab/>
          </w:r>
          <w:r>
            <w:rPr>
              <w:spacing w:val="-1"/>
            </w:rPr>
            <w:t>30</w:t>
          </w:r>
        </w:p>
        <w:p w14:paraId="1583A83E" w14:textId="77777777" w:rsidR="00AB6107" w:rsidRDefault="00BF2DD3">
          <w:pPr>
            <w:pStyle w:val="TOC1"/>
            <w:numPr>
              <w:ilvl w:val="1"/>
              <w:numId w:val="52"/>
            </w:numPr>
            <w:tabs>
              <w:tab w:val="left" w:pos="419"/>
              <w:tab w:val="left" w:leader="dot" w:pos="7857"/>
            </w:tabs>
            <w:ind w:left="1617" w:hanging="1618"/>
            <w:jc w:val="right"/>
          </w:pPr>
          <w:r>
            <w:rPr>
              <w:spacing w:val="-3"/>
            </w:rPr>
            <w:t>Temp-to-lease</w:t>
          </w:r>
          <w:r>
            <w:rPr>
              <w:spacing w:val="-3"/>
            </w:rPr>
            <w:tab/>
          </w:r>
          <w:r>
            <w:rPr>
              <w:spacing w:val="-1"/>
            </w:rPr>
            <w:t>30</w:t>
          </w:r>
        </w:p>
        <w:p w14:paraId="76DA20E5" w14:textId="77777777" w:rsidR="00AB6107" w:rsidRDefault="00BF2DD3" w:rsidP="008D5669">
          <w:pPr>
            <w:pStyle w:val="TOC1"/>
            <w:numPr>
              <w:ilvl w:val="0"/>
              <w:numId w:val="52"/>
            </w:numPr>
            <w:tabs>
              <w:tab w:val="left" w:pos="418"/>
              <w:tab w:val="left" w:leader="dot" w:pos="7857"/>
            </w:tabs>
          </w:pPr>
          <w:r>
            <w:t>Outsourcing</w:t>
          </w:r>
          <w:r>
            <w:tab/>
          </w:r>
          <w:r>
            <w:rPr>
              <w:spacing w:val="-1"/>
            </w:rPr>
            <w:t>30</w:t>
          </w:r>
        </w:p>
        <w:p w14:paraId="292CF13F" w14:textId="77777777" w:rsidR="00AB6107" w:rsidRDefault="00BF2DD3">
          <w:pPr>
            <w:pStyle w:val="TOC1"/>
            <w:numPr>
              <w:ilvl w:val="1"/>
              <w:numId w:val="52"/>
            </w:numPr>
            <w:tabs>
              <w:tab w:val="left" w:pos="418"/>
              <w:tab w:val="left" w:leader="dot" w:pos="7857"/>
            </w:tabs>
            <w:ind w:hanging="1617"/>
            <w:jc w:val="right"/>
          </w:pPr>
          <w:r>
            <w:rPr>
              <w:spacing w:val="-3"/>
            </w:rPr>
            <w:t xml:space="preserve">Work </w:t>
          </w:r>
          <w:r>
            <w:t>made</w:t>
          </w:r>
          <w:r>
            <w:rPr>
              <w:spacing w:val="-4"/>
            </w:rPr>
            <w:t xml:space="preserve"> </w:t>
          </w:r>
          <w:r>
            <w:t>for</w:t>
          </w:r>
          <w:r>
            <w:rPr>
              <w:spacing w:val="-3"/>
            </w:rPr>
            <w:t xml:space="preserve"> </w:t>
          </w:r>
          <w:r>
            <w:t>hire</w:t>
          </w:r>
          <w:r>
            <w:tab/>
          </w:r>
          <w:r>
            <w:rPr>
              <w:spacing w:val="-1"/>
            </w:rPr>
            <w:t>30</w:t>
          </w:r>
        </w:p>
        <w:p w14:paraId="3C2FC1B3" w14:textId="77777777" w:rsidR="00AB6107" w:rsidRDefault="00BF2DD3">
          <w:pPr>
            <w:pStyle w:val="TOC1"/>
            <w:numPr>
              <w:ilvl w:val="1"/>
              <w:numId w:val="52"/>
            </w:numPr>
            <w:tabs>
              <w:tab w:val="left" w:pos="540"/>
              <w:tab w:val="left" w:leader="dot" w:pos="7857"/>
            </w:tabs>
            <w:ind w:left="1738" w:hanging="1739"/>
            <w:jc w:val="right"/>
          </w:pPr>
          <w:r>
            <w:t>Remote</w:t>
          </w:r>
          <w:r>
            <w:rPr>
              <w:spacing w:val="-1"/>
            </w:rPr>
            <w:t xml:space="preserve"> </w:t>
          </w:r>
          <w:r>
            <w:rPr>
              <w:spacing w:val="-3"/>
            </w:rPr>
            <w:t>worker</w:t>
          </w:r>
          <w:r>
            <w:rPr>
              <w:spacing w:val="-3"/>
            </w:rPr>
            <w:tab/>
          </w:r>
          <w:r>
            <w:rPr>
              <w:spacing w:val="-1"/>
            </w:rPr>
            <w:t>30</w:t>
          </w:r>
        </w:p>
        <w:p w14:paraId="0F26B244" w14:textId="77777777" w:rsidR="00AB6107" w:rsidRDefault="004A4220">
          <w:pPr>
            <w:pStyle w:val="TOC1"/>
            <w:numPr>
              <w:ilvl w:val="0"/>
              <w:numId w:val="52"/>
            </w:numPr>
            <w:tabs>
              <w:tab w:val="left" w:pos="236"/>
              <w:tab w:val="left" w:leader="dot" w:pos="8338"/>
            </w:tabs>
            <w:spacing w:before="68"/>
            <w:ind w:hanging="954"/>
            <w:jc w:val="right"/>
          </w:pPr>
          <w:hyperlink w:anchor="_TOC_250033" w:history="1">
            <w:r w:rsidR="00BF2DD3">
              <w:t>Recruiting</w:t>
            </w:r>
            <w:r w:rsidR="00BF2DD3">
              <w:tab/>
            </w:r>
            <w:r w:rsidR="00BF2DD3">
              <w:rPr>
                <w:spacing w:val="-1"/>
              </w:rPr>
              <w:t>31</w:t>
            </w:r>
          </w:hyperlink>
        </w:p>
        <w:p w14:paraId="5A91A40E" w14:textId="77777777" w:rsidR="00AB6107" w:rsidRDefault="00BF2DD3">
          <w:pPr>
            <w:pStyle w:val="TOC1"/>
            <w:numPr>
              <w:ilvl w:val="1"/>
              <w:numId w:val="52"/>
            </w:numPr>
            <w:tabs>
              <w:tab w:val="left" w:pos="418"/>
              <w:tab w:val="left" w:leader="dot" w:pos="7857"/>
            </w:tabs>
            <w:ind w:hanging="1617"/>
            <w:jc w:val="right"/>
          </w:pPr>
          <w:r>
            <w:t>The Purpose</w:t>
          </w:r>
          <w:r>
            <w:rPr>
              <w:spacing w:val="-7"/>
            </w:rPr>
            <w:t xml:space="preserve"> </w:t>
          </w:r>
          <w:r>
            <w:t>of</w:t>
          </w:r>
          <w:r>
            <w:rPr>
              <w:spacing w:val="-3"/>
            </w:rPr>
            <w:t xml:space="preserve"> </w:t>
          </w:r>
          <w:r>
            <w:t>Recruitment</w:t>
          </w:r>
          <w:r>
            <w:tab/>
          </w:r>
          <w:r>
            <w:rPr>
              <w:spacing w:val="-1"/>
            </w:rPr>
            <w:t>31</w:t>
          </w:r>
        </w:p>
        <w:p w14:paraId="204FA69F" w14:textId="77777777" w:rsidR="00AB6107" w:rsidRDefault="00BF2DD3">
          <w:pPr>
            <w:pStyle w:val="TOC1"/>
            <w:numPr>
              <w:ilvl w:val="1"/>
              <w:numId w:val="52"/>
            </w:numPr>
            <w:tabs>
              <w:tab w:val="left" w:pos="418"/>
              <w:tab w:val="left" w:leader="dot" w:pos="7857"/>
            </w:tabs>
            <w:ind w:hanging="1617"/>
            <w:jc w:val="right"/>
          </w:pPr>
          <w:r>
            <w:t>The</w:t>
          </w:r>
          <w:r>
            <w:rPr>
              <w:spacing w:val="-6"/>
            </w:rPr>
            <w:t xml:space="preserve"> </w:t>
          </w:r>
          <w:r>
            <w:t>Recruitment</w:t>
          </w:r>
          <w:r>
            <w:rPr>
              <w:spacing w:val="-4"/>
            </w:rPr>
            <w:t xml:space="preserve"> </w:t>
          </w:r>
          <w:r>
            <w:t>Process</w:t>
          </w:r>
          <w:r>
            <w:tab/>
          </w:r>
          <w:r>
            <w:rPr>
              <w:spacing w:val="-1"/>
            </w:rPr>
            <w:t>32</w:t>
          </w:r>
        </w:p>
        <w:p w14:paraId="2AB7ED11" w14:textId="77777777" w:rsidR="00AB6107" w:rsidRDefault="00BF2DD3">
          <w:pPr>
            <w:pStyle w:val="TOC1"/>
            <w:numPr>
              <w:ilvl w:val="1"/>
              <w:numId w:val="52"/>
            </w:numPr>
            <w:tabs>
              <w:tab w:val="left" w:pos="418"/>
              <w:tab w:val="left" w:leader="dot" w:pos="7857"/>
            </w:tabs>
            <w:ind w:hanging="1617"/>
            <w:jc w:val="right"/>
          </w:pPr>
          <w:r>
            <w:t>Recruitment</w:t>
          </w:r>
          <w:r>
            <w:rPr>
              <w:spacing w:val="-3"/>
            </w:rPr>
            <w:t xml:space="preserve"> </w:t>
          </w:r>
          <w:r>
            <w:t>Planning</w:t>
          </w:r>
          <w:r>
            <w:tab/>
          </w:r>
          <w:r>
            <w:rPr>
              <w:spacing w:val="-1"/>
            </w:rPr>
            <w:t>33</w:t>
          </w:r>
        </w:p>
        <w:p w14:paraId="6D0E6DB4" w14:textId="77777777" w:rsidR="00AB6107" w:rsidRDefault="00BF2DD3">
          <w:pPr>
            <w:pStyle w:val="TOC1"/>
            <w:numPr>
              <w:ilvl w:val="1"/>
              <w:numId w:val="52"/>
            </w:numPr>
            <w:tabs>
              <w:tab w:val="left" w:pos="418"/>
              <w:tab w:val="left" w:leader="dot" w:pos="7857"/>
            </w:tabs>
            <w:ind w:hanging="1617"/>
            <w:jc w:val="right"/>
          </w:pPr>
          <w:r>
            <w:t>Sources</w:t>
          </w:r>
          <w:r>
            <w:rPr>
              <w:spacing w:val="-5"/>
            </w:rPr>
            <w:t xml:space="preserve"> </w:t>
          </w:r>
          <w:r>
            <w:t>of</w:t>
          </w:r>
          <w:r>
            <w:rPr>
              <w:spacing w:val="-5"/>
            </w:rPr>
            <w:t xml:space="preserve"> </w:t>
          </w:r>
          <w:r>
            <w:t>Recruitment</w:t>
          </w:r>
          <w:r>
            <w:tab/>
          </w:r>
          <w:r>
            <w:rPr>
              <w:spacing w:val="-1"/>
            </w:rPr>
            <w:t>33</w:t>
          </w:r>
        </w:p>
        <w:p w14:paraId="5D938BFF" w14:textId="77777777" w:rsidR="00AB6107" w:rsidRDefault="004A4220">
          <w:pPr>
            <w:pStyle w:val="TOC1"/>
            <w:numPr>
              <w:ilvl w:val="0"/>
              <w:numId w:val="52"/>
            </w:numPr>
            <w:tabs>
              <w:tab w:val="left" w:pos="236"/>
              <w:tab w:val="left" w:leader="dot" w:pos="8338"/>
            </w:tabs>
            <w:ind w:hanging="954"/>
            <w:jc w:val="right"/>
          </w:pPr>
          <w:hyperlink w:anchor="_TOC_250032" w:history="1">
            <w:r w:rsidR="00BF2DD3">
              <w:t>Employer</w:t>
            </w:r>
            <w:r w:rsidR="00BF2DD3">
              <w:rPr>
                <w:spacing w:val="-5"/>
              </w:rPr>
              <w:t xml:space="preserve"> </w:t>
            </w:r>
            <w:r w:rsidR="00BF2DD3">
              <w:t>Branding</w:t>
            </w:r>
            <w:r w:rsidR="00BF2DD3">
              <w:tab/>
            </w:r>
            <w:r w:rsidR="00BF2DD3">
              <w:rPr>
                <w:spacing w:val="-1"/>
              </w:rPr>
              <w:t>36</w:t>
            </w:r>
          </w:hyperlink>
        </w:p>
        <w:p w14:paraId="006EAE5A" w14:textId="77777777" w:rsidR="00AB6107" w:rsidRDefault="00BF2DD3">
          <w:pPr>
            <w:pStyle w:val="TOC1"/>
            <w:numPr>
              <w:ilvl w:val="1"/>
              <w:numId w:val="52"/>
            </w:numPr>
            <w:tabs>
              <w:tab w:val="left" w:pos="418"/>
              <w:tab w:val="left" w:leader="dot" w:pos="7857"/>
            </w:tabs>
            <w:ind w:hanging="1617"/>
            <w:jc w:val="right"/>
          </w:pPr>
          <w:r>
            <w:t>Definition of</w:t>
          </w:r>
          <w:r>
            <w:rPr>
              <w:spacing w:val="-11"/>
            </w:rPr>
            <w:t xml:space="preserve"> </w:t>
          </w:r>
          <w:r>
            <w:t>Employer</w:t>
          </w:r>
          <w:r>
            <w:rPr>
              <w:spacing w:val="-5"/>
            </w:rPr>
            <w:t xml:space="preserve"> </w:t>
          </w:r>
          <w:r>
            <w:t>Branding</w:t>
          </w:r>
          <w:r>
            <w:tab/>
          </w:r>
          <w:r>
            <w:rPr>
              <w:spacing w:val="-1"/>
            </w:rPr>
            <w:t>36</w:t>
          </w:r>
        </w:p>
        <w:p w14:paraId="312357B6" w14:textId="77777777" w:rsidR="00AB6107" w:rsidRDefault="00BF2DD3">
          <w:pPr>
            <w:pStyle w:val="TOC1"/>
            <w:numPr>
              <w:ilvl w:val="1"/>
              <w:numId w:val="52"/>
            </w:numPr>
            <w:tabs>
              <w:tab w:val="left" w:pos="418"/>
              <w:tab w:val="left" w:leader="dot" w:pos="7857"/>
            </w:tabs>
            <w:ind w:hanging="1617"/>
            <w:jc w:val="right"/>
          </w:pPr>
          <w:r>
            <w:t>Branding</w:t>
          </w:r>
          <w:r>
            <w:rPr>
              <w:spacing w:val="-3"/>
            </w:rPr>
            <w:t xml:space="preserve"> Techniques</w:t>
          </w:r>
          <w:r>
            <w:rPr>
              <w:spacing w:val="-3"/>
            </w:rPr>
            <w:tab/>
          </w:r>
          <w:r>
            <w:rPr>
              <w:spacing w:val="-1"/>
            </w:rPr>
            <w:t>36</w:t>
          </w:r>
        </w:p>
        <w:p w14:paraId="33E8B09E" w14:textId="77777777" w:rsidR="00AB6107" w:rsidRDefault="00BF2DD3">
          <w:pPr>
            <w:pStyle w:val="TOC1"/>
            <w:numPr>
              <w:ilvl w:val="1"/>
              <w:numId w:val="52"/>
            </w:numPr>
            <w:tabs>
              <w:tab w:val="left" w:pos="418"/>
              <w:tab w:val="left" w:leader="dot" w:pos="7857"/>
            </w:tabs>
            <w:ind w:hanging="1617"/>
            <w:jc w:val="right"/>
          </w:pPr>
          <w:r>
            <w:t>Employee</w:t>
          </w:r>
          <w:r>
            <w:rPr>
              <w:spacing w:val="-5"/>
            </w:rPr>
            <w:t xml:space="preserve"> </w:t>
          </w:r>
          <w:r>
            <w:rPr>
              <w:spacing w:val="-3"/>
            </w:rPr>
            <w:t>Value</w:t>
          </w:r>
          <w:r>
            <w:rPr>
              <w:spacing w:val="-6"/>
            </w:rPr>
            <w:t xml:space="preserve"> </w:t>
          </w:r>
          <w:r>
            <w:t>Proposition</w:t>
          </w:r>
          <w:r>
            <w:rPr>
              <w:spacing w:val="-6"/>
            </w:rPr>
            <w:t xml:space="preserve"> </w:t>
          </w:r>
          <w:r>
            <w:t>(EVP)</w:t>
          </w:r>
          <w:r>
            <w:rPr>
              <w:spacing w:val="-5"/>
            </w:rPr>
            <w:t xml:space="preserve"> </w:t>
          </w:r>
          <w:r>
            <w:t>is</w:t>
          </w:r>
          <w:r>
            <w:rPr>
              <w:spacing w:val="-5"/>
            </w:rPr>
            <w:t xml:space="preserve"> </w:t>
          </w:r>
          <w:r>
            <w:t>the</w:t>
          </w:r>
          <w:r>
            <w:rPr>
              <w:spacing w:val="-5"/>
            </w:rPr>
            <w:t xml:space="preserve"> </w:t>
          </w:r>
          <w:r>
            <w:t>Foundation</w:t>
          </w:r>
          <w:r>
            <w:rPr>
              <w:spacing w:val="-6"/>
            </w:rPr>
            <w:t xml:space="preserve"> </w:t>
          </w:r>
          <w:r>
            <w:t>of</w:t>
          </w:r>
          <w:r>
            <w:rPr>
              <w:spacing w:val="-6"/>
            </w:rPr>
            <w:t xml:space="preserve"> </w:t>
          </w:r>
          <w:r>
            <w:t>Employer</w:t>
          </w:r>
          <w:r>
            <w:rPr>
              <w:spacing w:val="-4"/>
            </w:rPr>
            <w:t xml:space="preserve"> </w:t>
          </w:r>
          <w:r>
            <w:t>Branding</w:t>
          </w:r>
          <w:r>
            <w:tab/>
            <w:t>36</w:t>
          </w:r>
        </w:p>
        <w:p w14:paraId="00CC7807" w14:textId="77777777" w:rsidR="00AB6107" w:rsidRDefault="00BF2DD3">
          <w:pPr>
            <w:pStyle w:val="TOC1"/>
            <w:numPr>
              <w:ilvl w:val="1"/>
              <w:numId w:val="52"/>
            </w:numPr>
            <w:tabs>
              <w:tab w:val="left" w:pos="418"/>
              <w:tab w:val="left" w:leader="dot" w:pos="7857"/>
            </w:tabs>
            <w:ind w:hanging="1617"/>
            <w:jc w:val="right"/>
          </w:pPr>
          <w:r>
            <w:t>Employer</w:t>
          </w:r>
          <w:r>
            <w:rPr>
              <w:spacing w:val="-6"/>
            </w:rPr>
            <w:t xml:space="preserve"> </w:t>
          </w:r>
          <w:r>
            <w:t>Brand</w:t>
          </w:r>
          <w:r>
            <w:rPr>
              <w:spacing w:val="-6"/>
            </w:rPr>
            <w:t xml:space="preserve"> </w:t>
          </w:r>
          <w:r>
            <w:t>Framework</w:t>
          </w:r>
          <w:r>
            <w:tab/>
          </w:r>
          <w:r>
            <w:rPr>
              <w:spacing w:val="-1"/>
            </w:rPr>
            <w:t>37</w:t>
          </w:r>
        </w:p>
        <w:p w14:paraId="3F255F79" w14:textId="77777777" w:rsidR="00AB6107" w:rsidRDefault="00BF2DD3">
          <w:pPr>
            <w:pStyle w:val="TOC1"/>
            <w:numPr>
              <w:ilvl w:val="1"/>
              <w:numId w:val="52"/>
            </w:numPr>
            <w:tabs>
              <w:tab w:val="left" w:pos="418"/>
              <w:tab w:val="left" w:leader="dot" w:pos="7857"/>
            </w:tabs>
            <w:ind w:hanging="1617"/>
            <w:jc w:val="right"/>
          </w:pPr>
          <w:r>
            <w:t>Manage the Employer Brand for the</w:t>
          </w:r>
          <w:r>
            <w:rPr>
              <w:spacing w:val="-17"/>
            </w:rPr>
            <w:t xml:space="preserve"> </w:t>
          </w:r>
          <w:r>
            <w:t>Long</w:t>
          </w:r>
          <w:r>
            <w:rPr>
              <w:spacing w:val="-4"/>
            </w:rPr>
            <w:t xml:space="preserve"> </w:t>
          </w:r>
          <w:r>
            <w:rPr>
              <w:spacing w:val="-6"/>
            </w:rPr>
            <w:t>Term</w:t>
          </w:r>
          <w:r>
            <w:rPr>
              <w:spacing w:val="-6"/>
            </w:rPr>
            <w:tab/>
          </w:r>
          <w:r>
            <w:rPr>
              <w:spacing w:val="-1"/>
            </w:rPr>
            <w:t>38</w:t>
          </w:r>
        </w:p>
        <w:p w14:paraId="17CC8CA0" w14:textId="77777777" w:rsidR="00AB6107" w:rsidRDefault="004A4220">
          <w:pPr>
            <w:pStyle w:val="TOC1"/>
            <w:numPr>
              <w:ilvl w:val="0"/>
              <w:numId w:val="52"/>
            </w:numPr>
            <w:tabs>
              <w:tab w:val="left" w:pos="236"/>
              <w:tab w:val="left" w:leader="dot" w:pos="8338"/>
            </w:tabs>
            <w:spacing w:after="20"/>
            <w:ind w:hanging="954"/>
            <w:jc w:val="right"/>
          </w:pPr>
          <w:hyperlink w:anchor="_TOC_250031" w:history="1">
            <w:r w:rsidR="00BF2DD3">
              <w:t>Selection</w:t>
            </w:r>
            <w:r w:rsidR="00BF2DD3">
              <w:rPr>
                <w:spacing w:val="-4"/>
              </w:rPr>
              <w:t xml:space="preserve"> </w:t>
            </w:r>
            <w:r w:rsidR="00BF2DD3">
              <w:t>Process</w:t>
            </w:r>
            <w:r w:rsidR="00BF2DD3">
              <w:tab/>
            </w:r>
            <w:r w:rsidR="00BF2DD3">
              <w:rPr>
                <w:spacing w:val="-1"/>
              </w:rPr>
              <w:t>38</w:t>
            </w:r>
          </w:hyperlink>
        </w:p>
        <w:p w14:paraId="1D3B8D6D" w14:textId="77777777" w:rsidR="00AB6107" w:rsidRDefault="00BF2DD3">
          <w:pPr>
            <w:pStyle w:val="TOC1"/>
            <w:numPr>
              <w:ilvl w:val="1"/>
              <w:numId w:val="52"/>
            </w:numPr>
            <w:tabs>
              <w:tab w:val="left" w:pos="418"/>
              <w:tab w:val="right" w:leader="dot" w:pos="8100"/>
            </w:tabs>
            <w:spacing w:before="124"/>
            <w:ind w:hanging="1617"/>
            <w:jc w:val="right"/>
          </w:pPr>
          <w:r>
            <w:lastRenderedPageBreak/>
            <w:t>Stage One:</w:t>
          </w:r>
          <w:r>
            <w:rPr>
              <w:spacing w:val="-1"/>
            </w:rPr>
            <w:t xml:space="preserve"> </w:t>
          </w:r>
          <w:r>
            <w:t>Initial Screening</w:t>
          </w:r>
          <w:r>
            <w:tab/>
            <w:t>40</w:t>
          </w:r>
        </w:p>
        <w:p w14:paraId="10AD4406" w14:textId="77777777" w:rsidR="00AB6107" w:rsidRDefault="00BF2DD3">
          <w:pPr>
            <w:pStyle w:val="TOC1"/>
            <w:numPr>
              <w:ilvl w:val="1"/>
              <w:numId w:val="52"/>
            </w:numPr>
            <w:tabs>
              <w:tab w:val="left" w:pos="418"/>
              <w:tab w:val="right" w:leader="dot" w:pos="8100"/>
            </w:tabs>
            <w:ind w:hanging="1617"/>
            <w:jc w:val="right"/>
          </w:pPr>
          <w:r>
            <w:t xml:space="preserve">Stage </w:t>
          </w:r>
          <w:r>
            <w:rPr>
              <w:spacing w:val="-4"/>
            </w:rPr>
            <w:t>Two:</w:t>
          </w:r>
          <w:r>
            <w:rPr>
              <w:spacing w:val="-2"/>
            </w:rPr>
            <w:t xml:space="preserve"> </w:t>
          </w:r>
          <w:r>
            <w:t>Secondary</w:t>
          </w:r>
          <w:r>
            <w:rPr>
              <w:spacing w:val="-1"/>
            </w:rPr>
            <w:t xml:space="preserve"> </w:t>
          </w:r>
          <w:r>
            <w:t>Screening</w:t>
          </w:r>
          <w:r>
            <w:tab/>
            <w:t>40</w:t>
          </w:r>
        </w:p>
        <w:p w14:paraId="62176136" w14:textId="77777777" w:rsidR="00AB6107" w:rsidRDefault="00BF2DD3">
          <w:pPr>
            <w:pStyle w:val="TOC1"/>
            <w:numPr>
              <w:ilvl w:val="1"/>
              <w:numId w:val="52"/>
            </w:numPr>
            <w:tabs>
              <w:tab w:val="left" w:pos="418"/>
              <w:tab w:val="right" w:leader="dot" w:pos="8100"/>
            </w:tabs>
            <w:ind w:hanging="1617"/>
            <w:jc w:val="right"/>
          </w:pPr>
          <w:r>
            <w:t>Stage</w:t>
          </w:r>
          <w:r>
            <w:rPr>
              <w:spacing w:val="-1"/>
            </w:rPr>
            <w:t xml:space="preserve"> </w:t>
          </w:r>
          <w:r>
            <w:t>Three: Candidacy</w:t>
          </w:r>
          <w:r>
            <w:tab/>
            <w:t>40</w:t>
          </w:r>
        </w:p>
        <w:p w14:paraId="35F935F3" w14:textId="77777777" w:rsidR="00AB6107" w:rsidRDefault="00BF2DD3">
          <w:pPr>
            <w:pStyle w:val="TOC1"/>
            <w:numPr>
              <w:ilvl w:val="1"/>
              <w:numId w:val="52"/>
            </w:numPr>
            <w:tabs>
              <w:tab w:val="left" w:pos="418"/>
              <w:tab w:val="right" w:leader="dot" w:pos="8100"/>
            </w:tabs>
            <w:spacing w:before="68"/>
            <w:ind w:hanging="1617"/>
            <w:jc w:val="right"/>
          </w:pPr>
          <w:r>
            <w:t>Stage</w:t>
          </w:r>
          <w:r>
            <w:rPr>
              <w:spacing w:val="-1"/>
            </w:rPr>
            <w:t xml:space="preserve"> </w:t>
          </w:r>
          <w:r>
            <w:t>Four:</w:t>
          </w:r>
          <w:r>
            <w:rPr>
              <w:spacing w:val="-1"/>
            </w:rPr>
            <w:t xml:space="preserve"> </w:t>
          </w:r>
          <w:r>
            <w:t>Verification</w:t>
          </w:r>
          <w:r>
            <w:tab/>
            <w:t>40</w:t>
          </w:r>
        </w:p>
        <w:p w14:paraId="3497833F" w14:textId="77777777" w:rsidR="00AB6107" w:rsidRDefault="00BF2DD3">
          <w:pPr>
            <w:pStyle w:val="TOC1"/>
            <w:numPr>
              <w:ilvl w:val="1"/>
              <w:numId w:val="52"/>
            </w:numPr>
            <w:tabs>
              <w:tab w:val="left" w:pos="418"/>
              <w:tab w:val="right" w:leader="dot" w:pos="8100"/>
            </w:tabs>
            <w:ind w:hanging="1617"/>
            <w:jc w:val="right"/>
          </w:pPr>
          <w:r>
            <w:t>Stage Five:</w:t>
          </w:r>
          <w:r>
            <w:rPr>
              <w:spacing w:val="-1"/>
            </w:rPr>
            <w:t xml:space="preserve"> </w:t>
          </w:r>
          <w:r>
            <w:t>Final</w:t>
          </w:r>
          <w:r>
            <w:rPr>
              <w:spacing w:val="-1"/>
            </w:rPr>
            <w:t xml:space="preserve"> </w:t>
          </w:r>
          <w:r>
            <w:t>Decision</w:t>
          </w:r>
          <w:r>
            <w:tab/>
            <w:t>40</w:t>
          </w:r>
        </w:p>
        <w:p w14:paraId="3392C4CE" w14:textId="77777777" w:rsidR="00AB6107" w:rsidRDefault="004A4220">
          <w:pPr>
            <w:pStyle w:val="TOC1"/>
            <w:numPr>
              <w:ilvl w:val="0"/>
              <w:numId w:val="52"/>
            </w:numPr>
            <w:tabs>
              <w:tab w:val="left" w:pos="236"/>
              <w:tab w:val="right" w:leader="dot" w:pos="8580"/>
            </w:tabs>
            <w:ind w:hanging="954"/>
            <w:jc w:val="right"/>
          </w:pPr>
          <w:hyperlink w:anchor="_TOC_250030" w:history="1">
            <w:r w:rsidR="00BF2DD3">
              <w:t>Criteria, Predictors,</w:t>
            </w:r>
            <w:r w:rsidR="00BF2DD3">
              <w:rPr>
                <w:spacing w:val="-3"/>
              </w:rPr>
              <w:t xml:space="preserve"> </w:t>
            </w:r>
            <w:r w:rsidR="00BF2DD3">
              <w:t>and</w:t>
            </w:r>
            <w:r w:rsidR="00BF2DD3">
              <w:rPr>
                <w:spacing w:val="-1"/>
              </w:rPr>
              <w:t xml:space="preserve"> </w:t>
            </w:r>
            <w:r w:rsidR="00BF2DD3">
              <w:t>Performance</w:t>
            </w:r>
            <w:r w:rsidR="00BF2DD3">
              <w:tab/>
              <w:t>41</w:t>
            </w:r>
          </w:hyperlink>
        </w:p>
        <w:p w14:paraId="2094E02A" w14:textId="77777777" w:rsidR="00AB6107" w:rsidRDefault="00BF2DD3" w:rsidP="008D5669">
          <w:pPr>
            <w:pStyle w:val="TOC1"/>
            <w:numPr>
              <w:ilvl w:val="0"/>
              <w:numId w:val="52"/>
            </w:numPr>
            <w:tabs>
              <w:tab w:val="left" w:pos="418"/>
              <w:tab w:val="right" w:leader="dot" w:pos="8100"/>
            </w:tabs>
          </w:pPr>
          <w:r>
            <w:t>Validity</w:t>
          </w:r>
          <w:r>
            <w:tab/>
            <w:t>42</w:t>
          </w:r>
        </w:p>
        <w:p w14:paraId="0A68701F" w14:textId="77777777" w:rsidR="00AB6107" w:rsidRDefault="00BF2DD3" w:rsidP="008D5669">
          <w:pPr>
            <w:pStyle w:val="TOC1"/>
            <w:numPr>
              <w:ilvl w:val="0"/>
              <w:numId w:val="52"/>
            </w:numPr>
            <w:tabs>
              <w:tab w:val="left" w:pos="418"/>
              <w:tab w:val="right" w:leader="dot" w:pos="8100"/>
            </w:tabs>
          </w:pPr>
          <w:r>
            <w:t>Reliability</w:t>
          </w:r>
          <w:r>
            <w:tab/>
            <w:t>43</w:t>
          </w:r>
        </w:p>
        <w:p w14:paraId="63A205F7" w14:textId="77777777" w:rsidR="00AB6107" w:rsidRDefault="00BF2DD3">
          <w:pPr>
            <w:pStyle w:val="TOC1"/>
            <w:numPr>
              <w:ilvl w:val="1"/>
              <w:numId w:val="52"/>
            </w:numPr>
            <w:tabs>
              <w:tab w:val="left" w:pos="418"/>
              <w:tab w:val="right" w:leader="dot" w:pos="8100"/>
            </w:tabs>
            <w:ind w:hanging="1617"/>
            <w:jc w:val="right"/>
          </w:pPr>
          <w:r>
            <w:t>Combining</w:t>
          </w:r>
          <w:r>
            <w:rPr>
              <w:spacing w:val="-2"/>
            </w:rPr>
            <w:t xml:space="preserve"> </w:t>
          </w:r>
          <w:r>
            <w:t>Predictors</w:t>
          </w:r>
          <w:r>
            <w:tab/>
            <w:t>43</w:t>
          </w:r>
        </w:p>
        <w:p w14:paraId="59CBB11E" w14:textId="77777777" w:rsidR="00AB6107" w:rsidRDefault="00BF2DD3">
          <w:pPr>
            <w:pStyle w:val="TOC1"/>
            <w:numPr>
              <w:ilvl w:val="1"/>
              <w:numId w:val="52"/>
            </w:numPr>
            <w:tabs>
              <w:tab w:val="left" w:pos="418"/>
              <w:tab w:val="right" w:leader="dot" w:pos="8100"/>
            </w:tabs>
            <w:ind w:hanging="1617"/>
            <w:jc w:val="right"/>
          </w:pPr>
          <w:r>
            <w:t>Person-Environment</w:t>
          </w:r>
          <w:r>
            <w:rPr>
              <w:spacing w:val="-1"/>
            </w:rPr>
            <w:t xml:space="preserve"> </w:t>
          </w:r>
          <w:r>
            <w:t>Fit</w:t>
          </w:r>
          <w:r>
            <w:tab/>
            <w:t>44</w:t>
          </w:r>
        </w:p>
        <w:p w14:paraId="7656A450" w14:textId="77777777" w:rsidR="00AB6107" w:rsidRDefault="004A4220">
          <w:pPr>
            <w:pStyle w:val="TOC1"/>
            <w:numPr>
              <w:ilvl w:val="0"/>
              <w:numId w:val="52"/>
            </w:numPr>
            <w:tabs>
              <w:tab w:val="left" w:pos="236"/>
              <w:tab w:val="right" w:leader="dot" w:pos="8580"/>
            </w:tabs>
            <w:ind w:hanging="954"/>
            <w:jc w:val="right"/>
          </w:pPr>
          <w:hyperlink w:anchor="_TOC_250029" w:history="1">
            <w:r w:rsidR="00BF2DD3">
              <w:t>Selection</w:t>
            </w:r>
            <w:r w:rsidR="00BF2DD3">
              <w:rPr>
                <w:spacing w:val="-1"/>
              </w:rPr>
              <w:t xml:space="preserve"> </w:t>
            </w:r>
            <w:r w:rsidR="00BF2DD3">
              <w:rPr>
                <w:spacing w:val="-6"/>
              </w:rPr>
              <w:t>Tools</w:t>
            </w:r>
            <w:r w:rsidR="00BF2DD3">
              <w:rPr>
                <w:spacing w:val="-6"/>
              </w:rPr>
              <w:tab/>
            </w:r>
            <w:r w:rsidR="00BF2DD3">
              <w:t>45</w:t>
            </w:r>
          </w:hyperlink>
        </w:p>
        <w:p w14:paraId="74EA77C9" w14:textId="262D0044" w:rsidR="00AB6107" w:rsidRDefault="00BF2DD3">
          <w:pPr>
            <w:pStyle w:val="TOC1"/>
            <w:numPr>
              <w:ilvl w:val="1"/>
              <w:numId w:val="52"/>
            </w:numPr>
            <w:tabs>
              <w:tab w:val="left" w:pos="418"/>
              <w:tab w:val="right" w:leader="dot" w:pos="8100"/>
            </w:tabs>
            <w:ind w:hanging="1617"/>
            <w:jc w:val="right"/>
          </w:pPr>
          <w:r>
            <w:t>Cognitive</w:t>
          </w:r>
          <w:r>
            <w:rPr>
              <w:spacing w:val="-1"/>
            </w:rPr>
            <w:t xml:space="preserve"> </w:t>
          </w:r>
          <w:r>
            <w:t xml:space="preserve">Aptitude </w:t>
          </w:r>
          <w:r>
            <w:rPr>
              <w:spacing w:val="-6"/>
            </w:rPr>
            <w:t>Tests</w:t>
          </w:r>
          <w:r>
            <w:rPr>
              <w:spacing w:val="-6"/>
            </w:rPr>
            <w:tab/>
          </w:r>
          <w:r>
            <w:t>46</w:t>
          </w:r>
        </w:p>
        <w:p w14:paraId="62025B6B" w14:textId="77777777" w:rsidR="00AB6107" w:rsidRDefault="00BF2DD3">
          <w:pPr>
            <w:pStyle w:val="TOC1"/>
            <w:numPr>
              <w:ilvl w:val="1"/>
              <w:numId w:val="52"/>
            </w:numPr>
            <w:tabs>
              <w:tab w:val="left" w:pos="418"/>
              <w:tab w:val="right" w:leader="dot" w:pos="8100"/>
            </w:tabs>
            <w:ind w:hanging="1617"/>
            <w:jc w:val="right"/>
          </w:pPr>
          <w:r>
            <w:t>Psychomotor /</w:t>
          </w:r>
          <w:r>
            <w:rPr>
              <w:spacing w:val="-3"/>
            </w:rPr>
            <w:t xml:space="preserve"> </w:t>
          </w:r>
          <w:r>
            <w:t>Physical</w:t>
          </w:r>
          <w:r>
            <w:rPr>
              <w:spacing w:val="-2"/>
            </w:rPr>
            <w:t xml:space="preserve"> </w:t>
          </w:r>
          <w:r>
            <w:t>Abilities</w:t>
          </w:r>
          <w:r>
            <w:tab/>
            <w:t>47</w:t>
          </w:r>
        </w:p>
        <w:p w14:paraId="0F7A0C63" w14:textId="77777777" w:rsidR="00AB6107" w:rsidRDefault="00BF2DD3">
          <w:pPr>
            <w:pStyle w:val="TOC1"/>
            <w:numPr>
              <w:ilvl w:val="1"/>
              <w:numId w:val="52"/>
            </w:numPr>
            <w:tabs>
              <w:tab w:val="left" w:pos="418"/>
              <w:tab w:val="right" w:leader="dot" w:pos="8100"/>
            </w:tabs>
            <w:ind w:hanging="1617"/>
            <w:jc w:val="right"/>
          </w:pPr>
          <w:r>
            <w:t>Job</w:t>
          </w:r>
          <w:r>
            <w:rPr>
              <w:spacing w:val="-1"/>
            </w:rPr>
            <w:t xml:space="preserve"> </w:t>
          </w:r>
          <w:r>
            <w:t xml:space="preserve">Knowledge </w:t>
          </w:r>
          <w:r>
            <w:rPr>
              <w:spacing w:val="-5"/>
            </w:rPr>
            <w:t>Tests</w:t>
          </w:r>
          <w:r>
            <w:rPr>
              <w:spacing w:val="-5"/>
            </w:rPr>
            <w:tab/>
          </w:r>
          <w:r>
            <w:t>47</w:t>
          </w:r>
        </w:p>
        <w:p w14:paraId="5839F6BF" w14:textId="77777777" w:rsidR="00AB6107" w:rsidRDefault="00BF2DD3">
          <w:pPr>
            <w:pStyle w:val="TOC1"/>
            <w:numPr>
              <w:ilvl w:val="1"/>
              <w:numId w:val="52"/>
            </w:numPr>
            <w:tabs>
              <w:tab w:val="left" w:pos="418"/>
              <w:tab w:val="right" w:leader="dot" w:pos="8100"/>
            </w:tabs>
            <w:ind w:hanging="1617"/>
            <w:jc w:val="right"/>
          </w:pPr>
          <w:r>
            <w:rPr>
              <w:spacing w:val="-3"/>
            </w:rPr>
            <w:t>Work</w:t>
          </w:r>
          <w:r>
            <w:rPr>
              <w:spacing w:val="-2"/>
            </w:rPr>
            <w:t xml:space="preserve"> </w:t>
          </w:r>
          <w:r>
            <w:t>Sample</w:t>
          </w:r>
          <w:r>
            <w:rPr>
              <w:spacing w:val="-1"/>
            </w:rPr>
            <w:t xml:space="preserve"> </w:t>
          </w:r>
          <w:r>
            <w:rPr>
              <w:spacing w:val="-5"/>
            </w:rPr>
            <w:t>Tests</w:t>
          </w:r>
          <w:r>
            <w:rPr>
              <w:spacing w:val="-5"/>
            </w:rPr>
            <w:tab/>
          </w:r>
          <w:r>
            <w:t>47</w:t>
          </w:r>
        </w:p>
        <w:p w14:paraId="42BBF3D9" w14:textId="77777777" w:rsidR="00AB6107" w:rsidRDefault="00BF2DD3">
          <w:pPr>
            <w:pStyle w:val="TOC1"/>
            <w:numPr>
              <w:ilvl w:val="1"/>
              <w:numId w:val="52"/>
            </w:numPr>
            <w:tabs>
              <w:tab w:val="left" w:pos="418"/>
              <w:tab w:val="right" w:leader="dot" w:pos="8100"/>
            </w:tabs>
            <w:ind w:right="1425" w:hanging="1617"/>
            <w:jc w:val="right"/>
          </w:pPr>
          <w:r>
            <w:rPr>
              <w:spacing w:val="-2"/>
            </w:rPr>
            <w:t>Vocational</w:t>
          </w:r>
          <w:r>
            <w:rPr>
              <w:spacing w:val="-1"/>
            </w:rPr>
            <w:t xml:space="preserve"> </w:t>
          </w:r>
          <w:r>
            <w:t xml:space="preserve">Interest </w:t>
          </w:r>
          <w:r>
            <w:rPr>
              <w:spacing w:val="-6"/>
            </w:rPr>
            <w:t>Tests</w:t>
          </w:r>
          <w:r>
            <w:rPr>
              <w:spacing w:val="-6"/>
            </w:rPr>
            <w:tab/>
          </w:r>
          <w:r>
            <w:t>48</w:t>
          </w:r>
        </w:p>
        <w:p w14:paraId="3F86AC57" w14:textId="77777777" w:rsidR="00AB6107" w:rsidRDefault="00BF2DD3">
          <w:pPr>
            <w:pStyle w:val="TOC1"/>
            <w:numPr>
              <w:ilvl w:val="1"/>
              <w:numId w:val="52"/>
            </w:numPr>
            <w:tabs>
              <w:tab w:val="left" w:pos="418"/>
              <w:tab w:val="right" w:leader="dot" w:pos="8100"/>
            </w:tabs>
            <w:ind w:hanging="1617"/>
            <w:jc w:val="right"/>
          </w:pPr>
          <w:r>
            <w:t>Personality</w:t>
          </w:r>
          <w:r>
            <w:rPr>
              <w:spacing w:val="-1"/>
            </w:rPr>
            <w:t xml:space="preserve"> </w:t>
          </w:r>
          <w:r>
            <w:rPr>
              <w:spacing w:val="-5"/>
            </w:rPr>
            <w:t>Tests</w:t>
          </w:r>
          <w:r>
            <w:rPr>
              <w:spacing w:val="-5"/>
            </w:rPr>
            <w:tab/>
          </w:r>
          <w:r>
            <w:t>48</w:t>
          </w:r>
        </w:p>
        <w:p w14:paraId="2C8E5DA6" w14:textId="77777777" w:rsidR="00AB6107" w:rsidRDefault="00BF2DD3">
          <w:pPr>
            <w:pStyle w:val="TOC1"/>
            <w:numPr>
              <w:ilvl w:val="1"/>
              <w:numId w:val="52"/>
            </w:numPr>
            <w:tabs>
              <w:tab w:val="left" w:pos="418"/>
              <w:tab w:val="right" w:leader="dot" w:pos="8100"/>
            </w:tabs>
            <w:ind w:hanging="1617"/>
            <w:jc w:val="right"/>
          </w:pPr>
          <w:r>
            <w:t>Integrity</w:t>
          </w:r>
          <w:r>
            <w:rPr>
              <w:spacing w:val="-1"/>
            </w:rPr>
            <w:t xml:space="preserve"> </w:t>
          </w:r>
          <w:r>
            <w:rPr>
              <w:spacing w:val="-7"/>
            </w:rPr>
            <w:t>Test</w:t>
          </w:r>
          <w:r>
            <w:rPr>
              <w:spacing w:val="-7"/>
            </w:rPr>
            <w:tab/>
          </w:r>
          <w:r>
            <w:t>49</w:t>
          </w:r>
        </w:p>
        <w:p w14:paraId="6CAB6D30" w14:textId="77777777" w:rsidR="00AB6107" w:rsidRDefault="00BF2DD3">
          <w:pPr>
            <w:pStyle w:val="TOC1"/>
            <w:numPr>
              <w:ilvl w:val="1"/>
              <w:numId w:val="52"/>
            </w:numPr>
            <w:tabs>
              <w:tab w:val="left" w:pos="418"/>
              <w:tab w:val="right" w:leader="dot" w:pos="8100"/>
            </w:tabs>
            <w:ind w:hanging="1617"/>
            <w:jc w:val="right"/>
          </w:pPr>
          <w:r>
            <w:t>Substance</w:t>
          </w:r>
          <w:r>
            <w:rPr>
              <w:spacing w:val="-1"/>
            </w:rPr>
            <w:t xml:space="preserve"> </w:t>
          </w:r>
          <w:r>
            <w:t xml:space="preserve">Abuse </w:t>
          </w:r>
          <w:r>
            <w:rPr>
              <w:spacing w:val="-6"/>
            </w:rPr>
            <w:t>Tests</w:t>
          </w:r>
          <w:r>
            <w:rPr>
              <w:spacing w:val="-6"/>
            </w:rPr>
            <w:tab/>
          </w:r>
          <w:r>
            <w:t>49</w:t>
          </w:r>
        </w:p>
        <w:p w14:paraId="0788BA02" w14:textId="77777777" w:rsidR="00AB6107" w:rsidRDefault="00BF2DD3">
          <w:pPr>
            <w:pStyle w:val="TOC1"/>
            <w:numPr>
              <w:ilvl w:val="1"/>
              <w:numId w:val="52"/>
            </w:numPr>
            <w:tabs>
              <w:tab w:val="left" w:pos="418"/>
              <w:tab w:val="right" w:leader="dot" w:pos="8100"/>
            </w:tabs>
            <w:ind w:hanging="1617"/>
            <w:jc w:val="right"/>
          </w:pPr>
          <w:r>
            <w:t>Assessment</w:t>
          </w:r>
          <w:r>
            <w:rPr>
              <w:spacing w:val="-1"/>
            </w:rPr>
            <w:t xml:space="preserve"> </w:t>
          </w:r>
          <w:r>
            <w:t>Center (AC)</w:t>
          </w:r>
          <w:r>
            <w:tab/>
            <w:t>50</w:t>
          </w:r>
        </w:p>
        <w:p w14:paraId="2354A40A" w14:textId="77777777" w:rsidR="00AB6107" w:rsidRDefault="00BF2DD3">
          <w:pPr>
            <w:pStyle w:val="TOC1"/>
            <w:numPr>
              <w:ilvl w:val="1"/>
              <w:numId w:val="52"/>
            </w:numPr>
            <w:tabs>
              <w:tab w:val="left" w:pos="540"/>
              <w:tab w:val="right" w:leader="dot" w:pos="8100"/>
            </w:tabs>
            <w:ind w:left="1738" w:hanging="1739"/>
            <w:jc w:val="right"/>
          </w:pPr>
          <w:r>
            <w:t>Job</w:t>
          </w:r>
          <w:r>
            <w:rPr>
              <w:spacing w:val="-2"/>
            </w:rPr>
            <w:t xml:space="preserve"> </w:t>
          </w:r>
          <w:r>
            <w:t>Interview</w:t>
          </w:r>
          <w:r>
            <w:tab/>
            <w:t>50</w:t>
          </w:r>
        </w:p>
        <w:p w14:paraId="0125C7C9" w14:textId="77777777" w:rsidR="00AB6107" w:rsidRDefault="004A4220">
          <w:pPr>
            <w:pStyle w:val="TOC1"/>
            <w:numPr>
              <w:ilvl w:val="0"/>
              <w:numId w:val="52"/>
            </w:numPr>
            <w:tabs>
              <w:tab w:val="left" w:pos="236"/>
              <w:tab w:val="right" w:leader="dot" w:pos="8580"/>
            </w:tabs>
            <w:spacing w:before="68"/>
            <w:ind w:hanging="954"/>
            <w:jc w:val="right"/>
          </w:pPr>
          <w:hyperlink w:anchor="_TOC_250028" w:history="1">
            <w:r w:rsidR="00BF2DD3">
              <w:t>Onboarding</w:t>
            </w:r>
            <w:r w:rsidR="00BF2DD3">
              <w:tab/>
              <w:t>54</w:t>
            </w:r>
          </w:hyperlink>
        </w:p>
        <w:p w14:paraId="216E2DAF" w14:textId="77777777" w:rsidR="00AB6107" w:rsidRDefault="00BF2DD3">
          <w:pPr>
            <w:pStyle w:val="TOC1"/>
            <w:numPr>
              <w:ilvl w:val="1"/>
              <w:numId w:val="52"/>
            </w:numPr>
            <w:tabs>
              <w:tab w:val="left" w:pos="418"/>
              <w:tab w:val="right" w:leader="dot" w:pos="8100"/>
            </w:tabs>
            <w:ind w:hanging="1617"/>
            <w:jc w:val="right"/>
          </w:pPr>
          <w:r>
            <w:t>Recruiting</w:t>
          </w:r>
          <w:r>
            <w:tab/>
            <w:t>55</w:t>
          </w:r>
        </w:p>
        <w:p w14:paraId="1ADB46E1" w14:textId="77777777" w:rsidR="00AB6107" w:rsidRDefault="00BF2DD3">
          <w:pPr>
            <w:pStyle w:val="TOC1"/>
            <w:numPr>
              <w:ilvl w:val="1"/>
              <w:numId w:val="52"/>
            </w:numPr>
            <w:tabs>
              <w:tab w:val="left" w:pos="418"/>
              <w:tab w:val="right" w:leader="dot" w:pos="8100"/>
            </w:tabs>
            <w:ind w:hanging="1617"/>
            <w:jc w:val="right"/>
          </w:pPr>
          <w:r>
            <w:t>Orientations</w:t>
          </w:r>
          <w:r>
            <w:tab/>
            <w:t>56</w:t>
          </w:r>
        </w:p>
        <w:p w14:paraId="693ADC79" w14:textId="77777777" w:rsidR="00AB6107" w:rsidRDefault="00BF2DD3">
          <w:pPr>
            <w:pStyle w:val="TOC1"/>
            <w:numPr>
              <w:ilvl w:val="1"/>
              <w:numId w:val="52"/>
            </w:numPr>
            <w:tabs>
              <w:tab w:val="left" w:pos="418"/>
              <w:tab w:val="right" w:leader="dot" w:pos="8100"/>
            </w:tabs>
            <w:ind w:hanging="1617"/>
            <w:jc w:val="right"/>
          </w:pPr>
          <w:r>
            <w:t xml:space="preserve">Support </w:t>
          </w:r>
          <w:r>
            <w:rPr>
              <w:spacing w:val="-6"/>
            </w:rPr>
            <w:t>Tools</w:t>
          </w:r>
          <w:r>
            <w:rPr>
              <w:spacing w:val="-2"/>
            </w:rPr>
            <w:t xml:space="preserve"> </w:t>
          </w:r>
          <w:r>
            <w:t>and Processes</w:t>
          </w:r>
          <w:r>
            <w:tab/>
            <w:t>56</w:t>
          </w:r>
        </w:p>
        <w:p w14:paraId="1228EF08" w14:textId="77777777" w:rsidR="00AB6107" w:rsidRDefault="00BF2DD3">
          <w:pPr>
            <w:pStyle w:val="TOC1"/>
            <w:numPr>
              <w:ilvl w:val="1"/>
              <w:numId w:val="52"/>
            </w:numPr>
            <w:tabs>
              <w:tab w:val="left" w:pos="418"/>
              <w:tab w:val="right" w:leader="dot" w:pos="8100"/>
            </w:tabs>
            <w:ind w:hanging="1617"/>
            <w:jc w:val="right"/>
          </w:pPr>
          <w:r>
            <w:t>Coaching</w:t>
          </w:r>
          <w:r>
            <w:rPr>
              <w:spacing w:val="-2"/>
            </w:rPr>
            <w:t xml:space="preserve"> </w:t>
          </w:r>
          <w:r>
            <w:t>and</w:t>
          </w:r>
          <w:r>
            <w:rPr>
              <w:spacing w:val="-1"/>
            </w:rPr>
            <w:t xml:space="preserve"> </w:t>
          </w:r>
          <w:r>
            <w:t>Support</w:t>
          </w:r>
          <w:r>
            <w:tab/>
            <w:t>57</w:t>
          </w:r>
        </w:p>
        <w:p w14:paraId="4766B244" w14:textId="77777777" w:rsidR="00AB6107" w:rsidRDefault="00BF2DD3">
          <w:pPr>
            <w:pStyle w:val="TOC1"/>
            <w:numPr>
              <w:ilvl w:val="1"/>
              <w:numId w:val="52"/>
            </w:numPr>
            <w:tabs>
              <w:tab w:val="left" w:pos="418"/>
              <w:tab w:val="right" w:leader="dot" w:pos="8100"/>
            </w:tabs>
            <w:ind w:hanging="1617"/>
            <w:jc w:val="right"/>
          </w:pPr>
          <w:r>
            <w:rPr>
              <w:spacing w:val="-3"/>
            </w:rPr>
            <w:t>Training</w:t>
          </w:r>
          <w:r>
            <w:rPr>
              <w:spacing w:val="-3"/>
            </w:rPr>
            <w:tab/>
          </w:r>
          <w:r>
            <w:t>57</w:t>
          </w:r>
        </w:p>
        <w:p w14:paraId="49D1A28F" w14:textId="77777777" w:rsidR="00AB6107" w:rsidRDefault="00BF2DD3">
          <w:pPr>
            <w:pStyle w:val="TOC1"/>
            <w:numPr>
              <w:ilvl w:val="1"/>
              <w:numId w:val="52"/>
            </w:numPr>
            <w:tabs>
              <w:tab w:val="left" w:pos="418"/>
              <w:tab w:val="right" w:leader="dot" w:pos="8100"/>
            </w:tabs>
            <w:ind w:hanging="1617"/>
            <w:jc w:val="right"/>
          </w:pPr>
          <w:r>
            <w:t>Feedback</w:t>
          </w:r>
          <w:r>
            <w:rPr>
              <w:spacing w:val="-1"/>
            </w:rPr>
            <w:t xml:space="preserve"> </w:t>
          </w:r>
          <w:r>
            <w:rPr>
              <w:spacing w:val="-6"/>
            </w:rPr>
            <w:t>Tools</w:t>
          </w:r>
          <w:r>
            <w:rPr>
              <w:spacing w:val="-6"/>
            </w:rPr>
            <w:tab/>
          </w:r>
          <w:r>
            <w:t>57</w:t>
          </w:r>
        </w:p>
        <w:p w14:paraId="0A562936" w14:textId="77777777" w:rsidR="00AB6107" w:rsidRDefault="004A4220">
          <w:pPr>
            <w:pStyle w:val="TOC1"/>
            <w:numPr>
              <w:ilvl w:val="0"/>
              <w:numId w:val="52"/>
            </w:numPr>
            <w:tabs>
              <w:tab w:val="left" w:pos="358"/>
              <w:tab w:val="right" w:leader="dot" w:pos="8580"/>
            </w:tabs>
            <w:ind w:left="1075" w:hanging="1076"/>
            <w:jc w:val="right"/>
          </w:pPr>
          <w:hyperlink w:anchor="_TOC_250027" w:history="1">
            <w:r w:rsidR="00BF2DD3">
              <w:t>Reduction in</w:t>
            </w:r>
            <w:r w:rsidR="00BF2DD3">
              <w:rPr>
                <w:spacing w:val="-2"/>
              </w:rPr>
              <w:t xml:space="preserve"> </w:t>
            </w:r>
            <w:r w:rsidR="00BF2DD3">
              <w:t>Force (RIF)</w:t>
            </w:r>
            <w:r w:rsidR="00BF2DD3">
              <w:tab/>
              <w:t>59</w:t>
            </w:r>
          </w:hyperlink>
        </w:p>
        <w:p w14:paraId="2677A741" w14:textId="77777777" w:rsidR="00AB6107" w:rsidRDefault="00BF2DD3">
          <w:pPr>
            <w:pStyle w:val="TOC1"/>
            <w:numPr>
              <w:ilvl w:val="1"/>
              <w:numId w:val="52"/>
            </w:numPr>
            <w:tabs>
              <w:tab w:val="left" w:pos="539"/>
              <w:tab w:val="right" w:leader="dot" w:pos="8100"/>
            </w:tabs>
            <w:ind w:left="1737" w:hanging="1738"/>
            <w:jc w:val="right"/>
          </w:pPr>
          <w:r>
            <w:t>Short-range</w:t>
          </w:r>
          <w:r>
            <w:rPr>
              <w:spacing w:val="-1"/>
            </w:rPr>
            <w:t xml:space="preserve"> </w:t>
          </w:r>
          <w:r>
            <w:t>cost</w:t>
          </w:r>
          <w:r>
            <w:rPr>
              <w:spacing w:val="-1"/>
            </w:rPr>
            <w:t xml:space="preserve"> </w:t>
          </w:r>
          <w:r>
            <w:t>adjustments</w:t>
          </w:r>
          <w:r>
            <w:tab/>
            <w:t>60</w:t>
          </w:r>
        </w:p>
        <w:p w14:paraId="575829A6" w14:textId="77777777" w:rsidR="00AB6107" w:rsidRDefault="00BF2DD3">
          <w:pPr>
            <w:pStyle w:val="TOC1"/>
            <w:numPr>
              <w:ilvl w:val="1"/>
              <w:numId w:val="52"/>
            </w:numPr>
            <w:tabs>
              <w:tab w:val="left" w:pos="539"/>
              <w:tab w:val="right" w:leader="dot" w:pos="8100"/>
            </w:tabs>
            <w:ind w:left="1737" w:hanging="1738"/>
            <w:jc w:val="right"/>
          </w:pPr>
          <w:r>
            <w:t>Medium-range</w:t>
          </w:r>
          <w:r>
            <w:rPr>
              <w:spacing w:val="-1"/>
            </w:rPr>
            <w:t xml:space="preserve"> </w:t>
          </w:r>
          <w:r>
            <w:t>cost adjustments</w:t>
          </w:r>
          <w:r>
            <w:tab/>
            <w:t>62</w:t>
          </w:r>
        </w:p>
        <w:p w14:paraId="6C42B89E" w14:textId="77777777" w:rsidR="00AB6107" w:rsidRDefault="00BF2DD3">
          <w:pPr>
            <w:pStyle w:val="TOC1"/>
            <w:numPr>
              <w:ilvl w:val="1"/>
              <w:numId w:val="52"/>
            </w:numPr>
            <w:tabs>
              <w:tab w:val="left" w:pos="539"/>
              <w:tab w:val="right" w:leader="dot" w:pos="8100"/>
            </w:tabs>
            <w:ind w:left="1737" w:hanging="1738"/>
            <w:jc w:val="right"/>
          </w:pPr>
          <w:r>
            <w:t>Long-range</w:t>
          </w:r>
          <w:r>
            <w:rPr>
              <w:spacing w:val="-1"/>
            </w:rPr>
            <w:t xml:space="preserve"> </w:t>
          </w:r>
          <w:r>
            <w:t>cost adjustments</w:t>
          </w:r>
          <w:r>
            <w:tab/>
            <w:t>63</w:t>
          </w:r>
        </w:p>
        <w:p w14:paraId="56B17424" w14:textId="77777777" w:rsidR="00AB6107" w:rsidRDefault="004A4220">
          <w:pPr>
            <w:pStyle w:val="TOC1"/>
            <w:numPr>
              <w:ilvl w:val="0"/>
              <w:numId w:val="52"/>
            </w:numPr>
            <w:tabs>
              <w:tab w:val="left" w:pos="358"/>
              <w:tab w:val="right" w:leader="dot" w:pos="8580"/>
            </w:tabs>
            <w:ind w:left="1075" w:hanging="1076"/>
            <w:jc w:val="right"/>
          </w:pPr>
          <w:hyperlink w:anchor="_TOC_250026" w:history="1">
            <w:r w:rsidR="00BF2DD3">
              <w:t>Employee</w:t>
            </w:r>
            <w:r w:rsidR="00BF2DD3">
              <w:rPr>
                <w:spacing w:val="-1"/>
              </w:rPr>
              <w:t xml:space="preserve"> </w:t>
            </w:r>
            <w:r w:rsidR="00BF2DD3">
              <w:rPr>
                <w:spacing w:val="-3"/>
              </w:rPr>
              <w:t>Termination</w:t>
            </w:r>
            <w:r w:rsidR="00BF2DD3">
              <w:rPr>
                <w:spacing w:val="-3"/>
              </w:rPr>
              <w:tab/>
            </w:r>
            <w:r w:rsidR="00BF2DD3">
              <w:t>64</w:t>
            </w:r>
          </w:hyperlink>
        </w:p>
        <w:p w14:paraId="70C174E6" w14:textId="77777777" w:rsidR="00AB6107" w:rsidRDefault="00BF2DD3" w:rsidP="008D5669">
          <w:pPr>
            <w:pStyle w:val="TOC1"/>
            <w:numPr>
              <w:ilvl w:val="0"/>
              <w:numId w:val="52"/>
            </w:numPr>
            <w:tabs>
              <w:tab w:val="left" w:pos="539"/>
              <w:tab w:val="right" w:leader="dot" w:pos="8100"/>
            </w:tabs>
          </w:pPr>
          <w:r>
            <w:t xml:space="preserve">Paper </w:t>
          </w:r>
          <w:r>
            <w:rPr>
              <w:spacing w:val="-4"/>
            </w:rPr>
            <w:t>Trail</w:t>
          </w:r>
          <w:r>
            <w:rPr>
              <w:spacing w:val="-4"/>
            </w:rPr>
            <w:tab/>
          </w:r>
          <w:r>
            <w:t>65</w:t>
          </w:r>
        </w:p>
        <w:p w14:paraId="48AE8401" w14:textId="77777777" w:rsidR="00AB6107" w:rsidRDefault="00BF2DD3">
          <w:pPr>
            <w:pStyle w:val="TOC1"/>
            <w:numPr>
              <w:ilvl w:val="1"/>
              <w:numId w:val="52"/>
            </w:numPr>
            <w:tabs>
              <w:tab w:val="left" w:pos="539"/>
              <w:tab w:val="right" w:leader="dot" w:pos="8100"/>
            </w:tabs>
            <w:ind w:left="1737" w:hanging="1738"/>
            <w:jc w:val="right"/>
          </w:pPr>
          <w:r>
            <w:t>Short,</w:t>
          </w:r>
          <w:r>
            <w:rPr>
              <w:spacing w:val="-1"/>
            </w:rPr>
            <w:t xml:space="preserve"> </w:t>
          </w:r>
          <w:r>
            <w:t>Clear</w:t>
          </w:r>
          <w:r>
            <w:rPr>
              <w:spacing w:val="-1"/>
            </w:rPr>
            <w:t xml:space="preserve"> </w:t>
          </w:r>
          <w:r>
            <w:t>Meeting</w:t>
          </w:r>
          <w:r>
            <w:tab/>
            <w:t>65</w:t>
          </w:r>
        </w:p>
        <w:p w14:paraId="6A0AFC4B" w14:textId="77777777" w:rsidR="00AB6107" w:rsidRDefault="00BF2DD3">
          <w:pPr>
            <w:pStyle w:val="TOC1"/>
            <w:numPr>
              <w:ilvl w:val="1"/>
              <w:numId w:val="52"/>
            </w:numPr>
            <w:tabs>
              <w:tab w:val="left" w:pos="539"/>
              <w:tab w:val="right" w:leader="dot" w:pos="8100"/>
            </w:tabs>
            <w:ind w:left="1737" w:hanging="1738"/>
            <w:jc w:val="right"/>
          </w:pPr>
          <w:r>
            <w:t>Explaining</w:t>
          </w:r>
          <w:r>
            <w:rPr>
              <w:spacing w:val="-2"/>
            </w:rPr>
            <w:t xml:space="preserve"> </w:t>
          </w:r>
          <w:r>
            <w:t>the Severance</w:t>
          </w:r>
          <w:r>
            <w:tab/>
            <w:t>65</w:t>
          </w:r>
        </w:p>
        <w:p w14:paraId="427DB298" w14:textId="77777777" w:rsidR="00AB6107" w:rsidRDefault="00BF2DD3">
          <w:pPr>
            <w:pStyle w:val="TOC1"/>
            <w:numPr>
              <w:ilvl w:val="1"/>
              <w:numId w:val="52"/>
            </w:numPr>
            <w:tabs>
              <w:tab w:val="left" w:pos="539"/>
              <w:tab w:val="right" w:leader="dot" w:pos="8100"/>
            </w:tabs>
            <w:ind w:left="1737" w:hanging="1738"/>
            <w:jc w:val="right"/>
          </w:pPr>
          <w:r>
            <w:t>Communicating</w:t>
          </w:r>
          <w:r>
            <w:rPr>
              <w:spacing w:val="-1"/>
            </w:rPr>
            <w:t xml:space="preserve"> </w:t>
          </w:r>
          <w:r>
            <w:t>with</w:t>
          </w:r>
          <w:r>
            <w:rPr>
              <w:spacing w:val="-1"/>
            </w:rPr>
            <w:t xml:space="preserve"> </w:t>
          </w:r>
          <w:r>
            <w:t>Staff</w:t>
          </w:r>
          <w:r>
            <w:tab/>
            <w:t>65</w:t>
          </w:r>
        </w:p>
        <w:p w14:paraId="6B3959E4" w14:textId="77777777" w:rsidR="00AB6107" w:rsidRDefault="00BF2DD3">
          <w:pPr>
            <w:pStyle w:val="TOC1"/>
            <w:numPr>
              <w:ilvl w:val="1"/>
              <w:numId w:val="52"/>
            </w:numPr>
            <w:tabs>
              <w:tab w:val="left" w:pos="539"/>
              <w:tab w:val="right" w:leader="dot" w:pos="8100"/>
            </w:tabs>
            <w:spacing w:after="240"/>
            <w:ind w:left="1737" w:hanging="1738"/>
            <w:jc w:val="right"/>
          </w:pPr>
          <w:r>
            <w:lastRenderedPageBreak/>
            <w:t xml:space="preserve">Discharge, </w:t>
          </w:r>
          <w:r>
            <w:rPr>
              <w:spacing w:val="-4"/>
            </w:rPr>
            <w:t>Layoff,</w:t>
          </w:r>
          <w:r>
            <w:rPr>
              <w:spacing w:val="-1"/>
            </w:rPr>
            <w:t xml:space="preserve"> </w:t>
          </w:r>
          <w:r>
            <w:t>and</w:t>
          </w:r>
          <w:r>
            <w:rPr>
              <w:spacing w:val="-1"/>
            </w:rPr>
            <w:t xml:space="preserve"> </w:t>
          </w:r>
          <w:r>
            <w:t>Resignation</w:t>
          </w:r>
          <w:r>
            <w:tab/>
            <w:t>66</w:t>
          </w:r>
        </w:p>
        <w:p w14:paraId="123A7685" w14:textId="77777777" w:rsidR="00AB6107" w:rsidRDefault="004A4220">
          <w:pPr>
            <w:pStyle w:val="TOC1"/>
            <w:tabs>
              <w:tab w:val="right" w:leader="dot" w:pos="9060"/>
            </w:tabs>
            <w:spacing w:before="124"/>
            <w:ind w:left="0" w:firstLine="0"/>
          </w:pPr>
          <w:hyperlink w:anchor="_TOC_250025" w:history="1">
            <w:r w:rsidR="00BF2DD3">
              <w:t xml:space="preserve">Part </w:t>
            </w:r>
            <w:r w:rsidR="00BF2DD3">
              <w:rPr>
                <w:spacing w:val="-4"/>
              </w:rPr>
              <w:t xml:space="preserve">Two: </w:t>
            </w:r>
            <w:r w:rsidR="00BF2DD3">
              <w:rPr>
                <w:spacing w:val="-6"/>
              </w:rPr>
              <w:t xml:space="preserve">Total </w:t>
            </w:r>
            <w:r w:rsidR="00BF2DD3">
              <w:t>Rewards</w:t>
            </w:r>
            <w:r w:rsidR="00BF2DD3">
              <w:rPr>
                <w:spacing w:val="4"/>
              </w:rPr>
              <w:t xml:space="preserve"> </w:t>
            </w:r>
            <w:r w:rsidR="00BF2DD3">
              <w:t>&amp;</w:t>
            </w:r>
            <w:r w:rsidR="00BF2DD3">
              <w:rPr>
                <w:spacing w:val="-2"/>
              </w:rPr>
              <w:t xml:space="preserve"> </w:t>
            </w:r>
            <w:r w:rsidR="00BF2DD3">
              <w:t>Wellbeing</w:t>
            </w:r>
            <w:r w:rsidR="00BF2DD3">
              <w:tab/>
              <w:t>68</w:t>
            </w:r>
          </w:hyperlink>
        </w:p>
        <w:p w14:paraId="67E17500" w14:textId="77777777" w:rsidR="00AB6107" w:rsidRDefault="004A4220">
          <w:pPr>
            <w:pStyle w:val="TOC1"/>
            <w:numPr>
              <w:ilvl w:val="0"/>
              <w:numId w:val="51"/>
            </w:numPr>
            <w:tabs>
              <w:tab w:val="left" w:pos="236"/>
              <w:tab w:val="right" w:leader="dot" w:pos="8580"/>
            </w:tabs>
            <w:ind w:hanging="954"/>
            <w:jc w:val="right"/>
          </w:pPr>
          <w:hyperlink w:anchor="_TOC_250024" w:history="1">
            <w:r w:rsidR="00BF2DD3">
              <w:t>Compensation</w:t>
            </w:r>
            <w:r w:rsidR="00BF2DD3">
              <w:rPr>
                <w:spacing w:val="-2"/>
              </w:rPr>
              <w:t xml:space="preserve"> </w:t>
            </w:r>
            <w:r w:rsidR="00BF2DD3">
              <w:t>Design</w:t>
            </w:r>
            <w:r w:rsidR="00BF2DD3">
              <w:tab/>
              <w:t>68</w:t>
            </w:r>
          </w:hyperlink>
        </w:p>
        <w:p w14:paraId="4F52730A" w14:textId="77777777" w:rsidR="00AB6107" w:rsidRDefault="00BF2DD3">
          <w:pPr>
            <w:pStyle w:val="TOC1"/>
            <w:numPr>
              <w:ilvl w:val="1"/>
              <w:numId w:val="51"/>
            </w:numPr>
            <w:tabs>
              <w:tab w:val="left" w:pos="419"/>
              <w:tab w:val="right" w:leader="dot" w:pos="8100"/>
            </w:tabs>
            <w:ind w:hanging="1618"/>
            <w:jc w:val="right"/>
          </w:pPr>
          <w:r>
            <w:rPr>
              <w:spacing w:val="-6"/>
            </w:rPr>
            <w:t>Total</w:t>
          </w:r>
          <w:r>
            <w:rPr>
              <w:spacing w:val="-1"/>
            </w:rPr>
            <w:t xml:space="preserve"> </w:t>
          </w:r>
          <w:r>
            <w:rPr>
              <w:spacing w:val="-3"/>
            </w:rPr>
            <w:t>Reward</w:t>
          </w:r>
          <w:r>
            <w:rPr>
              <w:spacing w:val="-3"/>
            </w:rPr>
            <w:tab/>
          </w:r>
          <w:r>
            <w:t>68</w:t>
          </w:r>
        </w:p>
        <w:p w14:paraId="29143202" w14:textId="77777777" w:rsidR="00AB6107" w:rsidRDefault="00BF2DD3">
          <w:pPr>
            <w:pStyle w:val="TOC1"/>
            <w:numPr>
              <w:ilvl w:val="1"/>
              <w:numId w:val="51"/>
            </w:numPr>
            <w:tabs>
              <w:tab w:val="left" w:pos="418"/>
              <w:tab w:val="right" w:leader="dot" w:pos="8100"/>
            </w:tabs>
            <w:spacing w:before="68"/>
            <w:ind w:left="1616" w:hanging="1617"/>
            <w:jc w:val="right"/>
          </w:pPr>
          <w:r>
            <w:t>Administration</w:t>
          </w:r>
          <w:r>
            <w:rPr>
              <w:spacing w:val="-2"/>
            </w:rPr>
            <w:t xml:space="preserve"> </w:t>
          </w:r>
          <w:r>
            <w:t>and</w:t>
          </w:r>
          <w:r>
            <w:rPr>
              <w:spacing w:val="-1"/>
            </w:rPr>
            <w:t xml:space="preserve"> </w:t>
          </w:r>
          <w:r>
            <w:t>Optimization</w:t>
          </w:r>
          <w:r>
            <w:tab/>
            <w:t>69</w:t>
          </w:r>
        </w:p>
        <w:p w14:paraId="06CF355F" w14:textId="77777777" w:rsidR="00AB6107" w:rsidRDefault="00BF2DD3">
          <w:pPr>
            <w:pStyle w:val="TOC1"/>
            <w:numPr>
              <w:ilvl w:val="1"/>
              <w:numId w:val="51"/>
            </w:numPr>
            <w:tabs>
              <w:tab w:val="left" w:pos="418"/>
              <w:tab w:val="right" w:leader="dot" w:pos="8100"/>
            </w:tabs>
            <w:ind w:left="1616" w:hanging="1617"/>
            <w:jc w:val="right"/>
          </w:pPr>
          <w:r>
            <w:t>Strategic</w:t>
          </w:r>
          <w:r>
            <w:rPr>
              <w:spacing w:val="-1"/>
            </w:rPr>
            <w:t xml:space="preserve"> </w:t>
          </w:r>
          <w:r>
            <w:rPr>
              <w:spacing w:val="-3"/>
            </w:rPr>
            <w:t>Reward</w:t>
          </w:r>
          <w:r>
            <w:rPr>
              <w:spacing w:val="-3"/>
            </w:rPr>
            <w:tab/>
          </w:r>
          <w:r>
            <w:t>71</w:t>
          </w:r>
        </w:p>
        <w:p w14:paraId="563F2B4B" w14:textId="77777777" w:rsidR="00AB6107" w:rsidRDefault="00BF2DD3">
          <w:pPr>
            <w:pStyle w:val="TOC1"/>
            <w:numPr>
              <w:ilvl w:val="1"/>
              <w:numId w:val="51"/>
            </w:numPr>
            <w:tabs>
              <w:tab w:val="left" w:pos="418"/>
              <w:tab w:val="right" w:leader="dot" w:pos="8100"/>
            </w:tabs>
            <w:ind w:left="1616" w:hanging="1617"/>
            <w:jc w:val="right"/>
          </w:pPr>
          <w:r>
            <w:t>Individual</w:t>
          </w:r>
          <w:r>
            <w:rPr>
              <w:spacing w:val="-2"/>
            </w:rPr>
            <w:t xml:space="preserve"> </w:t>
          </w:r>
          <w:r>
            <w:t>Differentiation</w:t>
          </w:r>
          <w:r>
            <w:tab/>
            <w:t>72</w:t>
          </w:r>
        </w:p>
        <w:p w14:paraId="506CB569" w14:textId="77777777" w:rsidR="00AB6107" w:rsidRDefault="00BF2DD3">
          <w:pPr>
            <w:pStyle w:val="TOC1"/>
            <w:numPr>
              <w:ilvl w:val="1"/>
              <w:numId w:val="51"/>
            </w:numPr>
            <w:tabs>
              <w:tab w:val="left" w:pos="418"/>
              <w:tab w:val="right" w:leader="dot" w:pos="8100"/>
            </w:tabs>
            <w:ind w:left="1616" w:hanging="1617"/>
            <w:jc w:val="right"/>
          </w:pPr>
          <w:r>
            <w:t>Market</w:t>
          </w:r>
          <w:r>
            <w:rPr>
              <w:spacing w:val="-2"/>
            </w:rPr>
            <w:t xml:space="preserve"> </w:t>
          </w:r>
          <w:r>
            <w:t>Conformity</w:t>
          </w:r>
          <w:r>
            <w:rPr>
              <w:spacing w:val="-2"/>
            </w:rPr>
            <w:t xml:space="preserve"> </w:t>
          </w:r>
          <w:r>
            <w:t>(Competitiveness)</w:t>
          </w:r>
          <w:r>
            <w:tab/>
            <w:t>73</w:t>
          </w:r>
        </w:p>
        <w:p w14:paraId="75785CD3" w14:textId="77777777" w:rsidR="00AB6107" w:rsidRDefault="00BF2DD3">
          <w:pPr>
            <w:pStyle w:val="TOC1"/>
            <w:numPr>
              <w:ilvl w:val="1"/>
              <w:numId w:val="51"/>
            </w:numPr>
            <w:tabs>
              <w:tab w:val="left" w:pos="418"/>
              <w:tab w:val="right" w:leader="dot" w:pos="8100"/>
            </w:tabs>
            <w:ind w:left="1616" w:hanging="1617"/>
            <w:jc w:val="right"/>
          </w:pPr>
          <w:r>
            <w:t>Internal</w:t>
          </w:r>
          <w:r>
            <w:rPr>
              <w:spacing w:val="-3"/>
            </w:rPr>
            <w:t xml:space="preserve"> </w:t>
          </w:r>
          <w:r>
            <w:t>Consistency</w:t>
          </w:r>
          <w:r>
            <w:rPr>
              <w:spacing w:val="-1"/>
            </w:rPr>
            <w:t xml:space="preserve"> </w:t>
          </w:r>
          <w:r>
            <w:t>(Equity)</w:t>
          </w:r>
          <w:r>
            <w:tab/>
            <w:t>74</w:t>
          </w:r>
        </w:p>
        <w:p w14:paraId="258E0922" w14:textId="77777777" w:rsidR="00AB6107" w:rsidRDefault="004A4220">
          <w:pPr>
            <w:pStyle w:val="TOC1"/>
            <w:numPr>
              <w:ilvl w:val="0"/>
              <w:numId w:val="51"/>
            </w:numPr>
            <w:tabs>
              <w:tab w:val="left" w:pos="237"/>
              <w:tab w:val="right" w:leader="dot" w:pos="8580"/>
            </w:tabs>
            <w:ind w:left="954" w:hanging="955"/>
            <w:jc w:val="right"/>
          </w:pPr>
          <w:hyperlink w:anchor="_TOC_250023" w:history="1">
            <w:r w:rsidR="00BF2DD3">
              <w:rPr>
                <w:spacing w:val="-6"/>
              </w:rPr>
              <w:t>Total</w:t>
            </w:r>
            <w:r w:rsidR="00BF2DD3">
              <w:rPr>
                <w:spacing w:val="-2"/>
              </w:rPr>
              <w:t xml:space="preserve"> </w:t>
            </w:r>
            <w:r w:rsidR="00BF2DD3">
              <w:rPr>
                <w:spacing w:val="-3"/>
              </w:rPr>
              <w:t>Reward</w:t>
            </w:r>
            <w:r w:rsidR="00BF2DD3">
              <w:rPr>
                <w:spacing w:val="-1"/>
              </w:rPr>
              <w:t xml:space="preserve"> </w:t>
            </w:r>
            <w:r w:rsidR="00BF2DD3">
              <w:t>Approach</w:t>
            </w:r>
            <w:r w:rsidR="00BF2DD3">
              <w:tab/>
              <w:t>75</w:t>
            </w:r>
          </w:hyperlink>
        </w:p>
        <w:p w14:paraId="55012834" w14:textId="77777777" w:rsidR="00AB6107" w:rsidRDefault="00BF2DD3" w:rsidP="008D5669">
          <w:pPr>
            <w:pStyle w:val="TOC1"/>
            <w:numPr>
              <w:ilvl w:val="0"/>
              <w:numId w:val="51"/>
            </w:numPr>
            <w:tabs>
              <w:tab w:val="left" w:pos="418"/>
              <w:tab w:val="right" w:leader="dot" w:pos="8100"/>
            </w:tabs>
          </w:pPr>
          <w:r>
            <w:t>Fixed</w:t>
          </w:r>
          <w:r>
            <w:rPr>
              <w:spacing w:val="-1"/>
            </w:rPr>
            <w:t xml:space="preserve"> </w:t>
          </w:r>
          <w:r>
            <w:rPr>
              <w:spacing w:val="-4"/>
            </w:rPr>
            <w:t>Pay</w:t>
          </w:r>
          <w:r>
            <w:rPr>
              <w:spacing w:val="-4"/>
            </w:rPr>
            <w:tab/>
          </w:r>
          <w:r>
            <w:t>76</w:t>
          </w:r>
        </w:p>
        <w:p w14:paraId="28703E57" w14:textId="77777777" w:rsidR="00AB6107" w:rsidRDefault="00BF2DD3" w:rsidP="008D5669">
          <w:pPr>
            <w:pStyle w:val="TOC1"/>
            <w:numPr>
              <w:ilvl w:val="0"/>
              <w:numId w:val="51"/>
            </w:numPr>
            <w:tabs>
              <w:tab w:val="left" w:pos="418"/>
              <w:tab w:val="right" w:leader="dot" w:pos="8100"/>
            </w:tabs>
          </w:pPr>
          <w:r>
            <w:t>Variable</w:t>
          </w:r>
          <w:r>
            <w:rPr>
              <w:spacing w:val="-2"/>
            </w:rPr>
            <w:t xml:space="preserve"> </w:t>
          </w:r>
          <w:r>
            <w:rPr>
              <w:spacing w:val="-4"/>
            </w:rPr>
            <w:t>Pay</w:t>
          </w:r>
          <w:r>
            <w:rPr>
              <w:spacing w:val="-4"/>
            </w:rPr>
            <w:tab/>
          </w:r>
          <w:r>
            <w:t>77</w:t>
          </w:r>
        </w:p>
        <w:p w14:paraId="75145536" w14:textId="276FFB7C" w:rsidR="00AB6107" w:rsidRDefault="00BF2DD3" w:rsidP="008D5669">
          <w:pPr>
            <w:pStyle w:val="TOC1"/>
            <w:numPr>
              <w:ilvl w:val="0"/>
              <w:numId w:val="51"/>
            </w:numPr>
            <w:tabs>
              <w:tab w:val="left" w:pos="418"/>
              <w:tab w:val="right" w:leader="dot" w:pos="8100"/>
            </w:tabs>
          </w:pPr>
          <w:r>
            <w:t>Benefits</w:t>
          </w:r>
          <w:r>
            <w:tab/>
            <w:t>78</w:t>
          </w:r>
        </w:p>
        <w:p w14:paraId="2815EF01" w14:textId="77777777" w:rsidR="00AB6107" w:rsidRDefault="00BF2DD3">
          <w:pPr>
            <w:pStyle w:val="TOC1"/>
            <w:numPr>
              <w:ilvl w:val="1"/>
              <w:numId w:val="51"/>
            </w:numPr>
            <w:tabs>
              <w:tab w:val="left" w:pos="418"/>
              <w:tab w:val="right" w:leader="dot" w:pos="8100"/>
            </w:tabs>
            <w:ind w:left="1616" w:hanging="1617"/>
            <w:jc w:val="right"/>
          </w:pPr>
          <w:r>
            <w:rPr>
              <w:spacing w:val="-4"/>
            </w:rPr>
            <w:t>Work-Life</w:t>
          </w:r>
          <w:r>
            <w:t xml:space="preserve"> Balance</w:t>
          </w:r>
          <w:r>
            <w:tab/>
            <w:t>80</w:t>
          </w:r>
        </w:p>
        <w:p w14:paraId="6C7ED2E6" w14:textId="77777777" w:rsidR="00AB6107" w:rsidRDefault="00BF2DD3">
          <w:pPr>
            <w:pStyle w:val="TOC1"/>
            <w:numPr>
              <w:ilvl w:val="1"/>
              <w:numId w:val="51"/>
            </w:numPr>
            <w:tabs>
              <w:tab w:val="left" w:pos="418"/>
              <w:tab w:val="right" w:leader="dot" w:pos="8100"/>
            </w:tabs>
            <w:ind w:left="1616" w:hanging="1617"/>
            <w:jc w:val="right"/>
          </w:pPr>
          <w:r>
            <w:t>Other Elements of</w:t>
          </w:r>
          <w:r>
            <w:rPr>
              <w:spacing w:val="-3"/>
            </w:rPr>
            <w:t xml:space="preserve"> </w:t>
          </w:r>
          <w:r>
            <w:rPr>
              <w:spacing w:val="-6"/>
            </w:rPr>
            <w:t>Total</w:t>
          </w:r>
          <w:r>
            <w:rPr>
              <w:spacing w:val="-1"/>
            </w:rPr>
            <w:t xml:space="preserve"> </w:t>
          </w:r>
          <w:r>
            <w:rPr>
              <w:spacing w:val="-3"/>
            </w:rPr>
            <w:t>Rewards</w:t>
          </w:r>
          <w:r>
            <w:rPr>
              <w:spacing w:val="-3"/>
            </w:rPr>
            <w:tab/>
          </w:r>
          <w:r>
            <w:t>80</w:t>
          </w:r>
        </w:p>
        <w:p w14:paraId="586DC414" w14:textId="77777777" w:rsidR="00AB6107" w:rsidRDefault="004A4220">
          <w:pPr>
            <w:pStyle w:val="TOC1"/>
            <w:numPr>
              <w:ilvl w:val="0"/>
              <w:numId w:val="51"/>
            </w:numPr>
            <w:tabs>
              <w:tab w:val="left" w:pos="236"/>
              <w:tab w:val="right" w:leader="dot" w:pos="8580"/>
            </w:tabs>
            <w:ind w:hanging="954"/>
            <w:jc w:val="right"/>
          </w:pPr>
          <w:hyperlink w:anchor="_TOC_250022" w:history="1">
            <w:r w:rsidR="00BF2DD3">
              <w:t>Compensation</w:t>
            </w:r>
            <w:r w:rsidR="00BF2DD3">
              <w:rPr>
                <w:spacing w:val="-2"/>
              </w:rPr>
              <w:t xml:space="preserve"> </w:t>
            </w:r>
            <w:r w:rsidR="00BF2DD3">
              <w:t>Administration</w:t>
            </w:r>
            <w:r w:rsidR="00BF2DD3">
              <w:tab/>
              <w:t>81</w:t>
            </w:r>
          </w:hyperlink>
        </w:p>
        <w:p w14:paraId="06081D4B" w14:textId="77777777" w:rsidR="00AB6107" w:rsidRDefault="004A4220">
          <w:pPr>
            <w:pStyle w:val="TOC1"/>
            <w:numPr>
              <w:ilvl w:val="0"/>
              <w:numId w:val="51"/>
            </w:numPr>
            <w:tabs>
              <w:tab w:val="left" w:pos="236"/>
              <w:tab w:val="right" w:leader="dot" w:pos="8580"/>
            </w:tabs>
            <w:ind w:hanging="954"/>
            <w:jc w:val="right"/>
          </w:pPr>
          <w:hyperlink w:anchor="_TOC_250021" w:history="1">
            <w:r w:rsidR="00BF2DD3">
              <w:t>Job</w:t>
            </w:r>
            <w:r w:rsidR="00BF2DD3">
              <w:rPr>
                <w:spacing w:val="-1"/>
              </w:rPr>
              <w:t xml:space="preserve"> </w:t>
            </w:r>
            <w:r w:rsidR="00BF2DD3">
              <w:t>Evaluation</w:t>
            </w:r>
            <w:r w:rsidR="00BF2DD3">
              <w:tab/>
              <w:t>83</w:t>
            </w:r>
          </w:hyperlink>
        </w:p>
        <w:p w14:paraId="00587A8D" w14:textId="77777777" w:rsidR="00AB6107" w:rsidRDefault="00BF2DD3">
          <w:pPr>
            <w:pStyle w:val="TOC1"/>
            <w:numPr>
              <w:ilvl w:val="1"/>
              <w:numId w:val="51"/>
            </w:numPr>
            <w:tabs>
              <w:tab w:val="left" w:pos="418"/>
              <w:tab w:val="right" w:leader="dot" w:pos="8100"/>
            </w:tabs>
            <w:ind w:left="1616" w:hanging="1617"/>
            <w:jc w:val="right"/>
          </w:pPr>
          <w:r>
            <w:t>Objectives of</w:t>
          </w:r>
          <w:r>
            <w:rPr>
              <w:spacing w:val="-2"/>
            </w:rPr>
            <w:t xml:space="preserve"> </w:t>
          </w:r>
          <w:r>
            <w:t>Job Evaluation</w:t>
          </w:r>
          <w:r>
            <w:tab/>
            <w:t>83</w:t>
          </w:r>
        </w:p>
        <w:p w14:paraId="5D621E74" w14:textId="77777777" w:rsidR="00AB6107" w:rsidRDefault="00BF2DD3">
          <w:pPr>
            <w:pStyle w:val="TOC1"/>
            <w:numPr>
              <w:ilvl w:val="1"/>
              <w:numId w:val="51"/>
            </w:numPr>
            <w:tabs>
              <w:tab w:val="left" w:pos="418"/>
              <w:tab w:val="right" w:leader="dot" w:pos="8100"/>
            </w:tabs>
            <w:ind w:left="1616" w:hanging="1617"/>
            <w:jc w:val="right"/>
          </w:pPr>
          <w:r>
            <w:t>Aspects of</w:t>
          </w:r>
          <w:r>
            <w:rPr>
              <w:spacing w:val="-2"/>
            </w:rPr>
            <w:t xml:space="preserve"> </w:t>
          </w:r>
          <w:r>
            <w:t>Job</w:t>
          </w:r>
          <w:r>
            <w:rPr>
              <w:spacing w:val="-1"/>
            </w:rPr>
            <w:t xml:space="preserve"> </w:t>
          </w:r>
          <w:r>
            <w:t>Evaluation</w:t>
          </w:r>
          <w:r>
            <w:tab/>
            <w:t>84</w:t>
          </w:r>
        </w:p>
        <w:p w14:paraId="183740EE" w14:textId="77777777" w:rsidR="00AB6107" w:rsidRDefault="00BF2DD3">
          <w:pPr>
            <w:pStyle w:val="TOC1"/>
            <w:numPr>
              <w:ilvl w:val="1"/>
              <w:numId w:val="51"/>
            </w:numPr>
            <w:tabs>
              <w:tab w:val="left" w:pos="418"/>
              <w:tab w:val="right" w:leader="dot" w:pos="8100"/>
            </w:tabs>
            <w:ind w:left="1616" w:hanging="1617"/>
            <w:jc w:val="right"/>
          </w:pPr>
          <w:r>
            <w:t>Job</w:t>
          </w:r>
          <w:r>
            <w:rPr>
              <w:spacing w:val="-1"/>
            </w:rPr>
            <w:t xml:space="preserve"> </w:t>
          </w:r>
          <w:r>
            <w:t>Evaluation</w:t>
          </w:r>
          <w:r>
            <w:rPr>
              <w:spacing w:val="-1"/>
            </w:rPr>
            <w:t xml:space="preserve"> </w:t>
          </w:r>
          <w:r>
            <w:t>Methods</w:t>
          </w:r>
          <w:r>
            <w:tab/>
            <w:t>84</w:t>
          </w:r>
        </w:p>
        <w:p w14:paraId="1AC2A4D5" w14:textId="77777777" w:rsidR="00AB6107" w:rsidRDefault="004A4220">
          <w:pPr>
            <w:pStyle w:val="TOC1"/>
            <w:numPr>
              <w:ilvl w:val="0"/>
              <w:numId w:val="51"/>
            </w:numPr>
            <w:tabs>
              <w:tab w:val="left" w:pos="236"/>
              <w:tab w:val="right" w:leader="dot" w:pos="8580"/>
            </w:tabs>
            <w:ind w:hanging="954"/>
            <w:jc w:val="right"/>
          </w:pPr>
          <w:hyperlink w:anchor="_TOC_250020" w:history="1">
            <w:r w:rsidR="00BF2DD3">
              <w:t>Remuneration</w:t>
            </w:r>
            <w:r w:rsidR="00BF2DD3">
              <w:rPr>
                <w:spacing w:val="-2"/>
              </w:rPr>
              <w:t xml:space="preserve"> </w:t>
            </w:r>
            <w:r w:rsidR="00BF2DD3">
              <w:t>Surveys</w:t>
            </w:r>
            <w:r w:rsidR="00BF2DD3">
              <w:tab/>
              <w:t>88</w:t>
            </w:r>
          </w:hyperlink>
        </w:p>
        <w:p w14:paraId="383A45F6" w14:textId="77777777" w:rsidR="00AB6107" w:rsidRDefault="00BF2DD3">
          <w:pPr>
            <w:pStyle w:val="TOC1"/>
            <w:numPr>
              <w:ilvl w:val="1"/>
              <w:numId w:val="51"/>
            </w:numPr>
            <w:tabs>
              <w:tab w:val="left" w:pos="418"/>
              <w:tab w:val="right" w:leader="dot" w:pos="8100"/>
            </w:tabs>
            <w:ind w:left="1616" w:hanging="1617"/>
            <w:jc w:val="right"/>
          </w:pPr>
          <w:r>
            <w:t>Purposes of</w:t>
          </w:r>
          <w:r>
            <w:rPr>
              <w:spacing w:val="-2"/>
            </w:rPr>
            <w:t xml:space="preserve"> </w:t>
          </w:r>
          <w:r>
            <w:t>Remuneration</w:t>
          </w:r>
          <w:r>
            <w:rPr>
              <w:spacing w:val="-2"/>
            </w:rPr>
            <w:t xml:space="preserve"> </w:t>
          </w:r>
          <w:r>
            <w:t>Surveys</w:t>
          </w:r>
          <w:r>
            <w:tab/>
            <w:t>88</w:t>
          </w:r>
        </w:p>
        <w:p w14:paraId="2E9ACC41" w14:textId="77777777" w:rsidR="00AB6107" w:rsidRDefault="00BF2DD3">
          <w:pPr>
            <w:pStyle w:val="TOC1"/>
            <w:numPr>
              <w:ilvl w:val="1"/>
              <w:numId w:val="51"/>
            </w:numPr>
            <w:tabs>
              <w:tab w:val="left" w:pos="418"/>
              <w:tab w:val="right" w:leader="dot" w:pos="8100"/>
            </w:tabs>
            <w:spacing w:before="68"/>
            <w:ind w:left="1616" w:hanging="1617"/>
            <w:jc w:val="right"/>
          </w:pPr>
          <w:r>
            <w:t>Market</w:t>
          </w:r>
          <w:r>
            <w:rPr>
              <w:spacing w:val="-2"/>
            </w:rPr>
            <w:t xml:space="preserve"> </w:t>
          </w:r>
          <w:r>
            <w:t>Select</w:t>
          </w:r>
          <w:r>
            <w:tab/>
            <w:t>89</w:t>
          </w:r>
        </w:p>
        <w:p w14:paraId="039AA3F2" w14:textId="77777777" w:rsidR="00AB6107" w:rsidRDefault="00BF2DD3" w:rsidP="008D5669">
          <w:pPr>
            <w:pStyle w:val="TOC1"/>
            <w:numPr>
              <w:ilvl w:val="0"/>
              <w:numId w:val="51"/>
            </w:numPr>
            <w:tabs>
              <w:tab w:val="left" w:pos="418"/>
              <w:tab w:val="right" w:leader="dot" w:pos="8100"/>
            </w:tabs>
          </w:pPr>
          <w:r>
            <w:t>Data</w:t>
          </w:r>
          <w:r>
            <w:rPr>
              <w:spacing w:val="-2"/>
            </w:rPr>
            <w:t xml:space="preserve"> </w:t>
          </w:r>
          <w:r>
            <w:t>Collect</w:t>
          </w:r>
          <w:r>
            <w:tab/>
            <w:t>89</w:t>
          </w:r>
        </w:p>
        <w:p w14:paraId="5E903595" w14:textId="77777777" w:rsidR="00AB6107" w:rsidRDefault="00BF2DD3">
          <w:pPr>
            <w:pStyle w:val="TOC1"/>
            <w:numPr>
              <w:ilvl w:val="1"/>
              <w:numId w:val="51"/>
            </w:numPr>
            <w:tabs>
              <w:tab w:val="left" w:pos="418"/>
              <w:tab w:val="right" w:leader="dot" w:pos="8100"/>
            </w:tabs>
            <w:ind w:left="1616" w:hanging="1617"/>
            <w:jc w:val="right"/>
          </w:pPr>
          <w:r>
            <w:t>Data</w:t>
          </w:r>
          <w:r>
            <w:rPr>
              <w:spacing w:val="-2"/>
            </w:rPr>
            <w:t xml:space="preserve"> </w:t>
          </w:r>
          <w:r>
            <w:t>Analysis</w:t>
          </w:r>
          <w:r>
            <w:tab/>
            <w:t>91</w:t>
          </w:r>
        </w:p>
        <w:p w14:paraId="5D647795" w14:textId="77777777" w:rsidR="00AB6107" w:rsidRDefault="004A4220">
          <w:pPr>
            <w:pStyle w:val="TOC1"/>
            <w:numPr>
              <w:ilvl w:val="0"/>
              <w:numId w:val="51"/>
            </w:numPr>
            <w:tabs>
              <w:tab w:val="left" w:pos="236"/>
              <w:tab w:val="right" w:leader="dot" w:pos="8580"/>
            </w:tabs>
            <w:ind w:hanging="954"/>
            <w:jc w:val="right"/>
          </w:pPr>
          <w:hyperlink w:anchor="_TOC_250019" w:history="1">
            <w:r w:rsidR="00BF2DD3">
              <w:rPr>
                <w:spacing w:val="-4"/>
              </w:rPr>
              <w:t>Pay</w:t>
            </w:r>
            <w:r w:rsidR="00BF2DD3">
              <w:rPr>
                <w:spacing w:val="-1"/>
              </w:rPr>
              <w:t xml:space="preserve"> </w:t>
            </w:r>
            <w:r w:rsidR="00BF2DD3">
              <w:t>Structure</w:t>
            </w:r>
            <w:r w:rsidR="00BF2DD3">
              <w:tab/>
              <w:t>92</w:t>
            </w:r>
          </w:hyperlink>
        </w:p>
        <w:p w14:paraId="724C82E4" w14:textId="77777777" w:rsidR="00AB6107" w:rsidRDefault="00BF2DD3">
          <w:pPr>
            <w:pStyle w:val="TOC1"/>
            <w:numPr>
              <w:ilvl w:val="1"/>
              <w:numId w:val="51"/>
            </w:numPr>
            <w:tabs>
              <w:tab w:val="left" w:pos="419"/>
              <w:tab w:val="right" w:leader="dot" w:pos="8100"/>
            </w:tabs>
            <w:ind w:hanging="1618"/>
            <w:jc w:val="right"/>
          </w:pPr>
          <w:r>
            <w:rPr>
              <w:spacing w:val="-5"/>
            </w:rPr>
            <w:t>Terms</w:t>
          </w:r>
          <w:r>
            <w:rPr>
              <w:spacing w:val="-1"/>
            </w:rPr>
            <w:t xml:space="preserve"> </w:t>
          </w:r>
          <w:r>
            <w:t>and</w:t>
          </w:r>
          <w:r>
            <w:rPr>
              <w:spacing w:val="-1"/>
            </w:rPr>
            <w:t xml:space="preserve"> </w:t>
          </w:r>
          <w:r>
            <w:t>Definitions</w:t>
          </w:r>
          <w:r>
            <w:tab/>
            <w:t>92</w:t>
          </w:r>
        </w:p>
        <w:p w14:paraId="7C465704" w14:textId="77777777" w:rsidR="00AB6107" w:rsidRDefault="00BF2DD3">
          <w:pPr>
            <w:pStyle w:val="TOC1"/>
            <w:numPr>
              <w:ilvl w:val="1"/>
              <w:numId w:val="51"/>
            </w:numPr>
            <w:tabs>
              <w:tab w:val="left" w:pos="418"/>
              <w:tab w:val="right" w:leader="dot" w:pos="8100"/>
            </w:tabs>
            <w:ind w:left="1616" w:hanging="1617"/>
            <w:jc w:val="right"/>
          </w:pPr>
          <w:r>
            <w:t>Global</w:t>
          </w:r>
          <w:r>
            <w:rPr>
              <w:spacing w:val="-1"/>
            </w:rPr>
            <w:t xml:space="preserve"> </w:t>
          </w:r>
          <w:r>
            <w:t>Salary Grades</w:t>
          </w:r>
          <w:r>
            <w:tab/>
            <w:t>95</w:t>
          </w:r>
        </w:p>
        <w:p w14:paraId="31852DC3" w14:textId="77777777" w:rsidR="00AB6107" w:rsidRDefault="00BF2DD3">
          <w:pPr>
            <w:pStyle w:val="TOC1"/>
            <w:numPr>
              <w:ilvl w:val="1"/>
              <w:numId w:val="51"/>
            </w:numPr>
            <w:tabs>
              <w:tab w:val="left" w:pos="418"/>
              <w:tab w:val="right" w:leader="dot" w:pos="8100"/>
            </w:tabs>
            <w:ind w:left="1616" w:hanging="1617"/>
            <w:jc w:val="right"/>
          </w:pPr>
          <w:r>
            <w:t>Global</w:t>
          </w:r>
          <w:r>
            <w:rPr>
              <w:spacing w:val="-1"/>
            </w:rPr>
            <w:t xml:space="preserve"> </w:t>
          </w:r>
          <w:r>
            <w:rPr>
              <w:spacing w:val="-4"/>
            </w:rPr>
            <w:t>Pay</w:t>
          </w:r>
          <w:r>
            <w:t xml:space="preserve"> Structure</w:t>
          </w:r>
          <w:r>
            <w:tab/>
            <w:t>95</w:t>
          </w:r>
        </w:p>
        <w:p w14:paraId="5D396EAD" w14:textId="77777777" w:rsidR="00AB6107" w:rsidRDefault="004A4220">
          <w:pPr>
            <w:pStyle w:val="TOC1"/>
            <w:numPr>
              <w:ilvl w:val="0"/>
              <w:numId w:val="51"/>
            </w:numPr>
            <w:tabs>
              <w:tab w:val="left" w:pos="236"/>
              <w:tab w:val="right" w:leader="dot" w:pos="8580"/>
            </w:tabs>
            <w:ind w:hanging="954"/>
            <w:jc w:val="right"/>
          </w:pPr>
          <w:hyperlink w:anchor="_TOC_250018" w:history="1">
            <w:r w:rsidR="00BF2DD3">
              <w:t>Strategic</w:t>
            </w:r>
            <w:r w:rsidR="00BF2DD3">
              <w:rPr>
                <w:spacing w:val="-1"/>
              </w:rPr>
              <w:t xml:space="preserve"> </w:t>
            </w:r>
            <w:r w:rsidR="00BF2DD3">
              <w:rPr>
                <w:spacing w:val="-3"/>
              </w:rPr>
              <w:t>Rewards</w:t>
            </w:r>
            <w:r w:rsidR="00BF2DD3">
              <w:rPr>
                <w:spacing w:val="-3"/>
              </w:rPr>
              <w:tab/>
            </w:r>
            <w:r w:rsidR="00BF2DD3">
              <w:t>98</w:t>
            </w:r>
          </w:hyperlink>
        </w:p>
        <w:p w14:paraId="7F57BEB5" w14:textId="77777777" w:rsidR="00AB6107" w:rsidRDefault="00BF2DD3">
          <w:pPr>
            <w:pStyle w:val="TOC1"/>
            <w:numPr>
              <w:ilvl w:val="1"/>
              <w:numId w:val="51"/>
            </w:numPr>
            <w:tabs>
              <w:tab w:val="left" w:pos="418"/>
              <w:tab w:val="right" w:leader="dot" w:pos="8100"/>
            </w:tabs>
            <w:ind w:left="1616" w:hanging="1617"/>
            <w:jc w:val="right"/>
          </w:pPr>
          <w:r>
            <w:t>Direct</w:t>
          </w:r>
          <w:r>
            <w:rPr>
              <w:spacing w:val="-1"/>
            </w:rPr>
            <w:t xml:space="preserve"> </w:t>
          </w:r>
          <w:r>
            <w:t>Financial Compensation</w:t>
          </w:r>
          <w:r>
            <w:tab/>
            <w:t>98</w:t>
          </w:r>
        </w:p>
        <w:p w14:paraId="643C1A1E" w14:textId="77777777" w:rsidR="00AB6107" w:rsidRDefault="00BF2DD3">
          <w:pPr>
            <w:pStyle w:val="TOC1"/>
            <w:numPr>
              <w:ilvl w:val="1"/>
              <w:numId w:val="51"/>
            </w:numPr>
            <w:tabs>
              <w:tab w:val="left" w:pos="418"/>
              <w:tab w:val="right" w:leader="dot" w:pos="8100"/>
            </w:tabs>
            <w:ind w:left="1616" w:hanging="1617"/>
            <w:jc w:val="right"/>
          </w:pPr>
          <w:r>
            <w:t>Indirect</w:t>
          </w:r>
          <w:r>
            <w:rPr>
              <w:spacing w:val="-1"/>
            </w:rPr>
            <w:t xml:space="preserve"> </w:t>
          </w:r>
          <w:r>
            <w:t>Financial Compensation</w:t>
          </w:r>
          <w:r>
            <w:tab/>
            <w:t>98</w:t>
          </w:r>
        </w:p>
        <w:p w14:paraId="70C2CE2E" w14:textId="77777777" w:rsidR="00AB6107" w:rsidRDefault="00BF2DD3">
          <w:pPr>
            <w:pStyle w:val="TOC1"/>
            <w:numPr>
              <w:ilvl w:val="1"/>
              <w:numId w:val="51"/>
            </w:numPr>
            <w:tabs>
              <w:tab w:val="left" w:pos="418"/>
              <w:tab w:val="right" w:leader="dot" w:pos="8100"/>
            </w:tabs>
            <w:ind w:left="1616" w:hanging="1617"/>
            <w:jc w:val="right"/>
          </w:pPr>
          <w:r>
            <w:t>Non-Financial</w:t>
          </w:r>
          <w:r>
            <w:rPr>
              <w:spacing w:val="-1"/>
            </w:rPr>
            <w:t xml:space="preserve"> </w:t>
          </w:r>
          <w:r>
            <w:t>Compensation</w:t>
          </w:r>
          <w:r>
            <w:tab/>
            <w:t>98</w:t>
          </w:r>
        </w:p>
        <w:p w14:paraId="7C6CC061" w14:textId="77777777" w:rsidR="00AB6107" w:rsidRDefault="004A4220">
          <w:pPr>
            <w:pStyle w:val="TOC1"/>
            <w:numPr>
              <w:ilvl w:val="0"/>
              <w:numId w:val="51"/>
            </w:numPr>
            <w:tabs>
              <w:tab w:val="left" w:pos="236"/>
              <w:tab w:val="right" w:leader="dot" w:pos="8580"/>
            </w:tabs>
            <w:ind w:hanging="954"/>
            <w:jc w:val="right"/>
          </w:pPr>
          <w:hyperlink w:anchor="_TOC_250017" w:history="1">
            <w:r w:rsidR="00BF2DD3">
              <w:t>Individual Differentiation</w:t>
            </w:r>
            <w:r w:rsidR="00BF2DD3">
              <w:tab/>
              <w:t>99</w:t>
            </w:r>
          </w:hyperlink>
        </w:p>
        <w:p w14:paraId="731D4B3C" w14:textId="77777777" w:rsidR="00AB6107" w:rsidRDefault="00BF2DD3">
          <w:pPr>
            <w:pStyle w:val="TOC1"/>
            <w:numPr>
              <w:ilvl w:val="1"/>
              <w:numId w:val="51"/>
            </w:numPr>
            <w:tabs>
              <w:tab w:val="left" w:pos="418"/>
              <w:tab w:val="right" w:leader="dot" w:pos="8100"/>
            </w:tabs>
            <w:ind w:left="1616" w:hanging="1617"/>
            <w:jc w:val="right"/>
          </w:pPr>
          <w:r>
            <w:t>Entitlement</w:t>
          </w:r>
          <w:r>
            <w:rPr>
              <w:spacing w:val="-1"/>
            </w:rPr>
            <w:t xml:space="preserve"> </w:t>
          </w:r>
          <w:r>
            <w:t>Orientation</w:t>
          </w:r>
          <w:r>
            <w:tab/>
            <w:t>100</w:t>
          </w:r>
        </w:p>
        <w:p w14:paraId="45DC42B2" w14:textId="77777777" w:rsidR="00AB6107" w:rsidRDefault="00BF2DD3">
          <w:pPr>
            <w:pStyle w:val="TOC1"/>
            <w:numPr>
              <w:ilvl w:val="1"/>
              <w:numId w:val="51"/>
            </w:numPr>
            <w:tabs>
              <w:tab w:val="left" w:pos="418"/>
              <w:tab w:val="right" w:leader="dot" w:pos="8100"/>
            </w:tabs>
            <w:ind w:left="1616" w:hanging="1617"/>
            <w:jc w:val="right"/>
          </w:pPr>
          <w:r>
            <w:t>Performance</w:t>
          </w:r>
          <w:r>
            <w:rPr>
              <w:spacing w:val="-1"/>
            </w:rPr>
            <w:t xml:space="preserve"> </w:t>
          </w:r>
          <w:r>
            <w:t>Orientation</w:t>
          </w:r>
          <w:r>
            <w:tab/>
            <w:t>100</w:t>
          </w:r>
        </w:p>
        <w:p w14:paraId="2DF770EB" w14:textId="77777777" w:rsidR="00AB6107" w:rsidRDefault="004A4220">
          <w:pPr>
            <w:pStyle w:val="TOC1"/>
            <w:numPr>
              <w:ilvl w:val="0"/>
              <w:numId w:val="51"/>
            </w:numPr>
            <w:tabs>
              <w:tab w:val="left" w:pos="236"/>
              <w:tab w:val="right" w:leader="dot" w:pos="8580"/>
            </w:tabs>
            <w:ind w:hanging="954"/>
            <w:jc w:val="right"/>
          </w:pPr>
          <w:hyperlink w:anchor="_TOC_250016" w:history="1">
            <w:r w:rsidR="00BF2DD3">
              <w:t>Market</w:t>
            </w:r>
            <w:r w:rsidR="00BF2DD3">
              <w:rPr>
                <w:spacing w:val="-2"/>
              </w:rPr>
              <w:t xml:space="preserve"> </w:t>
            </w:r>
            <w:r w:rsidR="00BF2DD3">
              <w:t>conformity</w:t>
            </w:r>
            <w:r w:rsidR="00BF2DD3">
              <w:tab/>
              <w:t>101</w:t>
            </w:r>
          </w:hyperlink>
        </w:p>
        <w:p w14:paraId="08B3C170" w14:textId="77777777" w:rsidR="00AB6107" w:rsidRDefault="004A4220">
          <w:pPr>
            <w:pStyle w:val="TOC1"/>
            <w:numPr>
              <w:ilvl w:val="0"/>
              <w:numId w:val="51"/>
            </w:numPr>
            <w:tabs>
              <w:tab w:val="left" w:pos="358"/>
              <w:tab w:val="right" w:leader="dot" w:pos="8580"/>
            </w:tabs>
            <w:ind w:left="1075" w:hanging="1076"/>
            <w:jc w:val="right"/>
          </w:pPr>
          <w:hyperlink w:anchor="_TOC_250015" w:history="1">
            <w:r w:rsidR="00BF2DD3">
              <w:t>Internal</w:t>
            </w:r>
            <w:r w:rsidR="00BF2DD3">
              <w:rPr>
                <w:spacing w:val="-2"/>
              </w:rPr>
              <w:t xml:space="preserve"> </w:t>
            </w:r>
            <w:r w:rsidR="00BF2DD3">
              <w:t>Consistency</w:t>
            </w:r>
            <w:r w:rsidR="00BF2DD3">
              <w:tab/>
              <w:t>101</w:t>
            </w:r>
          </w:hyperlink>
        </w:p>
        <w:p w14:paraId="7310A5E6" w14:textId="77777777" w:rsidR="00AB6107" w:rsidRDefault="004A4220">
          <w:pPr>
            <w:pStyle w:val="TOC1"/>
            <w:numPr>
              <w:ilvl w:val="0"/>
              <w:numId w:val="51"/>
            </w:numPr>
            <w:tabs>
              <w:tab w:val="left" w:pos="358"/>
              <w:tab w:val="right" w:leader="dot" w:pos="8580"/>
            </w:tabs>
            <w:spacing w:after="240"/>
            <w:ind w:left="1075" w:hanging="1076"/>
            <w:jc w:val="right"/>
          </w:pPr>
          <w:hyperlink w:anchor="_TOC_250014" w:history="1">
            <w:r w:rsidR="00BF2DD3">
              <w:t>Job vs. Person</w:t>
            </w:r>
            <w:r w:rsidR="00BF2DD3">
              <w:rPr>
                <w:spacing w:val="-4"/>
              </w:rPr>
              <w:t xml:space="preserve"> </w:t>
            </w:r>
            <w:r w:rsidR="00BF2DD3">
              <w:t>Based</w:t>
            </w:r>
            <w:r w:rsidR="00BF2DD3">
              <w:rPr>
                <w:spacing w:val="-1"/>
              </w:rPr>
              <w:t xml:space="preserve"> </w:t>
            </w:r>
            <w:r w:rsidR="00BF2DD3">
              <w:rPr>
                <w:spacing w:val="-4"/>
              </w:rPr>
              <w:t>Pay</w:t>
            </w:r>
            <w:r w:rsidR="00BF2DD3">
              <w:rPr>
                <w:spacing w:val="-4"/>
              </w:rPr>
              <w:tab/>
            </w:r>
            <w:r w:rsidR="00BF2DD3">
              <w:t>106</w:t>
            </w:r>
          </w:hyperlink>
        </w:p>
        <w:p w14:paraId="60B95BF1" w14:textId="77777777" w:rsidR="00AB6107" w:rsidRDefault="004A4220">
          <w:pPr>
            <w:pStyle w:val="TOC1"/>
            <w:numPr>
              <w:ilvl w:val="0"/>
              <w:numId w:val="51"/>
            </w:numPr>
            <w:tabs>
              <w:tab w:val="left" w:pos="358"/>
              <w:tab w:val="right" w:leader="dot" w:pos="8580"/>
            </w:tabs>
            <w:spacing w:before="124"/>
            <w:ind w:left="1075" w:hanging="1076"/>
            <w:jc w:val="right"/>
          </w:pPr>
          <w:hyperlink w:anchor="_TOC_250013" w:history="1">
            <w:r w:rsidR="00BF2DD3">
              <w:t>Incentive</w:t>
            </w:r>
            <w:r w:rsidR="00BF2DD3">
              <w:rPr>
                <w:spacing w:val="-1"/>
              </w:rPr>
              <w:t xml:space="preserve"> </w:t>
            </w:r>
            <w:r w:rsidR="00BF2DD3">
              <w:t>Programs</w:t>
            </w:r>
            <w:r w:rsidR="00BF2DD3">
              <w:tab/>
              <w:t>110</w:t>
            </w:r>
          </w:hyperlink>
        </w:p>
        <w:p w14:paraId="42092243" w14:textId="77777777" w:rsidR="00AB6107" w:rsidRDefault="004A4220">
          <w:pPr>
            <w:pStyle w:val="TOC1"/>
            <w:numPr>
              <w:ilvl w:val="0"/>
              <w:numId w:val="51"/>
            </w:numPr>
            <w:tabs>
              <w:tab w:val="left" w:pos="358"/>
              <w:tab w:val="right" w:leader="dot" w:pos="8580"/>
            </w:tabs>
            <w:ind w:left="1075" w:hanging="1076"/>
            <w:jc w:val="right"/>
          </w:pPr>
          <w:hyperlink w:anchor="_TOC_250012" w:history="1">
            <w:r w:rsidR="00BF2DD3">
              <w:rPr>
                <w:spacing w:val="-3"/>
              </w:rPr>
              <w:t xml:space="preserve">Types </w:t>
            </w:r>
            <w:r w:rsidR="00BF2DD3">
              <w:t>of</w:t>
            </w:r>
            <w:r w:rsidR="00BF2DD3">
              <w:rPr>
                <w:spacing w:val="1"/>
              </w:rPr>
              <w:t xml:space="preserve"> </w:t>
            </w:r>
            <w:r w:rsidR="00BF2DD3">
              <w:t>Executive Compensation</w:t>
            </w:r>
            <w:r w:rsidR="00BF2DD3">
              <w:tab/>
              <w:t>113</w:t>
            </w:r>
          </w:hyperlink>
        </w:p>
        <w:p w14:paraId="73744BE3" w14:textId="77777777" w:rsidR="00AB6107" w:rsidRDefault="004A4220">
          <w:pPr>
            <w:pStyle w:val="TOC1"/>
            <w:numPr>
              <w:ilvl w:val="0"/>
              <w:numId w:val="51"/>
            </w:numPr>
            <w:tabs>
              <w:tab w:val="left" w:pos="358"/>
              <w:tab w:val="right" w:leader="dot" w:pos="8580"/>
            </w:tabs>
            <w:ind w:left="1075" w:hanging="1076"/>
            <w:jc w:val="right"/>
          </w:pPr>
          <w:hyperlink w:anchor="_TOC_250011" w:history="1">
            <w:r w:rsidR="00BF2DD3">
              <w:t>Employee Health, Safety</w:t>
            </w:r>
            <w:r w:rsidR="00BF2DD3">
              <w:rPr>
                <w:spacing w:val="-2"/>
              </w:rPr>
              <w:t xml:space="preserve"> </w:t>
            </w:r>
            <w:r w:rsidR="00BF2DD3">
              <w:t>and</w:t>
            </w:r>
            <w:r w:rsidR="00BF2DD3">
              <w:rPr>
                <w:spacing w:val="-1"/>
              </w:rPr>
              <w:t xml:space="preserve"> </w:t>
            </w:r>
            <w:r w:rsidR="00BF2DD3">
              <w:t>Security</w:t>
            </w:r>
            <w:r w:rsidR="00BF2DD3">
              <w:tab/>
              <w:t>115</w:t>
            </w:r>
          </w:hyperlink>
        </w:p>
        <w:p w14:paraId="4F9044B7" w14:textId="77777777" w:rsidR="00AB6107" w:rsidRDefault="004A4220">
          <w:pPr>
            <w:pStyle w:val="TOC1"/>
            <w:numPr>
              <w:ilvl w:val="0"/>
              <w:numId w:val="51"/>
            </w:numPr>
            <w:tabs>
              <w:tab w:val="left" w:pos="358"/>
              <w:tab w:val="right" w:leader="dot" w:pos="8580"/>
            </w:tabs>
            <w:spacing w:before="68"/>
            <w:ind w:left="1075" w:hanging="1076"/>
            <w:jc w:val="right"/>
          </w:pPr>
          <w:hyperlink w:anchor="_TOC_250010" w:history="1">
            <w:r w:rsidR="00BF2DD3">
              <w:t>Employee Return</w:t>
            </w:r>
            <w:r w:rsidR="00BF2DD3">
              <w:rPr>
                <w:spacing w:val="-1"/>
              </w:rPr>
              <w:t xml:space="preserve"> </w:t>
            </w:r>
            <w:r w:rsidR="00BF2DD3">
              <w:t>to</w:t>
            </w:r>
            <w:r w:rsidR="00BF2DD3">
              <w:rPr>
                <w:spacing w:val="-1"/>
              </w:rPr>
              <w:t xml:space="preserve"> </w:t>
            </w:r>
            <w:r w:rsidR="00BF2DD3">
              <w:rPr>
                <w:spacing w:val="-4"/>
              </w:rPr>
              <w:t>Work</w:t>
            </w:r>
            <w:r w:rsidR="00BF2DD3">
              <w:rPr>
                <w:spacing w:val="-4"/>
              </w:rPr>
              <w:tab/>
            </w:r>
            <w:r w:rsidR="00BF2DD3">
              <w:t>118</w:t>
            </w:r>
          </w:hyperlink>
        </w:p>
        <w:p w14:paraId="6CA9070E" w14:textId="77777777" w:rsidR="00AB6107" w:rsidRDefault="004A4220">
          <w:pPr>
            <w:pStyle w:val="TOC1"/>
            <w:tabs>
              <w:tab w:val="right" w:leader="dot" w:pos="9060"/>
            </w:tabs>
            <w:ind w:left="0" w:firstLine="0"/>
          </w:pPr>
          <w:hyperlink w:anchor="_TOC_250009" w:history="1">
            <w:r w:rsidR="00BF2DD3">
              <w:t xml:space="preserve">Part Three: HR </w:t>
            </w:r>
            <w:r w:rsidR="00BF2DD3">
              <w:rPr>
                <w:spacing w:val="-3"/>
              </w:rPr>
              <w:t>Technology</w:t>
            </w:r>
            <w:r w:rsidR="00BF2DD3">
              <w:rPr>
                <w:spacing w:val="-4"/>
              </w:rPr>
              <w:t xml:space="preserve"> </w:t>
            </w:r>
            <w:r w:rsidR="00BF2DD3">
              <w:t>&amp;</w:t>
            </w:r>
            <w:r w:rsidR="00BF2DD3">
              <w:rPr>
                <w:spacing w:val="-1"/>
              </w:rPr>
              <w:t xml:space="preserve"> </w:t>
            </w:r>
            <w:r w:rsidR="00BF2DD3">
              <w:t>Outsourcing</w:t>
            </w:r>
            <w:r w:rsidR="00BF2DD3">
              <w:tab/>
              <w:t>122</w:t>
            </w:r>
          </w:hyperlink>
        </w:p>
        <w:p w14:paraId="2B80977A" w14:textId="77777777" w:rsidR="00AB6107" w:rsidRDefault="004A4220">
          <w:pPr>
            <w:pStyle w:val="TOC1"/>
            <w:numPr>
              <w:ilvl w:val="0"/>
              <w:numId w:val="50"/>
            </w:numPr>
            <w:tabs>
              <w:tab w:val="left" w:pos="237"/>
              <w:tab w:val="right" w:leader="dot" w:pos="8580"/>
            </w:tabs>
            <w:ind w:hanging="955"/>
            <w:jc w:val="right"/>
          </w:pPr>
          <w:hyperlink w:anchor="_TOC_250008" w:history="1">
            <w:r w:rsidR="00BF2DD3">
              <w:rPr>
                <w:spacing w:val="-3"/>
              </w:rPr>
              <w:t xml:space="preserve">Technology </w:t>
            </w:r>
            <w:r w:rsidR="00BF2DD3">
              <w:t>and HR</w:t>
            </w:r>
            <w:r w:rsidR="00BF2DD3">
              <w:rPr>
                <w:spacing w:val="1"/>
              </w:rPr>
              <w:t xml:space="preserve"> </w:t>
            </w:r>
            <w:r w:rsidR="00BF2DD3">
              <w:t>Service Delivery</w:t>
            </w:r>
            <w:r w:rsidR="00BF2DD3">
              <w:tab/>
              <w:t>122</w:t>
            </w:r>
          </w:hyperlink>
        </w:p>
        <w:p w14:paraId="7F3FF2AA" w14:textId="77777777" w:rsidR="00AB6107" w:rsidRDefault="00BF2DD3">
          <w:pPr>
            <w:pStyle w:val="TOC1"/>
            <w:numPr>
              <w:ilvl w:val="1"/>
              <w:numId w:val="50"/>
            </w:numPr>
            <w:tabs>
              <w:tab w:val="left" w:pos="418"/>
              <w:tab w:val="right" w:leader="dot" w:pos="8100"/>
            </w:tabs>
            <w:ind w:hanging="1617"/>
            <w:jc w:val="right"/>
          </w:pPr>
          <w:r>
            <w:t>HR</w:t>
          </w:r>
          <w:r>
            <w:rPr>
              <w:spacing w:val="-1"/>
            </w:rPr>
            <w:t xml:space="preserve"> </w:t>
          </w:r>
          <w:r>
            <w:t>Activities</w:t>
          </w:r>
          <w:r>
            <w:tab/>
            <w:t>122</w:t>
          </w:r>
        </w:p>
        <w:p w14:paraId="534D71AC" w14:textId="77777777" w:rsidR="00AB6107" w:rsidRDefault="00BF2DD3">
          <w:pPr>
            <w:pStyle w:val="TOC1"/>
            <w:numPr>
              <w:ilvl w:val="1"/>
              <w:numId w:val="50"/>
            </w:numPr>
            <w:tabs>
              <w:tab w:val="left" w:pos="418"/>
              <w:tab w:val="right" w:leader="dot" w:pos="8100"/>
            </w:tabs>
            <w:ind w:hanging="1617"/>
            <w:jc w:val="right"/>
          </w:pPr>
          <w:r>
            <w:t>A Primer</w:t>
          </w:r>
          <w:r>
            <w:rPr>
              <w:spacing w:val="-1"/>
            </w:rPr>
            <w:t xml:space="preserve"> </w:t>
          </w:r>
          <w:r>
            <w:t>on</w:t>
          </w:r>
          <w:r>
            <w:rPr>
              <w:spacing w:val="-1"/>
            </w:rPr>
            <w:t xml:space="preserve"> </w:t>
          </w:r>
          <w:r>
            <w:t>HRIS</w:t>
          </w:r>
          <w:r>
            <w:tab/>
            <w:t>122</w:t>
          </w:r>
        </w:p>
        <w:p w14:paraId="5D0EAE85" w14:textId="77777777" w:rsidR="00AB6107" w:rsidRDefault="00BF2DD3" w:rsidP="008D5669">
          <w:pPr>
            <w:pStyle w:val="TOC1"/>
            <w:numPr>
              <w:ilvl w:val="0"/>
              <w:numId w:val="50"/>
            </w:numPr>
            <w:tabs>
              <w:tab w:val="left" w:pos="418"/>
              <w:tab w:val="right" w:leader="dot" w:pos="8100"/>
            </w:tabs>
          </w:pPr>
          <w:r>
            <w:t>Why</w:t>
          </w:r>
          <w:r>
            <w:rPr>
              <w:spacing w:val="-1"/>
            </w:rPr>
            <w:t xml:space="preserve"> </w:t>
          </w:r>
          <w:r>
            <w:t>HRIS?</w:t>
          </w:r>
          <w:r>
            <w:tab/>
            <w:t>123</w:t>
          </w:r>
        </w:p>
        <w:p w14:paraId="174A18C2" w14:textId="77777777" w:rsidR="00AB6107" w:rsidRDefault="00BF2DD3">
          <w:pPr>
            <w:pStyle w:val="TOC1"/>
            <w:numPr>
              <w:ilvl w:val="1"/>
              <w:numId w:val="50"/>
            </w:numPr>
            <w:tabs>
              <w:tab w:val="left" w:pos="418"/>
              <w:tab w:val="right" w:leader="dot" w:pos="8100"/>
            </w:tabs>
            <w:ind w:hanging="1617"/>
            <w:jc w:val="right"/>
          </w:pPr>
          <w:r>
            <w:t>E-HRM</w:t>
          </w:r>
          <w:r>
            <w:rPr>
              <w:spacing w:val="-1"/>
            </w:rPr>
            <w:t xml:space="preserve"> </w:t>
          </w:r>
          <w:r>
            <w:t>vs.</w:t>
          </w:r>
          <w:r>
            <w:rPr>
              <w:spacing w:val="-1"/>
            </w:rPr>
            <w:t xml:space="preserve"> </w:t>
          </w:r>
          <w:r>
            <w:t>HRIS</w:t>
          </w:r>
          <w:r>
            <w:tab/>
            <w:t>123</w:t>
          </w:r>
        </w:p>
        <w:p w14:paraId="10A4884C" w14:textId="77777777" w:rsidR="00AB6107" w:rsidRDefault="00BF2DD3">
          <w:pPr>
            <w:pStyle w:val="TOC1"/>
            <w:numPr>
              <w:ilvl w:val="1"/>
              <w:numId w:val="50"/>
            </w:numPr>
            <w:tabs>
              <w:tab w:val="left" w:pos="418"/>
              <w:tab w:val="right" w:leader="dot" w:pos="8100"/>
            </w:tabs>
            <w:ind w:hanging="1617"/>
            <w:jc w:val="right"/>
          </w:pPr>
          <w:r>
            <w:t>HR</w:t>
          </w:r>
          <w:r>
            <w:rPr>
              <w:spacing w:val="-1"/>
            </w:rPr>
            <w:t xml:space="preserve"> </w:t>
          </w:r>
          <w:r>
            <w:t>Service Delivery</w:t>
          </w:r>
          <w:r>
            <w:tab/>
            <w:t>124</w:t>
          </w:r>
        </w:p>
        <w:p w14:paraId="130D7978" w14:textId="0E0F822A" w:rsidR="00AB6107" w:rsidRDefault="004A4220">
          <w:pPr>
            <w:pStyle w:val="TOC1"/>
            <w:numPr>
              <w:ilvl w:val="0"/>
              <w:numId w:val="50"/>
            </w:numPr>
            <w:tabs>
              <w:tab w:val="left" w:pos="236"/>
              <w:tab w:val="right" w:leader="dot" w:pos="8580"/>
            </w:tabs>
            <w:ind w:left="953" w:hanging="954"/>
            <w:jc w:val="right"/>
          </w:pPr>
          <w:hyperlink w:anchor="_TOC_250007" w:history="1">
            <w:r w:rsidR="00BF2DD3">
              <w:t>Human Resource Information</w:t>
            </w:r>
            <w:r w:rsidR="00BF2DD3">
              <w:rPr>
                <w:spacing w:val="-4"/>
              </w:rPr>
              <w:t xml:space="preserve"> </w:t>
            </w:r>
            <w:r w:rsidR="00BF2DD3">
              <w:rPr>
                <w:spacing w:val="-2"/>
              </w:rPr>
              <w:t>System</w:t>
            </w:r>
            <w:r w:rsidR="00BF2DD3">
              <w:t xml:space="preserve"> (HRIS)</w:t>
            </w:r>
            <w:r w:rsidR="00BF2DD3">
              <w:tab/>
              <w:t>125</w:t>
            </w:r>
          </w:hyperlink>
        </w:p>
        <w:p w14:paraId="06F9AA5E" w14:textId="77777777" w:rsidR="00AB6107" w:rsidRDefault="00BF2DD3">
          <w:pPr>
            <w:pStyle w:val="TOC1"/>
            <w:numPr>
              <w:ilvl w:val="1"/>
              <w:numId w:val="50"/>
            </w:numPr>
            <w:tabs>
              <w:tab w:val="left" w:pos="418"/>
              <w:tab w:val="right" w:leader="dot" w:pos="8100"/>
            </w:tabs>
            <w:ind w:hanging="1617"/>
            <w:jc w:val="right"/>
          </w:pPr>
          <w:r>
            <w:t>Benefits</w:t>
          </w:r>
          <w:r>
            <w:rPr>
              <w:spacing w:val="-2"/>
            </w:rPr>
            <w:t xml:space="preserve"> </w:t>
          </w:r>
          <w:r>
            <w:t>of</w:t>
          </w:r>
          <w:r>
            <w:rPr>
              <w:spacing w:val="-1"/>
            </w:rPr>
            <w:t xml:space="preserve"> </w:t>
          </w:r>
          <w:r>
            <w:t>HRIS</w:t>
          </w:r>
          <w:r>
            <w:tab/>
            <w:t>126</w:t>
          </w:r>
        </w:p>
        <w:p w14:paraId="33098D59" w14:textId="77777777" w:rsidR="00AB6107" w:rsidRDefault="00BF2DD3">
          <w:pPr>
            <w:pStyle w:val="TOC1"/>
            <w:numPr>
              <w:ilvl w:val="1"/>
              <w:numId w:val="50"/>
            </w:numPr>
            <w:tabs>
              <w:tab w:val="left" w:pos="418"/>
              <w:tab w:val="right" w:leader="dot" w:pos="8100"/>
            </w:tabs>
            <w:ind w:hanging="1617"/>
            <w:jc w:val="right"/>
          </w:pPr>
          <w:r>
            <w:rPr>
              <w:spacing w:val="-3"/>
            </w:rPr>
            <w:t>Types</w:t>
          </w:r>
          <w:r>
            <w:rPr>
              <w:spacing w:val="-2"/>
            </w:rPr>
            <w:t xml:space="preserve"> </w:t>
          </w:r>
          <w:r>
            <w:t>of HRIS</w:t>
          </w:r>
          <w:r>
            <w:tab/>
            <w:t>128</w:t>
          </w:r>
        </w:p>
        <w:p w14:paraId="108067D3" w14:textId="77777777" w:rsidR="00AB6107" w:rsidRDefault="00BF2DD3" w:rsidP="008D5669">
          <w:pPr>
            <w:pStyle w:val="TOC1"/>
            <w:numPr>
              <w:ilvl w:val="0"/>
              <w:numId w:val="50"/>
            </w:numPr>
            <w:tabs>
              <w:tab w:val="left" w:pos="418"/>
              <w:tab w:val="right" w:leader="dot" w:pos="8100"/>
            </w:tabs>
          </w:pPr>
          <w:r>
            <w:t>Core</w:t>
          </w:r>
          <w:r>
            <w:rPr>
              <w:spacing w:val="-1"/>
            </w:rPr>
            <w:t xml:space="preserve"> </w:t>
          </w:r>
          <w:r>
            <w:t>HR</w:t>
          </w:r>
          <w:r>
            <w:tab/>
            <w:t>130</w:t>
          </w:r>
        </w:p>
        <w:p w14:paraId="291BD0FC" w14:textId="77777777" w:rsidR="00AB6107" w:rsidRDefault="00BF2DD3">
          <w:pPr>
            <w:pStyle w:val="TOC1"/>
            <w:numPr>
              <w:ilvl w:val="1"/>
              <w:numId w:val="50"/>
            </w:numPr>
            <w:tabs>
              <w:tab w:val="left" w:pos="418"/>
              <w:tab w:val="right" w:leader="dot" w:pos="8100"/>
            </w:tabs>
            <w:ind w:hanging="1617"/>
            <w:jc w:val="right"/>
          </w:pPr>
          <w:r>
            <w:t>Self-Services</w:t>
          </w:r>
          <w:r>
            <w:tab/>
            <w:t>132</w:t>
          </w:r>
        </w:p>
        <w:p w14:paraId="2B2D2A64" w14:textId="77777777" w:rsidR="00AB6107" w:rsidRDefault="00BF2DD3">
          <w:pPr>
            <w:pStyle w:val="TOC1"/>
            <w:numPr>
              <w:ilvl w:val="1"/>
              <w:numId w:val="50"/>
            </w:numPr>
            <w:tabs>
              <w:tab w:val="left" w:pos="418"/>
              <w:tab w:val="right" w:leader="dot" w:pos="8100"/>
            </w:tabs>
            <w:ind w:hanging="1617"/>
            <w:jc w:val="right"/>
          </w:pPr>
          <w:r>
            <w:t>Knowledge</w:t>
          </w:r>
          <w:r>
            <w:rPr>
              <w:spacing w:val="-1"/>
            </w:rPr>
            <w:t xml:space="preserve"> </w:t>
          </w:r>
          <w:r>
            <w:t>Management (KM)</w:t>
          </w:r>
          <w:r>
            <w:tab/>
            <w:t>133</w:t>
          </w:r>
        </w:p>
        <w:p w14:paraId="7EC005CE" w14:textId="77777777" w:rsidR="00AB6107" w:rsidRDefault="00BF2DD3">
          <w:pPr>
            <w:pStyle w:val="TOC1"/>
            <w:numPr>
              <w:ilvl w:val="1"/>
              <w:numId w:val="50"/>
            </w:numPr>
            <w:tabs>
              <w:tab w:val="left" w:pos="419"/>
              <w:tab w:val="right" w:leader="dot" w:pos="8100"/>
            </w:tabs>
            <w:ind w:left="1617" w:hanging="1618"/>
            <w:jc w:val="right"/>
          </w:pPr>
          <w:r>
            <w:rPr>
              <w:spacing w:val="-4"/>
            </w:rPr>
            <w:t>Talent</w:t>
          </w:r>
          <w:r>
            <w:rPr>
              <w:spacing w:val="-1"/>
            </w:rPr>
            <w:t xml:space="preserve"> </w:t>
          </w:r>
          <w:r>
            <w:t>Management Systems</w:t>
          </w:r>
          <w:r>
            <w:tab/>
            <w:t>133</w:t>
          </w:r>
        </w:p>
        <w:p w14:paraId="27ABBAFB" w14:textId="77777777" w:rsidR="00AB6107" w:rsidRDefault="00BF2DD3">
          <w:pPr>
            <w:pStyle w:val="TOC1"/>
            <w:numPr>
              <w:ilvl w:val="1"/>
              <w:numId w:val="50"/>
            </w:numPr>
            <w:tabs>
              <w:tab w:val="left" w:pos="418"/>
              <w:tab w:val="right" w:leader="dot" w:pos="8100"/>
            </w:tabs>
            <w:ind w:hanging="1617"/>
            <w:jc w:val="right"/>
          </w:pPr>
          <w:r>
            <w:rPr>
              <w:spacing w:val="-3"/>
            </w:rPr>
            <w:t>Workforce</w:t>
          </w:r>
          <w:r>
            <w:t xml:space="preserve"> Analytics</w:t>
          </w:r>
          <w:r>
            <w:tab/>
            <w:t>136</w:t>
          </w:r>
        </w:p>
        <w:p w14:paraId="0230EE81" w14:textId="77777777" w:rsidR="00AB6107" w:rsidRDefault="004A4220">
          <w:pPr>
            <w:pStyle w:val="TOC1"/>
            <w:numPr>
              <w:ilvl w:val="0"/>
              <w:numId w:val="50"/>
            </w:numPr>
            <w:tabs>
              <w:tab w:val="left" w:pos="236"/>
              <w:tab w:val="right" w:leader="dot" w:pos="8580"/>
            </w:tabs>
            <w:ind w:left="953" w:hanging="954"/>
            <w:jc w:val="right"/>
          </w:pPr>
          <w:hyperlink w:anchor="_TOC_250006" w:history="1">
            <w:r w:rsidR="00BF2DD3">
              <w:t>HR</w:t>
            </w:r>
            <w:r w:rsidR="00BF2DD3">
              <w:rPr>
                <w:spacing w:val="-1"/>
              </w:rPr>
              <w:t xml:space="preserve"> </w:t>
            </w:r>
            <w:r w:rsidR="00BF2DD3">
              <w:t>Outsourcing</w:t>
            </w:r>
            <w:r w:rsidR="00BF2DD3">
              <w:tab/>
              <w:t>138</w:t>
            </w:r>
          </w:hyperlink>
        </w:p>
        <w:p w14:paraId="2A3A6AA2" w14:textId="77777777" w:rsidR="00AB6107" w:rsidRDefault="00BF2DD3" w:rsidP="008D5669">
          <w:pPr>
            <w:pStyle w:val="TOC1"/>
            <w:numPr>
              <w:ilvl w:val="0"/>
              <w:numId w:val="50"/>
            </w:numPr>
            <w:tabs>
              <w:tab w:val="left" w:pos="418"/>
              <w:tab w:val="right" w:leader="dot" w:pos="8100"/>
            </w:tabs>
          </w:pPr>
          <w:r>
            <w:t>Outsourcing</w:t>
          </w:r>
          <w:r>
            <w:tab/>
            <w:t>139</w:t>
          </w:r>
        </w:p>
        <w:p w14:paraId="1E19A34B" w14:textId="77777777" w:rsidR="00AB6107" w:rsidRDefault="00BF2DD3" w:rsidP="008D5669">
          <w:pPr>
            <w:pStyle w:val="TOC1"/>
            <w:numPr>
              <w:ilvl w:val="0"/>
              <w:numId w:val="50"/>
            </w:numPr>
            <w:tabs>
              <w:tab w:val="left" w:pos="418"/>
              <w:tab w:val="right" w:leader="dot" w:pos="8100"/>
            </w:tabs>
            <w:spacing w:before="68"/>
          </w:pPr>
          <w:r>
            <w:t>Offshoring</w:t>
          </w:r>
          <w:r>
            <w:tab/>
            <w:t>139</w:t>
          </w:r>
        </w:p>
        <w:p w14:paraId="589A47F1" w14:textId="77777777" w:rsidR="00AB6107" w:rsidRDefault="00BF2DD3">
          <w:pPr>
            <w:pStyle w:val="TOC1"/>
            <w:numPr>
              <w:ilvl w:val="1"/>
              <w:numId w:val="50"/>
            </w:numPr>
            <w:tabs>
              <w:tab w:val="left" w:pos="418"/>
              <w:tab w:val="right" w:leader="dot" w:pos="8100"/>
            </w:tabs>
            <w:ind w:hanging="1617"/>
            <w:jc w:val="right"/>
          </w:pPr>
          <w:r>
            <w:t>HR</w:t>
          </w:r>
          <w:r>
            <w:rPr>
              <w:spacing w:val="-1"/>
            </w:rPr>
            <w:t xml:space="preserve"> </w:t>
          </w:r>
          <w:r>
            <w:t>outsourcing services</w:t>
          </w:r>
          <w:r>
            <w:tab/>
            <w:t>139</w:t>
          </w:r>
        </w:p>
        <w:p w14:paraId="31C6BE45" w14:textId="77777777" w:rsidR="00AB6107" w:rsidRDefault="00BF2DD3">
          <w:pPr>
            <w:pStyle w:val="TOC1"/>
            <w:numPr>
              <w:ilvl w:val="1"/>
              <w:numId w:val="50"/>
            </w:numPr>
            <w:tabs>
              <w:tab w:val="left" w:pos="418"/>
              <w:tab w:val="right" w:leader="dot" w:pos="8100"/>
            </w:tabs>
            <w:ind w:hanging="1617"/>
            <w:jc w:val="right"/>
          </w:pPr>
          <w:proofErr w:type="spellStart"/>
          <w:r>
            <w:t>Cosourcing</w:t>
          </w:r>
          <w:proofErr w:type="spellEnd"/>
          <w:r>
            <w:rPr>
              <w:spacing w:val="-1"/>
            </w:rPr>
            <w:t xml:space="preserve"> </w:t>
          </w:r>
          <w:r>
            <w:t>and</w:t>
          </w:r>
          <w:r>
            <w:rPr>
              <w:spacing w:val="-1"/>
            </w:rPr>
            <w:t xml:space="preserve"> </w:t>
          </w:r>
          <w:proofErr w:type="spellStart"/>
          <w:r>
            <w:t>Insoucing</w:t>
          </w:r>
          <w:proofErr w:type="spellEnd"/>
          <w:r>
            <w:tab/>
            <w:t>141</w:t>
          </w:r>
        </w:p>
        <w:p w14:paraId="307E2F1D" w14:textId="77777777" w:rsidR="00AB6107" w:rsidRDefault="00BF2DD3">
          <w:pPr>
            <w:pStyle w:val="TOC1"/>
            <w:numPr>
              <w:ilvl w:val="1"/>
              <w:numId w:val="50"/>
            </w:numPr>
            <w:tabs>
              <w:tab w:val="left" w:pos="418"/>
              <w:tab w:val="right" w:leader="dot" w:pos="8100"/>
            </w:tabs>
            <w:ind w:hanging="1617"/>
            <w:jc w:val="right"/>
          </w:pPr>
          <w:r>
            <w:t>Outsourcing</w:t>
          </w:r>
          <w:r>
            <w:rPr>
              <w:spacing w:val="-1"/>
            </w:rPr>
            <w:t xml:space="preserve"> </w:t>
          </w:r>
          <w:r>
            <w:t>Process</w:t>
          </w:r>
          <w:r>
            <w:tab/>
            <w:t>141</w:t>
          </w:r>
        </w:p>
        <w:p w14:paraId="73E24166" w14:textId="77777777" w:rsidR="00AB6107" w:rsidRDefault="004A4220">
          <w:pPr>
            <w:pStyle w:val="TOC1"/>
            <w:numPr>
              <w:ilvl w:val="0"/>
              <w:numId w:val="50"/>
            </w:numPr>
            <w:tabs>
              <w:tab w:val="left" w:pos="236"/>
              <w:tab w:val="right" w:leader="dot" w:pos="8580"/>
            </w:tabs>
            <w:ind w:left="953" w:hanging="954"/>
            <w:jc w:val="right"/>
          </w:pPr>
          <w:hyperlink w:anchor="_TOC_250005" w:history="1">
            <w:r w:rsidR="00BF2DD3">
              <w:t>Project</w:t>
            </w:r>
            <w:r w:rsidR="00BF2DD3">
              <w:rPr>
                <w:spacing w:val="-2"/>
              </w:rPr>
              <w:t xml:space="preserve"> </w:t>
            </w:r>
            <w:r w:rsidR="00BF2DD3">
              <w:t>Management</w:t>
            </w:r>
            <w:r w:rsidR="00BF2DD3">
              <w:tab/>
              <w:t>143</w:t>
            </w:r>
          </w:hyperlink>
        </w:p>
        <w:p w14:paraId="49F3EC67" w14:textId="77777777" w:rsidR="00AB6107" w:rsidRDefault="00BF2DD3">
          <w:pPr>
            <w:pStyle w:val="TOC1"/>
            <w:numPr>
              <w:ilvl w:val="1"/>
              <w:numId w:val="50"/>
            </w:numPr>
            <w:tabs>
              <w:tab w:val="left" w:pos="418"/>
              <w:tab w:val="right" w:leader="dot" w:pos="8100"/>
            </w:tabs>
            <w:ind w:hanging="1617"/>
            <w:jc w:val="right"/>
          </w:pPr>
          <w:r>
            <w:t>Proje</w:t>
          </w:r>
          <w:r>
            <w:rPr>
              <w:b/>
            </w:rPr>
            <w:t>c</w:t>
          </w:r>
          <w:r>
            <w:t>t</w:t>
          </w:r>
          <w:r>
            <w:rPr>
              <w:spacing w:val="-1"/>
            </w:rPr>
            <w:t xml:space="preserve"> </w:t>
          </w:r>
          <w:r>
            <w:rPr>
              <w:spacing w:val="-3"/>
            </w:rPr>
            <w:t>Life</w:t>
          </w:r>
          <w:r>
            <w:t xml:space="preserve"> Cycle</w:t>
          </w:r>
          <w:r>
            <w:tab/>
            <w:t>144</w:t>
          </w:r>
        </w:p>
        <w:p w14:paraId="2DC0F91F" w14:textId="77777777" w:rsidR="00AB6107" w:rsidRDefault="00BF2DD3">
          <w:pPr>
            <w:pStyle w:val="TOC1"/>
            <w:numPr>
              <w:ilvl w:val="1"/>
              <w:numId w:val="50"/>
            </w:numPr>
            <w:tabs>
              <w:tab w:val="left" w:pos="418"/>
              <w:tab w:val="right" w:leader="dot" w:pos="8100"/>
            </w:tabs>
            <w:ind w:hanging="1617"/>
            <w:jc w:val="right"/>
          </w:pPr>
          <w:r>
            <w:t xml:space="preserve">Major roles </w:t>
          </w:r>
          <w:r>
            <w:rPr>
              <w:spacing w:val="-3"/>
            </w:rPr>
            <w:t xml:space="preserve">for </w:t>
          </w:r>
          <w:r>
            <w:t>a</w:t>
          </w:r>
          <w:r>
            <w:rPr>
              <w:spacing w:val="-2"/>
            </w:rPr>
            <w:t xml:space="preserve"> </w:t>
          </w:r>
          <w:r>
            <w:t>Project</w:t>
          </w:r>
          <w:r>
            <w:rPr>
              <w:spacing w:val="-1"/>
            </w:rPr>
            <w:t xml:space="preserve"> </w:t>
          </w:r>
          <w:r>
            <w:t>Manager</w:t>
          </w:r>
          <w:r>
            <w:tab/>
            <w:t>144</w:t>
          </w:r>
        </w:p>
        <w:p w14:paraId="5F21DB99" w14:textId="77777777" w:rsidR="00AB6107" w:rsidRDefault="00BF2DD3">
          <w:pPr>
            <w:pStyle w:val="TOC1"/>
            <w:numPr>
              <w:ilvl w:val="1"/>
              <w:numId w:val="50"/>
            </w:numPr>
            <w:tabs>
              <w:tab w:val="left" w:pos="418"/>
              <w:tab w:val="right" w:leader="dot" w:pos="8100"/>
            </w:tabs>
            <w:ind w:hanging="1617"/>
            <w:jc w:val="right"/>
          </w:pPr>
          <w:r>
            <w:t>Project Management</w:t>
          </w:r>
          <w:r>
            <w:rPr>
              <w:spacing w:val="-3"/>
            </w:rPr>
            <w:t xml:space="preserve"> </w:t>
          </w:r>
          <w:r>
            <w:t>Knowledge Areas</w:t>
          </w:r>
          <w:r>
            <w:tab/>
            <w:t>145</w:t>
          </w:r>
        </w:p>
        <w:p w14:paraId="30F26568" w14:textId="77777777" w:rsidR="00AB6107" w:rsidRDefault="004A4220">
          <w:pPr>
            <w:pStyle w:val="TOC1"/>
            <w:tabs>
              <w:tab w:val="right" w:leader="dot" w:pos="9060"/>
            </w:tabs>
            <w:ind w:left="0" w:firstLine="0"/>
          </w:pPr>
          <w:hyperlink w:anchor="_TOC_250004" w:history="1">
            <w:r w:rsidR="00BF2DD3">
              <w:t>Part Four:</w:t>
            </w:r>
            <w:r w:rsidR="00BF2DD3">
              <w:rPr>
                <w:spacing w:val="-3"/>
              </w:rPr>
              <w:t xml:space="preserve"> </w:t>
            </w:r>
            <w:r w:rsidR="00BF2DD3">
              <w:t>International</w:t>
            </w:r>
            <w:r w:rsidR="00BF2DD3">
              <w:rPr>
                <w:spacing w:val="-2"/>
              </w:rPr>
              <w:t xml:space="preserve"> </w:t>
            </w:r>
            <w:r w:rsidR="00BF2DD3">
              <w:t>Assignment</w:t>
            </w:r>
            <w:r w:rsidR="00BF2DD3">
              <w:tab/>
              <w:t>149</w:t>
            </w:r>
          </w:hyperlink>
        </w:p>
        <w:p w14:paraId="5E29250A" w14:textId="77777777" w:rsidR="00AB6107" w:rsidRDefault="004A4220">
          <w:pPr>
            <w:pStyle w:val="TOC1"/>
            <w:numPr>
              <w:ilvl w:val="0"/>
              <w:numId w:val="49"/>
            </w:numPr>
            <w:tabs>
              <w:tab w:val="left" w:pos="236"/>
              <w:tab w:val="right" w:leader="dot" w:pos="8580"/>
            </w:tabs>
            <w:ind w:hanging="954"/>
            <w:jc w:val="right"/>
          </w:pPr>
          <w:hyperlink w:anchor="_TOC_250003" w:history="1">
            <w:r w:rsidR="00BF2DD3">
              <w:t xml:space="preserve">Global </w:t>
            </w:r>
            <w:r w:rsidR="00BF2DD3">
              <w:rPr>
                <w:spacing w:val="-3"/>
              </w:rPr>
              <w:t>Workforces</w:t>
            </w:r>
            <w:r w:rsidR="00BF2DD3">
              <w:rPr>
                <w:spacing w:val="-3"/>
              </w:rPr>
              <w:tab/>
            </w:r>
            <w:r w:rsidR="00BF2DD3">
              <w:t>149</w:t>
            </w:r>
          </w:hyperlink>
        </w:p>
        <w:p w14:paraId="6B7EDDCD" w14:textId="77777777" w:rsidR="00AB6107" w:rsidRDefault="00BF2DD3">
          <w:pPr>
            <w:pStyle w:val="TOC1"/>
            <w:numPr>
              <w:ilvl w:val="1"/>
              <w:numId w:val="49"/>
            </w:numPr>
            <w:tabs>
              <w:tab w:val="left" w:pos="418"/>
              <w:tab w:val="right" w:leader="dot" w:pos="8100"/>
            </w:tabs>
            <w:ind w:hanging="1617"/>
            <w:jc w:val="right"/>
          </w:pPr>
          <w:r>
            <w:t>Parent-country</w:t>
          </w:r>
          <w:r>
            <w:rPr>
              <w:spacing w:val="-1"/>
            </w:rPr>
            <w:t xml:space="preserve"> </w:t>
          </w:r>
          <w:r>
            <w:t>nationals</w:t>
          </w:r>
          <w:r>
            <w:rPr>
              <w:spacing w:val="-2"/>
            </w:rPr>
            <w:t xml:space="preserve"> </w:t>
          </w:r>
          <w:r>
            <w:t>(PCNs)</w:t>
          </w:r>
          <w:r>
            <w:tab/>
            <w:t>149</w:t>
          </w:r>
        </w:p>
        <w:p w14:paraId="7D0FF442" w14:textId="77777777" w:rsidR="00AB6107" w:rsidRDefault="00BF2DD3">
          <w:pPr>
            <w:pStyle w:val="TOC1"/>
            <w:numPr>
              <w:ilvl w:val="1"/>
              <w:numId w:val="49"/>
            </w:numPr>
            <w:tabs>
              <w:tab w:val="left" w:pos="418"/>
              <w:tab w:val="right" w:leader="dot" w:pos="8100"/>
            </w:tabs>
            <w:ind w:hanging="1617"/>
            <w:jc w:val="right"/>
          </w:pPr>
          <w:r>
            <w:t>Host-country nationals (HCNs) or</w:t>
          </w:r>
          <w:r>
            <w:rPr>
              <w:spacing w:val="-8"/>
            </w:rPr>
            <w:t xml:space="preserve"> </w:t>
          </w:r>
          <w:r>
            <w:t>local</w:t>
          </w:r>
          <w:r>
            <w:rPr>
              <w:spacing w:val="-2"/>
            </w:rPr>
            <w:t xml:space="preserve"> </w:t>
          </w:r>
          <w:r>
            <w:t>nationals</w:t>
          </w:r>
          <w:r>
            <w:tab/>
            <w:t>149</w:t>
          </w:r>
        </w:p>
        <w:p w14:paraId="681A92AB" w14:textId="77777777" w:rsidR="00AB6107" w:rsidRDefault="00BF2DD3">
          <w:pPr>
            <w:pStyle w:val="TOC1"/>
            <w:numPr>
              <w:ilvl w:val="1"/>
              <w:numId w:val="49"/>
            </w:numPr>
            <w:tabs>
              <w:tab w:val="left" w:pos="418"/>
              <w:tab w:val="right" w:leader="dot" w:pos="8100"/>
            </w:tabs>
            <w:ind w:hanging="1617"/>
            <w:jc w:val="right"/>
          </w:pPr>
          <w:r>
            <w:t>Third-country</w:t>
          </w:r>
          <w:r>
            <w:rPr>
              <w:spacing w:val="-1"/>
            </w:rPr>
            <w:t xml:space="preserve"> </w:t>
          </w:r>
          <w:r>
            <w:t>nationals</w:t>
          </w:r>
          <w:r>
            <w:rPr>
              <w:spacing w:val="-1"/>
            </w:rPr>
            <w:t xml:space="preserve"> </w:t>
          </w:r>
          <w:r>
            <w:t>(TCNs)</w:t>
          </w:r>
          <w:r>
            <w:tab/>
            <w:t>149</w:t>
          </w:r>
        </w:p>
        <w:p w14:paraId="5E798C5A" w14:textId="77777777" w:rsidR="00AB6107" w:rsidRDefault="00BF2DD3" w:rsidP="008D5669">
          <w:pPr>
            <w:pStyle w:val="TOC1"/>
            <w:numPr>
              <w:ilvl w:val="0"/>
              <w:numId w:val="49"/>
            </w:numPr>
            <w:tabs>
              <w:tab w:val="left" w:pos="418"/>
              <w:tab w:val="right" w:leader="dot" w:pos="8100"/>
            </w:tabs>
          </w:pPr>
          <w:r>
            <w:t>Expatriate</w:t>
          </w:r>
          <w:r>
            <w:tab/>
            <w:t>150</w:t>
          </w:r>
        </w:p>
        <w:p w14:paraId="780A378D" w14:textId="77777777" w:rsidR="00AB6107" w:rsidRDefault="004A4220">
          <w:pPr>
            <w:pStyle w:val="TOC1"/>
            <w:numPr>
              <w:ilvl w:val="0"/>
              <w:numId w:val="49"/>
            </w:numPr>
            <w:tabs>
              <w:tab w:val="left" w:pos="236"/>
              <w:tab w:val="right" w:leader="dot" w:pos="8580"/>
            </w:tabs>
            <w:ind w:hanging="954"/>
            <w:jc w:val="right"/>
          </w:pPr>
          <w:hyperlink w:anchor="_TOC_250002" w:history="1">
            <w:r w:rsidR="00BF2DD3">
              <w:t>Purpose of</w:t>
            </w:r>
            <w:r w:rsidR="00BF2DD3">
              <w:rPr>
                <w:spacing w:val="-2"/>
              </w:rPr>
              <w:t xml:space="preserve"> </w:t>
            </w:r>
            <w:r w:rsidR="00BF2DD3">
              <w:t>Global</w:t>
            </w:r>
            <w:r w:rsidR="00BF2DD3">
              <w:rPr>
                <w:spacing w:val="-1"/>
              </w:rPr>
              <w:t xml:space="preserve"> </w:t>
            </w:r>
            <w:r w:rsidR="00BF2DD3">
              <w:t>Assignment</w:t>
            </w:r>
            <w:r w:rsidR="00BF2DD3">
              <w:tab/>
              <w:t>150</w:t>
            </w:r>
          </w:hyperlink>
        </w:p>
        <w:p w14:paraId="3B021AC7" w14:textId="77777777" w:rsidR="00AB6107" w:rsidRDefault="00BF2DD3">
          <w:pPr>
            <w:pStyle w:val="TOC1"/>
            <w:numPr>
              <w:ilvl w:val="1"/>
              <w:numId w:val="49"/>
            </w:numPr>
            <w:tabs>
              <w:tab w:val="left" w:pos="418"/>
              <w:tab w:val="right" w:leader="dot" w:pos="8100"/>
            </w:tabs>
            <w:ind w:hanging="1617"/>
            <w:jc w:val="right"/>
          </w:pPr>
          <w:r>
            <w:t>Corporate</w:t>
          </w:r>
          <w:r>
            <w:rPr>
              <w:spacing w:val="-1"/>
            </w:rPr>
            <w:t xml:space="preserve"> </w:t>
          </w:r>
          <w:r>
            <w:t>Agency</w:t>
          </w:r>
          <w:r>
            <w:tab/>
            <w:t>151</w:t>
          </w:r>
        </w:p>
        <w:p w14:paraId="5ACA1630" w14:textId="77777777" w:rsidR="00AB6107" w:rsidRDefault="00BF2DD3">
          <w:pPr>
            <w:pStyle w:val="TOC1"/>
            <w:numPr>
              <w:ilvl w:val="1"/>
              <w:numId w:val="49"/>
            </w:numPr>
            <w:tabs>
              <w:tab w:val="left" w:pos="418"/>
              <w:tab w:val="right" w:leader="dot" w:pos="8100"/>
            </w:tabs>
            <w:spacing w:after="240"/>
            <w:ind w:hanging="1617"/>
            <w:jc w:val="right"/>
          </w:pPr>
          <w:r>
            <w:lastRenderedPageBreak/>
            <w:t>Problem</w:t>
          </w:r>
          <w:r>
            <w:rPr>
              <w:spacing w:val="-1"/>
            </w:rPr>
            <w:t xml:space="preserve"> </w:t>
          </w:r>
          <w:r>
            <w:t>Solving</w:t>
          </w:r>
          <w:r>
            <w:tab/>
            <w:t>151</w:t>
          </w:r>
        </w:p>
        <w:p w14:paraId="15C21DBC" w14:textId="77777777" w:rsidR="00AB6107" w:rsidRDefault="00BF2DD3">
          <w:pPr>
            <w:pStyle w:val="TOC1"/>
            <w:numPr>
              <w:ilvl w:val="1"/>
              <w:numId w:val="49"/>
            </w:numPr>
            <w:tabs>
              <w:tab w:val="left" w:pos="418"/>
              <w:tab w:val="right" w:leader="dot" w:pos="8100"/>
            </w:tabs>
            <w:spacing w:before="124"/>
            <w:ind w:hanging="1617"/>
            <w:jc w:val="right"/>
          </w:pPr>
          <w:r>
            <w:t>Competence</w:t>
          </w:r>
          <w:r>
            <w:rPr>
              <w:spacing w:val="-1"/>
            </w:rPr>
            <w:t xml:space="preserve"> </w:t>
          </w:r>
          <w:r>
            <w:t>Development</w:t>
          </w:r>
          <w:r>
            <w:tab/>
            <w:t>152</w:t>
          </w:r>
        </w:p>
        <w:p w14:paraId="52FB7728" w14:textId="77777777" w:rsidR="00AB6107" w:rsidRDefault="00BF2DD3">
          <w:pPr>
            <w:pStyle w:val="TOC1"/>
            <w:numPr>
              <w:ilvl w:val="1"/>
              <w:numId w:val="49"/>
            </w:numPr>
            <w:tabs>
              <w:tab w:val="left" w:pos="418"/>
              <w:tab w:val="right" w:leader="dot" w:pos="8100"/>
            </w:tabs>
            <w:ind w:hanging="1617"/>
            <w:jc w:val="right"/>
          </w:pPr>
          <w:r>
            <w:t>Building</w:t>
          </w:r>
          <w:r>
            <w:rPr>
              <w:spacing w:val="-1"/>
            </w:rPr>
            <w:t xml:space="preserve"> </w:t>
          </w:r>
          <w:r>
            <w:t>Experience</w:t>
          </w:r>
          <w:r>
            <w:tab/>
            <w:t>152</w:t>
          </w:r>
        </w:p>
        <w:p w14:paraId="14172CC6" w14:textId="77777777" w:rsidR="00AB6107" w:rsidRDefault="004A4220">
          <w:pPr>
            <w:pStyle w:val="TOC1"/>
            <w:numPr>
              <w:ilvl w:val="0"/>
              <w:numId w:val="49"/>
            </w:numPr>
            <w:tabs>
              <w:tab w:val="left" w:pos="236"/>
              <w:tab w:val="right" w:leader="dot" w:pos="8580"/>
            </w:tabs>
            <w:ind w:hanging="954"/>
            <w:jc w:val="right"/>
          </w:pPr>
          <w:hyperlink w:anchor="_TOC_250001" w:history="1">
            <w:r w:rsidR="00BF2DD3">
              <w:t>Global</w:t>
            </w:r>
            <w:r w:rsidR="00BF2DD3">
              <w:rPr>
                <w:spacing w:val="-2"/>
              </w:rPr>
              <w:t xml:space="preserve"> </w:t>
            </w:r>
            <w:r w:rsidR="00BF2DD3">
              <w:t>Assignment Process</w:t>
            </w:r>
            <w:r w:rsidR="00BF2DD3">
              <w:tab/>
              <w:t>152</w:t>
            </w:r>
          </w:hyperlink>
        </w:p>
        <w:p w14:paraId="581D6957" w14:textId="77777777" w:rsidR="00AB6107" w:rsidRDefault="00BF2DD3">
          <w:pPr>
            <w:pStyle w:val="TOC1"/>
            <w:numPr>
              <w:ilvl w:val="1"/>
              <w:numId w:val="49"/>
            </w:numPr>
            <w:tabs>
              <w:tab w:val="left" w:pos="418"/>
              <w:tab w:val="right" w:leader="dot" w:pos="8100"/>
            </w:tabs>
            <w:spacing w:before="68"/>
            <w:ind w:hanging="1617"/>
            <w:jc w:val="right"/>
          </w:pPr>
          <w:r>
            <w:t>Selection: Identifying Business Need and</w:t>
          </w:r>
          <w:r>
            <w:rPr>
              <w:spacing w:val="-12"/>
            </w:rPr>
            <w:t xml:space="preserve"> </w:t>
          </w:r>
          <w:r>
            <w:t>Selecting</w:t>
          </w:r>
          <w:r>
            <w:rPr>
              <w:spacing w:val="-3"/>
            </w:rPr>
            <w:t xml:space="preserve"> </w:t>
          </w:r>
          <w:r>
            <w:t>Employee</w:t>
          </w:r>
          <w:r>
            <w:tab/>
            <w:t>152</w:t>
          </w:r>
        </w:p>
        <w:p w14:paraId="7B5F1E65" w14:textId="77777777" w:rsidR="00AB6107" w:rsidRDefault="00BF2DD3">
          <w:pPr>
            <w:pStyle w:val="TOC1"/>
            <w:numPr>
              <w:ilvl w:val="1"/>
              <w:numId w:val="49"/>
            </w:numPr>
            <w:tabs>
              <w:tab w:val="left" w:pos="418"/>
              <w:tab w:val="right" w:leader="dot" w:pos="8100"/>
            </w:tabs>
            <w:ind w:hanging="1617"/>
            <w:jc w:val="right"/>
          </w:pPr>
          <w:r>
            <w:t>Preparation:</w:t>
          </w:r>
          <w:r>
            <w:rPr>
              <w:spacing w:val="-1"/>
            </w:rPr>
            <w:t xml:space="preserve"> </w:t>
          </w:r>
          <w:r>
            <w:t>Pre-assignment</w:t>
          </w:r>
          <w:r>
            <w:rPr>
              <w:spacing w:val="-1"/>
            </w:rPr>
            <w:t xml:space="preserve"> </w:t>
          </w:r>
          <w:r>
            <w:t>Planning</w:t>
          </w:r>
          <w:r>
            <w:tab/>
            <w:t>153</w:t>
          </w:r>
        </w:p>
        <w:p w14:paraId="0B1E0932" w14:textId="77777777" w:rsidR="00AB6107" w:rsidRDefault="00BF2DD3" w:rsidP="008D5669">
          <w:pPr>
            <w:pStyle w:val="TOC1"/>
            <w:numPr>
              <w:ilvl w:val="0"/>
              <w:numId w:val="49"/>
            </w:numPr>
            <w:tabs>
              <w:tab w:val="left" w:pos="418"/>
              <w:tab w:val="right" w:leader="dot" w:pos="8100"/>
            </w:tabs>
          </w:pPr>
          <w:r>
            <w:t>Relocation</w:t>
          </w:r>
          <w:r>
            <w:tab/>
            <w:t>155</w:t>
          </w:r>
        </w:p>
        <w:p w14:paraId="1A538A6C" w14:textId="77777777" w:rsidR="00AB6107" w:rsidRDefault="00BF2DD3">
          <w:pPr>
            <w:pStyle w:val="TOC1"/>
            <w:numPr>
              <w:ilvl w:val="1"/>
              <w:numId w:val="49"/>
            </w:numPr>
            <w:tabs>
              <w:tab w:val="left" w:pos="418"/>
              <w:tab w:val="right" w:leader="dot" w:pos="8100"/>
            </w:tabs>
            <w:ind w:hanging="1617"/>
            <w:jc w:val="right"/>
          </w:pPr>
          <w:r>
            <w:t>Support:</w:t>
          </w:r>
          <w:r>
            <w:rPr>
              <w:spacing w:val="-1"/>
            </w:rPr>
            <w:t xml:space="preserve"> </w:t>
          </w:r>
          <w:r>
            <w:t>Assignment Period</w:t>
          </w:r>
          <w:r>
            <w:tab/>
            <w:t>156</w:t>
          </w:r>
        </w:p>
        <w:p w14:paraId="11F2211C" w14:textId="77777777" w:rsidR="00AB6107" w:rsidRDefault="00BF2DD3">
          <w:pPr>
            <w:pStyle w:val="TOC1"/>
            <w:numPr>
              <w:ilvl w:val="1"/>
              <w:numId w:val="49"/>
            </w:numPr>
            <w:tabs>
              <w:tab w:val="left" w:pos="418"/>
              <w:tab w:val="right" w:leader="dot" w:pos="8100"/>
            </w:tabs>
            <w:ind w:hanging="1617"/>
            <w:jc w:val="right"/>
          </w:pPr>
          <w:r>
            <w:t>Support:</w:t>
          </w:r>
          <w:r>
            <w:rPr>
              <w:spacing w:val="-1"/>
            </w:rPr>
            <w:t xml:space="preserve"> </w:t>
          </w:r>
          <w:r>
            <w:t>Post-assignment</w:t>
          </w:r>
          <w:r>
            <w:rPr>
              <w:spacing w:val="-1"/>
            </w:rPr>
            <w:t xml:space="preserve"> </w:t>
          </w:r>
          <w:r>
            <w:t>Planning</w:t>
          </w:r>
          <w:r>
            <w:tab/>
            <w:t>157</w:t>
          </w:r>
        </w:p>
        <w:p w14:paraId="10ECFAC7" w14:textId="77777777" w:rsidR="00AB6107" w:rsidRDefault="00BF2DD3">
          <w:pPr>
            <w:pStyle w:val="TOC1"/>
            <w:numPr>
              <w:ilvl w:val="1"/>
              <w:numId w:val="49"/>
            </w:numPr>
            <w:tabs>
              <w:tab w:val="left" w:pos="418"/>
              <w:tab w:val="right" w:leader="dot" w:pos="8100"/>
            </w:tabs>
            <w:ind w:hanging="1617"/>
            <w:jc w:val="right"/>
          </w:pPr>
          <w:r>
            <w:t>Repatriation</w:t>
          </w:r>
          <w:r>
            <w:tab/>
            <w:t>157</w:t>
          </w:r>
        </w:p>
        <w:p w14:paraId="6E5D6255" w14:textId="77777777" w:rsidR="00AB6107" w:rsidRDefault="004A4220">
          <w:pPr>
            <w:pStyle w:val="TOC1"/>
            <w:tabs>
              <w:tab w:val="right" w:leader="dot" w:pos="9060"/>
            </w:tabs>
            <w:ind w:left="0" w:firstLine="0"/>
          </w:pPr>
          <w:hyperlink w:anchor="_TOC_250000" w:history="1">
            <w:r w:rsidR="00BF2DD3">
              <w:t>Reference</w:t>
            </w:r>
            <w:r w:rsidR="00BF2DD3">
              <w:tab/>
              <w:t>159</w:t>
            </w:r>
          </w:hyperlink>
        </w:p>
      </w:sdtContent>
    </w:sdt>
    <w:p w14:paraId="0F924002" w14:textId="77777777" w:rsidR="00AB6107" w:rsidRDefault="00AB6107">
      <w:pPr>
        <w:sectPr w:rsidR="00AB6107">
          <w:type w:val="continuous"/>
          <w:pgSz w:w="11910" w:h="16840"/>
          <w:pgMar w:top="1327" w:right="0" w:bottom="1461" w:left="1180" w:header="720" w:footer="720" w:gutter="0"/>
          <w:cols w:space="720"/>
        </w:sectPr>
      </w:pPr>
    </w:p>
    <w:p w14:paraId="78AE3A34" w14:textId="77777777" w:rsidR="00AB6107" w:rsidRDefault="00AB6107">
      <w:pPr>
        <w:pStyle w:val="BodyText"/>
        <w:rPr>
          <w:sz w:val="20"/>
        </w:rPr>
      </w:pPr>
    </w:p>
    <w:p w14:paraId="4EFBE6E8" w14:textId="04014EFE" w:rsidR="00AB6107" w:rsidRDefault="00AB6107">
      <w:pPr>
        <w:pStyle w:val="BodyText"/>
        <w:spacing w:before="3"/>
        <w:rPr>
          <w:sz w:val="29"/>
        </w:rPr>
      </w:pPr>
    </w:p>
    <w:p w14:paraId="30D6429A" w14:textId="77777777" w:rsidR="00AB6107" w:rsidRDefault="00AB6107">
      <w:pPr>
        <w:rPr>
          <w:sz w:val="29"/>
        </w:rPr>
        <w:sectPr w:rsidR="00AB6107">
          <w:type w:val="continuous"/>
          <w:pgSz w:w="11910" w:h="16840"/>
          <w:pgMar w:top="1320" w:right="0" w:bottom="280" w:left="1180" w:header="720" w:footer="720" w:gutter="0"/>
          <w:cols w:space="720"/>
        </w:sectPr>
      </w:pPr>
    </w:p>
    <w:p w14:paraId="26C5CC23" w14:textId="77777777" w:rsidR="00AB6107" w:rsidRDefault="00AB6107">
      <w:pPr>
        <w:pStyle w:val="BodyText"/>
        <w:spacing w:before="11"/>
        <w:rPr>
          <w:sz w:val="17"/>
        </w:rPr>
      </w:pPr>
    </w:p>
    <w:p w14:paraId="0D352B6B" w14:textId="77777777" w:rsidR="00AB6107" w:rsidRDefault="00BF2DD3">
      <w:pPr>
        <w:pStyle w:val="Heading4"/>
        <w:spacing w:before="52"/>
      </w:pPr>
      <w:bookmarkStart w:id="1" w:name="_TOC_250037"/>
      <w:bookmarkEnd w:id="1"/>
      <w:r>
        <w:t>Part One: HR Planning &amp; Staffing</w:t>
      </w:r>
    </w:p>
    <w:p w14:paraId="4BCF4D09" w14:textId="77777777" w:rsidR="00AB6107" w:rsidRDefault="00AB6107">
      <w:pPr>
        <w:pStyle w:val="BodyText"/>
        <w:rPr>
          <w:b/>
          <w:i/>
        </w:rPr>
      </w:pPr>
    </w:p>
    <w:p w14:paraId="6ACB2FB4" w14:textId="77777777" w:rsidR="00AB6107" w:rsidRDefault="00AB6107">
      <w:pPr>
        <w:pStyle w:val="BodyText"/>
        <w:spacing w:before="6"/>
        <w:rPr>
          <w:b/>
          <w:i/>
          <w:sz w:val="29"/>
        </w:rPr>
      </w:pPr>
    </w:p>
    <w:p w14:paraId="0FF1F9A4" w14:textId="77777777" w:rsidR="00AB6107" w:rsidRDefault="00BF2DD3">
      <w:pPr>
        <w:pStyle w:val="Heading3"/>
        <w:numPr>
          <w:ilvl w:val="0"/>
          <w:numId w:val="48"/>
        </w:numPr>
        <w:tabs>
          <w:tab w:val="left" w:pos="478"/>
        </w:tabs>
        <w:spacing w:before="0"/>
        <w:ind w:hanging="240"/>
      </w:pPr>
      <w:bookmarkStart w:id="2" w:name="_TOC_250036"/>
      <w:r>
        <w:t>Workforce</w:t>
      </w:r>
      <w:r>
        <w:rPr>
          <w:spacing w:val="-1"/>
        </w:rPr>
        <w:t xml:space="preserve"> </w:t>
      </w:r>
      <w:bookmarkEnd w:id="2"/>
      <w:r>
        <w:t>Planning</w:t>
      </w:r>
    </w:p>
    <w:p w14:paraId="5102B5C2" w14:textId="77777777" w:rsidR="00AB6107" w:rsidRDefault="00BF2DD3">
      <w:pPr>
        <w:pStyle w:val="BodyText"/>
        <w:spacing w:before="180"/>
        <w:ind w:left="447" w:right="1466"/>
      </w:pPr>
      <w:r>
        <w:t>Workforce planning (also called human resource planning, HRP) has traditionally been used by organizations to ensure that the right person is in the right job at the right time. Under past conditions of relative environmental certainty and stability, human resource planning focused on the short term and was dictated largely by line management concerns. Increasing environmental instability, demographic shifts, changes in technology, and heightened international competition are changing the need for and the nature of human resource planning in leading organizations. Planning is increasingly the product of the interaction between line management and planners. In addition, organizations are</w:t>
      </w:r>
    </w:p>
    <w:p w14:paraId="7003C19E" w14:textId="41400F8F" w:rsidR="00AB6107" w:rsidRDefault="00BF2DD3">
      <w:pPr>
        <w:pStyle w:val="BodyText"/>
        <w:ind w:left="447" w:right="1481"/>
        <w:jc w:val="both"/>
      </w:pPr>
      <w:r>
        <w:t>realizing</w:t>
      </w:r>
      <w:r>
        <w:rPr>
          <w:spacing w:val="-6"/>
        </w:rPr>
        <w:t xml:space="preserve"> </w:t>
      </w:r>
      <w:r>
        <w:t>that</w:t>
      </w:r>
      <w:r>
        <w:rPr>
          <w:spacing w:val="-5"/>
        </w:rPr>
        <w:t xml:space="preserve"> </w:t>
      </w:r>
      <w:r>
        <w:t>in</w:t>
      </w:r>
      <w:r>
        <w:rPr>
          <w:spacing w:val="-5"/>
        </w:rPr>
        <w:t xml:space="preserve"> </w:t>
      </w:r>
      <w:r>
        <w:t>order</w:t>
      </w:r>
      <w:r>
        <w:rPr>
          <w:spacing w:val="-5"/>
        </w:rPr>
        <w:t xml:space="preserve"> </w:t>
      </w:r>
      <w:r>
        <w:t>to</w:t>
      </w:r>
      <w:r>
        <w:rPr>
          <w:spacing w:val="-6"/>
        </w:rPr>
        <w:t xml:space="preserve"> </w:t>
      </w:r>
      <w:r>
        <w:t>adequately</w:t>
      </w:r>
      <w:r>
        <w:rPr>
          <w:spacing w:val="-7"/>
        </w:rPr>
        <w:t xml:space="preserve"> </w:t>
      </w:r>
      <w:r>
        <w:t>address</w:t>
      </w:r>
      <w:r>
        <w:rPr>
          <w:spacing w:val="-5"/>
        </w:rPr>
        <w:t xml:space="preserve"> </w:t>
      </w:r>
      <w:r>
        <w:t>human</w:t>
      </w:r>
      <w:r>
        <w:rPr>
          <w:spacing w:val="-5"/>
        </w:rPr>
        <w:t xml:space="preserve"> </w:t>
      </w:r>
      <w:r>
        <w:t>resource</w:t>
      </w:r>
      <w:r>
        <w:rPr>
          <w:spacing w:val="-4"/>
        </w:rPr>
        <w:t xml:space="preserve"> </w:t>
      </w:r>
      <w:r>
        <w:t>concerns,</w:t>
      </w:r>
      <w:r>
        <w:rPr>
          <w:spacing w:val="-7"/>
        </w:rPr>
        <w:t xml:space="preserve"> </w:t>
      </w:r>
      <w:r>
        <w:t>they</w:t>
      </w:r>
      <w:r>
        <w:rPr>
          <w:spacing w:val="-5"/>
        </w:rPr>
        <w:t xml:space="preserve"> </w:t>
      </w:r>
      <w:r>
        <w:t>must</w:t>
      </w:r>
      <w:r>
        <w:rPr>
          <w:spacing w:val="-5"/>
        </w:rPr>
        <w:t xml:space="preserve"> </w:t>
      </w:r>
      <w:r>
        <w:t>develop long-term as well as short term solutions. As human resource planners involve themselves in</w:t>
      </w:r>
      <w:r>
        <w:rPr>
          <w:spacing w:val="-3"/>
        </w:rPr>
        <w:t xml:space="preserve"> </w:t>
      </w:r>
      <w:r>
        <w:t>more</w:t>
      </w:r>
      <w:r>
        <w:rPr>
          <w:spacing w:val="-3"/>
        </w:rPr>
        <w:t xml:space="preserve"> </w:t>
      </w:r>
      <w:r>
        <w:t>programs</w:t>
      </w:r>
      <w:r>
        <w:rPr>
          <w:spacing w:val="-4"/>
        </w:rPr>
        <w:t xml:space="preserve"> </w:t>
      </w:r>
      <w:r>
        <w:t>to</w:t>
      </w:r>
      <w:r>
        <w:rPr>
          <w:spacing w:val="-4"/>
        </w:rPr>
        <w:t xml:space="preserve"> </w:t>
      </w:r>
      <w:r>
        <w:t>serve</w:t>
      </w:r>
      <w:r>
        <w:rPr>
          <w:spacing w:val="-3"/>
        </w:rPr>
        <w:t xml:space="preserve"> </w:t>
      </w:r>
      <w:r>
        <w:t>the</w:t>
      </w:r>
      <w:r>
        <w:rPr>
          <w:spacing w:val="-3"/>
        </w:rPr>
        <w:t xml:space="preserve"> </w:t>
      </w:r>
      <w:r>
        <w:t>needs</w:t>
      </w:r>
      <w:r>
        <w:rPr>
          <w:spacing w:val="-4"/>
        </w:rPr>
        <w:t xml:space="preserve"> </w:t>
      </w:r>
      <w:r>
        <w:t>of</w:t>
      </w:r>
      <w:r>
        <w:rPr>
          <w:spacing w:val="-3"/>
        </w:rPr>
        <w:t xml:space="preserve"> </w:t>
      </w:r>
      <w:r>
        <w:t>the</w:t>
      </w:r>
      <w:r>
        <w:rPr>
          <w:spacing w:val="-3"/>
        </w:rPr>
        <w:t xml:space="preserve"> </w:t>
      </w:r>
      <w:r>
        <w:t>business,</w:t>
      </w:r>
      <w:r>
        <w:rPr>
          <w:spacing w:val="-4"/>
        </w:rPr>
        <w:t xml:space="preserve"> </w:t>
      </w:r>
      <w:r>
        <w:t>and</w:t>
      </w:r>
      <w:r>
        <w:rPr>
          <w:spacing w:val="-4"/>
        </w:rPr>
        <w:t xml:space="preserve"> </w:t>
      </w:r>
      <w:r>
        <w:t>even</w:t>
      </w:r>
      <w:r>
        <w:rPr>
          <w:spacing w:val="-3"/>
        </w:rPr>
        <w:t xml:space="preserve"> </w:t>
      </w:r>
      <w:r>
        <w:t>influence</w:t>
      </w:r>
      <w:r>
        <w:rPr>
          <w:spacing w:val="-5"/>
        </w:rPr>
        <w:t xml:space="preserve"> </w:t>
      </w:r>
      <w:r>
        <w:t>the</w:t>
      </w:r>
      <w:r>
        <w:rPr>
          <w:spacing w:val="-2"/>
        </w:rPr>
        <w:t xml:space="preserve"> </w:t>
      </w:r>
      <w:r>
        <w:t>direction</w:t>
      </w:r>
      <w:r>
        <w:rPr>
          <w:spacing w:val="-4"/>
        </w:rPr>
        <w:t xml:space="preserve"> </w:t>
      </w:r>
      <w:r>
        <w:t>of</w:t>
      </w:r>
    </w:p>
    <w:p w14:paraId="5B27CB0D" w14:textId="77777777" w:rsidR="00AB6107" w:rsidRDefault="00BF2DD3">
      <w:pPr>
        <w:pStyle w:val="BodyText"/>
        <w:ind w:left="447"/>
        <w:jc w:val="both"/>
      </w:pPr>
      <w:r>
        <w:t>the business, they face new and increased responsibilities and challenges.</w:t>
      </w:r>
    </w:p>
    <w:p w14:paraId="20A586EB" w14:textId="77777777" w:rsidR="00AB6107" w:rsidRDefault="00BF2DD3">
      <w:pPr>
        <w:pStyle w:val="BodyText"/>
        <w:spacing w:before="180"/>
        <w:ind w:left="447" w:right="1546"/>
      </w:pPr>
      <w:r>
        <w:t>A scholar defined HRP as the process by which management determines how the organization should move from its current manpower position to its desired position. Through planning, management strives to have the right number and the right kinds of people, at the right places, at the right time, doing things which result in both the organization and the individual receiving maximum long-run benefits.</w:t>
      </w:r>
    </w:p>
    <w:p w14:paraId="0935AD02" w14:textId="77777777" w:rsidR="00AB6107" w:rsidRDefault="00BF2DD3">
      <w:pPr>
        <w:pStyle w:val="BodyText"/>
        <w:spacing w:before="180"/>
        <w:ind w:left="447" w:right="1546"/>
      </w:pPr>
      <w:r>
        <w:t>In addition, workforce planning focuses on analyzing an organization’s HR needs as the organization’s conditions change, and then supplying strategies to help respond proactively</w:t>
      </w:r>
      <w:r>
        <w:rPr>
          <w:spacing w:val="-4"/>
        </w:rPr>
        <w:t xml:space="preserve"> </w:t>
      </w:r>
      <w:r>
        <w:t>to</w:t>
      </w:r>
      <w:r>
        <w:rPr>
          <w:spacing w:val="-5"/>
        </w:rPr>
        <w:t xml:space="preserve"> </w:t>
      </w:r>
      <w:r>
        <w:t>those</w:t>
      </w:r>
      <w:r>
        <w:rPr>
          <w:spacing w:val="-3"/>
        </w:rPr>
        <w:t xml:space="preserve"> </w:t>
      </w:r>
      <w:r>
        <w:t>changes</w:t>
      </w:r>
      <w:r>
        <w:rPr>
          <w:spacing w:val="-4"/>
        </w:rPr>
        <w:t xml:space="preserve"> </w:t>
      </w:r>
      <w:r>
        <w:t>over</w:t>
      </w:r>
      <w:r>
        <w:rPr>
          <w:spacing w:val="-3"/>
        </w:rPr>
        <w:t xml:space="preserve"> </w:t>
      </w:r>
      <w:r>
        <w:t>time.</w:t>
      </w:r>
      <w:r>
        <w:rPr>
          <w:spacing w:val="-4"/>
        </w:rPr>
        <w:t xml:space="preserve"> </w:t>
      </w:r>
      <w:r>
        <w:t>HRP</w:t>
      </w:r>
      <w:r>
        <w:rPr>
          <w:spacing w:val="-4"/>
        </w:rPr>
        <w:t xml:space="preserve"> </w:t>
      </w:r>
      <w:r>
        <w:t>helps</w:t>
      </w:r>
      <w:r>
        <w:rPr>
          <w:spacing w:val="-5"/>
        </w:rPr>
        <w:t xml:space="preserve"> </w:t>
      </w:r>
      <w:r>
        <w:t>ensure</w:t>
      </w:r>
      <w:r>
        <w:rPr>
          <w:spacing w:val="-3"/>
        </w:rPr>
        <w:t xml:space="preserve"> </w:t>
      </w:r>
      <w:r>
        <w:t>that</w:t>
      </w:r>
      <w:r>
        <w:rPr>
          <w:spacing w:val="-4"/>
        </w:rPr>
        <w:t xml:space="preserve"> </w:t>
      </w:r>
      <w:r>
        <w:t>the</w:t>
      </w:r>
      <w:r>
        <w:rPr>
          <w:spacing w:val="-2"/>
        </w:rPr>
        <w:t xml:space="preserve"> </w:t>
      </w:r>
      <w:r>
        <w:t>right</w:t>
      </w:r>
      <w:r>
        <w:rPr>
          <w:spacing w:val="-4"/>
        </w:rPr>
        <w:t xml:space="preserve"> </w:t>
      </w:r>
      <w:r>
        <w:t>numbers</w:t>
      </w:r>
      <w:r>
        <w:rPr>
          <w:spacing w:val="-5"/>
        </w:rPr>
        <w:t xml:space="preserve"> </w:t>
      </w:r>
      <w:r>
        <w:t>of</w:t>
      </w:r>
      <w:r>
        <w:rPr>
          <w:spacing w:val="-4"/>
        </w:rPr>
        <w:t xml:space="preserve"> </w:t>
      </w:r>
      <w:r>
        <w:t>the right kinds of people are available at the right times and in the right places to translate organizational</w:t>
      </w:r>
      <w:r>
        <w:rPr>
          <w:spacing w:val="-6"/>
        </w:rPr>
        <w:t xml:space="preserve"> </w:t>
      </w:r>
      <w:r>
        <w:t>plans</w:t>
      </w:r>
      <w:r>
        <w:rPr>
          <w:spacing w:val="-5"/>
        </w:rPr>
        <w:t xml:space="preserve"> </w:t>
      </w:r>
      <w:r>
        <w:t>into</w:t>
      </w:r>
      <w:r>
        <w:rPr>
          <w:spacing w:val="-6"/>
        </w:rPr>
        <w:t xml:space="preserve"> </w:t>
      </w:r>
      <w:r>
        <w:rPr>
          <w:spacing w:val="-3"/>
        </w:rPr>
        <w:t>reality.</w:t>
      </w:r>
      <w:r>
        <w:rPr>
          <w:spacing w:val="-6"/>
        </w:rPr>
        <w:t xml:space="preserve"> </w:t>
      </w:r>
      <w:r>
        <w:t>This</w:t>
      </w:r>
      <w:r>
        <w:rPr>
          <w:spacing w:val="-6"/>
        </w:rPr>
        <w:t xml:space="preserve"> </w:t>
      </w:r>
      <w:r>
        <w:t>process</w:t>
      </w:r>
      <w:r>
        <w:rPr>
          <w:spacing w:val="-6"/>
        </w:rPr>
        <w:t xml:space="preserve"> </w:t>
      </w:r>
      <w:r>
        <w:t>becomes</w:t>
      </w:r>
      <w:r>
        <w:rPr>
          <w:spacing w:val="-3"/>
        </w:rPr>
        <w:t xml:space="preserve"> </w:t>
      </w:r>
      <w:r>
        <w:t>strategic</w:t>
      </w:r>
      <w:r>
        <w:rPr>
          <w:spacing w:val="-5"/>
        </w:rPr>
        <w:t xml:space="preserve"> </w:t>
      </w:r>
      <w:r>
        <w:t>when</w:t>
      </w:r>
      <w:r>
        <w:rPr>
          <w:spacing w:val="-6"/>
        </w:rPr>
        <w:t xml:space="preserve"> </w:t>
      </w:r>
      <w:r>
        <w:t>some</w:t>
      </w:r>
      <w:r>
        <w:rPr>
          <w:spacing w:val="-5"/>
        </w:rPr>
        <w:t xml:space="preserve"> </w:t>
      </w:r>
      <w:r>
        <w:t>attempt</w:t>
      </w:r>
      <w:r>
        <w:rPr>
          <w:spacing w:val="-7"/>
        </w:rPr>
        <w:t xml:space="preserve"> </w:t>
      </w:r>
      <w:r>
        <w:t>is</w:t>
      </w:r>
    </w:p>
    <w:p w14:paraId="6B3ACBB7" w14:textId="77777777" w:rsidR="00AB6107" w:rsidRDefault="00BF2DD3">
      <w:pPr>
        <w:pStyle w:val="BodyText"/>
        <w:ind w:left="447" w:right="1546"/>
      </w:pPr>
      <w:r>
        <w:t>made</w:t>
      </w:r>
      <w:r>
        <w:rPr>
          <w:spacing w:val="-5"/>
        </w:rPr>
        <w:t xml:space="preserve"> </w:t>
      </w:r>
      <w:r>
        <w:t>to</w:t>
      </w:r>
      <w:r>
        <w:rPr>
          <w:spacing w:val="-5"/>
        </w:rPr>
        <w:t xml:space="preserve"> </w:t>
      </w:r>
      <w:r>
        <w:t>anticipate</w:t>
      </w:r>
      <w:r>
        <w:rPr>
          <w:spacing w:val="-4"/>
        </w:rPr>
        <w:t xml:space="preserve"> </w:t>
      </w:r>
      <w:r>
        <w:t>long-term</w:t>
      </w:r>
      <w:r>
        <w:rPr>
          <w:spacing w:val="-5"/>
        </w:rPr>
        <w:t xml:space="preserve"> </w:t>
      </w:r>
      <w:r>
        <w:t>HR</w:t>
      </w:r>
      <w:r>
        <w:rPr>
          <w:spacing w:val="-4"/>
        </w:rPr>
        <w:t xml:space="preserve"> </w:t>
      </w:r>
      <w:r>
        <w:t>“supplies</w:t>
      </w:r>
      <w:r>
        <w:rPr>
          <w:spacing w:val="-5"/>
        </w:rPr>
        <w:t xml:space="preserve"> </w:t>
      </w:r>
      <w:r>
        <w:t>and</w:t>
      </w:r>
      <w:r>
        <w:rPr>
          <w:spacing w:val="-5"/>
        </w:rPr>
        <w:t xml:space="preserve"> </w:t>
      </w:r>
      <w:r>
        <w:t>demands”</w:t>
      </w:r>
      <w:r>
        <w:rPr>
          <w:spacing w:val="-4"/>
        </w:rPr>
        <w:t xml:space="preserve"> </w:t>
      </w:r>
      <w:r>
        <w:t>relative</w:t>
      </w:r>
      <w:r>
        <w:rPr>
          <w:spacing w:val="-4"/>
        </w:rPr>
        <w:t xml:space="preserve"> </w:t>
      </w:r>
      <w:r>
        <w:t>to</w:t>
      </w:r>
      <w:r>
        <w:rPr>
          <w:spacing w:val="-5"/>
        </w:rPr>
        <w:t xml:space="preserve"> </w:t>
      </w:r>
      <w:r>
        <w:t>changing</w:t>
      </w:r>
      <w:r>
        <w:rPr>
          <w:spacing w:val="-6"/>
        </w:rPr>
        <w:t xml:space="preserve"> </w:t>
      </w:r>
      <w:r>
        <w:t>conditions facing</w:t>
      </w:r>
      <w:r>
        <w:rPr>
          <w:spacing w:val="-4"/>
        </w:rPr>
        <w:t xml:space="preserve"> </w:t>
      </w:r>
      <w:r>
        <w:t>the</w:t>
      </w:r>
      <w:r>
        <w:rPr>
          <w:spacing w:val="-2"/>
        </w:rPr>
        <w:t xml:space="preserve"> </w:t>
      </w:r>
      <w:r>
        <w:t>organization,</w:t>
      </w:r>
      <w:r>
        <w:rPr>
          <w:spacing w:val="-4"/>
        </w:rPr>
        <w:t xml:space="preserve"> </w:t>
      </w:r>
      <w:r>
        <w:t>and</w:t>
      </w:r>
      <w:r>
        <w:rPr>
          <w:spacing w:val="-3"/>
        </w:rPr>
        <w:t xml:space="preserve"> </w:t>
      </w:r>
      <w:r>
        <w:t>then</w:t>
      </w:r>
      <w:r>
        <w:rPr>
          <w:spacing w:val="-3"/>
        </w:rPr>
        <w:t xml:space="preserve"> </w:t>
      </w:r>
      <w:r>
        <w:t>to</w:t>
      </w:r>
      <w:r>
        <w:rPr>
          <w:spacing w:val="-2"/>
        </w:rPr>
        <w:t xml:space="preserve"> </w:t>
      </w:r>
      <w:r>
        <w:t>use</w:t>
      </w:r>
      <w:r>
        <w:rPr>
          <w:spacing w:val="-4"/>
        </w:rPr>
        <w:t xml:space="preserve"> </w:t>
      </w:r>
      <w:r>
        <w:t>HR</w:t>
      </w:r>
      <w:r>
        <w:rPr>
          <w:spacing w:val="-2"/>
        </w:rPr>
        <w:t xml:space="preserve"> </w:t>
      </w:r>
      <w:r>
        <w:t>department</w:t>
      </w:r>
      <w:r>
        <w:rPr>
          <w:spacing w:val="-3"/>
        </w:rPr>
        <w:t xml:space="preserve"> </w:t>
      </w:r>
      <w:r>
        <w:t>programs</w:t>
      </w:r>
      <w:r>
        <w:rPr>
          <w:spacing w:val="-3"/>
        </w:rPr>
        <w:t xml:space="preserve"> </w:t>
      </w:r>
      <w:r>
        <w:t>in</w:t>
      </w:r>
      <w:r>
        <w:rPr>
          <w:spacing w:val="-3"/>
        </w:rPr>
        <w:t xml:space="preserve"> </w:t>
      </w:r>
      <w:r>
        <w:t>an</w:t>
      </w:r>
      <w:r>
        <w:rPr>
          <w:spacing w:val="-3"/>
        </w:rPr>
        <w:t xml:space="preserve"> effort</w:t>
      </w:r>
      <w:r>
        <w:rPr>
          <w:spacing w:val="-4"/>
        </w:rPr>
        <w:t xml:space="preserve"> </w:t>
      </w:r>
      <w:r>
        <w:t>to</w:t>
      </w:r>
      <w:r>
        <w:rPr>
          <w:spacing w:val="-3"/>
        </w:rPr>
        <w:t xml:space="preserve"> </w:t>
      </w:r>
      <w:r>
        <w:t>meet</w:t>
      </w:r>
    </w:p>
    <w:p w14:paraId="49A608D7" w14:textId="77777777" w:rsidR="00AB6107" w:rsidRDefault="00BF2DD3">
      <w:pPr>
        <w:pStyle w:val="BodyText"/>
        <w:spacing w:line="293" w:lineRule="exact"/>
        <w:ind w:left="447"/>
      </w:pPr>
      <w:r>
        <w:t>these identified HR needs.</w:t>
      </w:r>
    </w:p>
    <w:p w14:paraId="01AE0689" w14:textId="77777777" w:rsidR="00AB6107" w:rsidRDefault="00BF2DD3">
      <w:pPr>
        <w:pStyle w:val="BodyText"/>
        <w:spacing w:before="181"/>
        <w:ind w:left="447" w:right="1427"/>
      </w:pPr>
      <w:r>
        <w:t>When the right skills are in place and they are matched with the right positions, long-term objectives are met more easily, and your company is guaranteed to see more successful results. Here are some reasons why implementing strategic workforce planning is</w:t>
      </w:r>
    </w:p>
    <w:p w14:paraId="0C3D74DD" w14:textId="77777777" w:rsidR="00AB6107" w:rsidRDefault="00BF2DD3">
      <w:pPr>
        <w:pStyle w:val="BodyText"/>
        <w:ind w:left="447" w:right="1729"/>
      </w:pPr>
      <w:r>
        <w:t>important for your company. Developing a workforce action plan is a key component of your business planning.</w:t>
      </w:r>
    </w:p>
    <w:p w14:paraId="2CB8F384" w14:textId="77777777" w:rsidR="00AB6107" w:rsidRDefault="00AB6107">
      <w:pPr>
        <w:sectPr w:rsidR="00AB6107">
          <w:pgSz w:w="11910" w:h="16840"/>
          <w:pgMar w:top="1320" w:right="0" w:bottom="280" w:left="1180" w:header="890" w:footer="0" w:gutter="0"/>
          <w:cols w:space="720"/>
        </w:sectPr>
      </w:pPr>
    </w:p>
    <w:p w14:paraId="4E62E662" w14:textId="77777777" w:rsidR="00AB6107" w:rsidRDefault="00AB6107">
      <w:pPr>
        <w:pStyle w:val="BodyText"/>
        <w:spacing w:before="5"/>
        <w:rPr>
          <w:sz w:val="7"/>
        </w:rPr>
      </w:pPr>
    </w:p>
    <w:p w14:paraId="432D2D95" w14:textId="511F7568" w:rsidR="00AB6107" w:rsidRDefault="00AB6107">
      <w:pPr>
        <w:pStyle w:val="BodyText"/>
        <w:ind w:left="109"/>
        <w:rPr>
          <w:sz w:val="20"/>
        </w:rPr>
      </w:pPr>
    </w:p>
    <w:p w14:paraId="373A858C" w14:textId="77777777" w:rsidR="00AB6107" w:rsidRDefault="00AB6107">
      <w:pPr>
        <w:pStyle w:val="BodyText"/>
        <w:spacing w:before="2"/>
        <w:rPr>
          <w:sz w:val="12"/>
        </w:rPr>
      </w:pPr>
    </w:p>
    <w:p w14:paraId="5B220C39" w14:textId="77777777" w:rsidR="00AB6107" w:rsidRDefault="00BF2DD3">
      <w:pPr>
        <w:pStyle w:val="ListParagraph"/>
        <w:numPr>
          <w:ilvl w:val="1"/>
          <w:numId w:val="48"/>
        </w:numPr>
        <w:tabs>
          <w:tab w:val="left" w:pos="854"/>
        </w:tabs>
        <w:spacing w:before="52"/>
        <w:ind w:hanging="419"/>
        <w:rPr>
          <w:sz w:val="24"/>
        </w:rPr>
      </w:pPr>
      <w:r>
        <w:rPr>
          <w:sz w:val="24"/>
        </w:rPr>
        <w:t>Business</w:t>
      </w:r>
      <w:r>
        <w:rPr>
          <w:spacing w:val="-2"/>
          <w:sz w:val="24"/>
        </w:rPr>
        <w:t xml:space="preserve"> </w:t>
      </w:r>
      <w:r>
        <w:rPr>
          <w:sz w:val="24"/>
        </w:rPr>
        <w:t>Objectives</w:t>
      </w:r>
    </w:p>
    <w:p w14:paraId="443BC1AC" w14:textId="77777777" w:rsidR="00AB6107" w:rsidRDefault="00BF2DD3">
      <w:pPr>
        <w:pStyle w:val="BodyText"/>
        <w:spacing w:before="180"/>
        <w:ind w:left="804" w:right="1989"/>
        <w:jc w:val="both"/>
      </w:pPr>
      <w:r>
        <w:t>The linkage between business and human resource plans as one by which human resource</w:t>
      </w:r>
      <w:r>
        <w:rPr>
          <w:spacing w:val="-5"/>
        </w:rPr>
        <w:t xml:space="preserve"> </w:t>
      </w:r>
      <w:r>
        <w:t>and</w:t>
      </w:r>
      <w:r>
        <w:rPr>
          <w:spacing w:val="-5"/>
        </w:rPr>
        <w:t xml:space="preserve"> </w:t>
      </w:r>
      <w:r>
        <w:t>line</w:t>
      </w:r>
      <w:r>
        <w:rPr>
          <w:spacing w:val="-5"/>
        </w:rPr>
        <w:t xml:space="preserve"> </w:t>
      </w:r>
      <w:r>
        <w:t>managers</w:t>
      </w:r>
      <w:r>
        <w:rPr>
          <w:spacing w:val="-5"/>
        </w:rPr>
        <w:t xml:space="preserve"> </w:t>
      </w:r>
      <w:r>
        <w:t>work</w:t>
      </w:r>
      <w:r>
        <w:rPr>
          <w:spacing w:val="-6"/>
        </w:rPr>
        <w:t xml:space="preserve"> </w:t>
      </w:r>
      <w:r>
        <w:t>jointly</w:t>
      </w:r>
      <w:r>
        <w:rPr>
          <w:spacing w:val="-4"/>
        </w:rPr>
        <w:t xml:space="preserve"> </w:t>
      </w:r>
      <w:r>
        <w:t>to</w:t>
      </w:r>
      <w:r>
        <w:rPr>
          <w:spacing w:val="-6"/>
        </w:rPr>
        <w:t xml:space="preserve"> </w:t>
      </w:r>
      <w:r>
        <w:t>develop</w:t>
      </w:r>
      <w:r>
        <w:rPr>
          <w:spacing w:val="-4"/>
        </w:rPr>
        <w:t xml:space="preserve"> </w:t>
      </w:r>
      <w:r>
        <w:t>business</w:t>
      </w:r>
      <w:r>
        <w:rPr>
          <w:spacing w:val="-6"/>
        </w:rPr>
        <w:t xml:space="preserve"> </w:t>
      </w:r>
      <w:r>
        <w:t>plans</w:t>
      </w:r>
      <w:r>
        <w:rPr>
          <w:spacing w:val="-5"/>
        </w:rPr>
        <w:t xml:space="preserve"> </w:t>
      </w:r>
      <w:r>
        <w:t>and</w:t>
      </w:r>
      <w:r>
        <w:rPr>
          <w:spacing w:val="-5"/>
        </w:rPr>
        <w:t xml:space="preserve"> </w:t>
      </w:r>
      <w:r>
        <w:t>determine human</w:t>
      </w:r>
      <w:r>
        <w:rPr>
          <w:spacing w:val="-4"/>
        </w:rPr>
        <w:t xml:space="preserve"> </w:t>
      </w:r>
      <w:r>
        <w:t>resource</w:t>
      </w:r>
      <w:r>
        <w:rPr>
          <w:spacing w:val="-4"/>
        </w:rPr>
        <w:t xml:space="preserve"> </w:t>
      </w:r>
      <w:r>
        <w:t>needs,</w:t>
      </w:r>
      <w:r>
        <w:rPr>
          <w:spacing w:val="-4"/>
        </w:rPr>
        <w:t xml:space="preserve"> </w:t>
      </w:r>
      <w:r>
        <w:t>analyze</w:t>
      </w:r>
      <w:r>
        <w:rPr>
          <w:spacing w:val="-4"/>
        </w:rPr>
        <w:t xml:space="preserve"> </w:t>
      </w:r>
      <w:r>
        <w:t>the</w:t>
      </w:r>
      <w:r>
        <w:rPr>
          <w:spacing w:val="-5"/>
        </w:rPr>
        <w:t xml:space="preserve"> </w:t>
      </w:r>
      <w:r>
        <w:t>work</w:t>
      </w:r>
      <w:r>
        <w:rPr>
          <w:spacing w:val="-5"/>
        </w:rPr>
        <w:t xml:space="preserve"> </w:t>
      </w:r>
      <w:r>
        <w:rPr>
          <w:spacing w:val="-3"/>
        </w:rPr>
        <w:t>force</w:t>
      </w:r>
      <w:r>
        <w:rPr>
          <w:spacing w:val="-4"/>
        </w:rPr>
        <w:t xml:space="preserve"> </w:t>
      </w:r>
      <w:r>
        <w:t>profile</w:t>
      </w:r>
      <w:r>
        <w:rPr>
          <w:spacing w:val="-5"/>
        </w:rPr>
        <w:t xml:space="preserve"> </w:t>
      </w:r>
      <w:r>
        <w:t>in</w:t>
      </w:r>
      <w:r>
        <w:rPr>
          <w:spacing w:val="-4"/>
        </w:rPr>
        <w:t xml:space="preserve"> </w:t>
      </w:r>
      <w:r>
        <w:t>terms</w:t>
      </w:r>
      <w:r>
        <w:rPr>
          <w:spacing w:val="-3"/>
        </w:rPr>
        <w:t xml:space="preserve"> </w:t>
      </w:r>
      <w:r>
        <w:t>of</w:t>
      </w:r>
      <w:r>
        <w:rPr>
          <w:spacing w:val="-5"/>
        </w:rPr>
        <w:t xml:space="preserve"> </w:t>
      </w:r>
      <w:r>
        <w:t>future</w:t>
      </w:r>
      <w:r>
        <w:rPr>
          <w:spacing w:val="-3"/>
        </w:rPr>
        <w:t xml:space="preserve"> </w:t>
      </w:r>
      <w:r>
        <w:t>business</w:t>
      </w:r>
    </w:p>
    <w:p w14:paraId="4381AA97" w14:textId="77777777" w:rsidR="00AB6107" w:rsidRDefault="00BF2DD3">
      <w:pPr>
        <w:pStyle w:val="BodyText"/>
        <w:ind w:left="804" w:right="1601"/>
        <w:jc w:val="both"/>
      </w:pPr>
      <w:r>
        <w:t>strategies,</w:t>
      </w:r>
      <w:r>
        <w:rPr>
          <w:spacing w:val="-7"/>
        </w:rPr>
        <w:t xml:space="preserve"> </w:t>
      </w:r>
      <w:r>
        <w:t>review</w:t>
      </w:r>
      <w:r>
        <w:rPr>
          <w:spacing w:val="-6"/>
        </w:rPr>
        <w:t xml:space="preserve"> </w:t>
      </w:r>
      <w:r>
        <w:t>emerging</w:t>
      </w:r>
      <w:r>
        <w:rPr>
          <w:spacing w:val="-6"/>
        </w:rPr>
        <w:t xml:space="preserve"> </w:t>
      </w:r>
      <w:r>
        <w:t>human</w:t>
      </w:r>
      <w:r>
        <w:rPr>
          <w:spacing w:val="-7"/>
        </w:rPr>
        <w:t xml:space="preserve"> </w:t>
      </w:r>
      <w:r>
        <w:t>resource</w:t>
      </w:r>
      <w:r>
        <w:rPr>
          <w:spacing w:val="-7"/>
        </w:rPr>
        <w:t xml:space="preserve"> </w:t>
      </w:r>
      <w:r>
        <w:t>issues,</w:t>
      </w:r>
      <w:r>
        <w:rPr>
          <w:spacing w:val="-6"/>
        </w:rPr>
        <w:t xml:space="preserve"> </w:t>
      </w:r>
      <w:r>
        <w:t>and</w:t>
      </w:r>
      <w:r>
        <w:rPr>
          <w:spacing w:val="-7"/>
        </w:rPr>
        <w:t xml:space="preserve"> </w:t>
      </w:r>
      <w:r>
        <w:t>develop</w:t>
      </w:r>
      <w:r>
        <w:rPr>
          <w:spacing w:val="-6"/>
        </w:rPr>
        <w:t xml:space="preserve"> </w:t>
      </w:r>
      <w:r>
        <w:t>programs</w:t>
      </w:r>
      <w:r>
        <w:rPr>
          <w:spacing w:val="-7"/>
        </w:rPr>
        <w:t xml:space="preserve"> </w:t>
      </w:r>
      <w:r>
        <w:t>to</w:t>
      </w:r>
      <w:r>
        <w:rPr>
          <w:spacing w:val="-7"/>
        </w:rPr>
        <w:t xml:space="preserve"> </w:t>
      </w:r>
      <w:r>
        <w:t>address the issues and support the business</w:t>
      </w:r>
      <w:r>
        <w:rPr>
          <w:spacing w:val="-4"/>
        </w:rPr>
        <w:t xml:space="preserve"> </w:t>
      </w:r>
      <w:r>
        <w:t>plans.</w:t>
      </w:r>
    </w:p>
    <w:p w14:paraId="607A4B27" w14:textId="77777777" w:rsidR="00AB6107" w:rsidRDefault="00BF2DD3">
      <w:pPr>
        <w:pStyle w:val="BodyText"/>
        <w:spacing w:before="180"/>
        <w:ind w:left="804"/>
      </w:pPr>
      <w:r>
        <w:t>Contemporary human resource planning occurs within the broad context of</w:t>
      </w:r>
    </w:p>
    <w:p w14:paraId="4EA21160" w14:textId="77777777" w:rsidR="00AB6107" w:rsidRDefault="00BF2DD3">
      <w:pPr>
        <w:pStyle w:val="BodyText"/>
        <w:ind w:left="804" w:right="1360"/>
      </w:pPr>
      <w:r>
        <w:t>organizational and strategic business planning. It involves forecasting the organization's future human resource needs and planning for how those needs will be met. It includes establishing objectives and then developing and implementing programs (staffing, appraising, compensating, and training) to ensure that people are available with the appropriate characteristics and skills when and where the organization needs them. It may also involve developing and implementing programs to improve employee performance or to increase employee satisfaction and involvement in order to boost organizational productivity, quality, or innovation. Finally, human resource planning</w:t>
      </w:r>
    </w:p>
    <w:p w14:paraId="3A817388" w14:textId="77777777" w:rsidR="00AB6107" w:rsidRDefault="00BF2DD3">
      <w:pPr>
        <w:pStyle w:val="BodyText"/>
        <w:ind w:left="804" w:right="2013"/>
        <w:jc w:val="both"/>
      </w:pPr>
      <w:r>
        <w:t>includes</w:t>
      </w:r>
      <w:r>
        <w:rPr>
          <w:spacing w:val="-5"/>
        </w:rPr>
        <w:t xml:space="preserve"> </w:t>
      </w:r>
      <w:r>
        <w:t>gathering</w:t>
      </w:r>
      <w:r>
        <w:rPr>
          <w:spacing w:val="-6"/>
        </w:rPr>
        <w:t xml:space="preserve"> </w:t>
      </w:r>
      <w:r>
        <w:t>data</w:t>
      </w:r>
      <w:r>
        <w:rPr>
          <w:spacing w:val="-7"/>
        </w:rPr>
        <w:t xml:space="preserve"> </w:t>
      </w:r>
      <w:r>
        <w:t>that</w:t>
      </w:r>
      <w:r>
        <w:rPr>
          <w:spacing w:val="-5"/>
        </w:rPr>
        <w:t xml:space="preserve"> </w:t>
      </w:r>
      <w:r>
        <w:t>can</w:t>
      </w:r>
      <w:r>
        <w:rPr>
          <w:spacing w:val="-6"/>
        </w:rPr>
        <w:t xml:space="preserve"> </w:t>
      </w:r>
      <w:r>
        <w:t>be</w:t>
      </w:r>
      <w:r>
        <w:rPr>
          <w:spacing w:val="-6"/>
        </w:rPr>
        <w:t xml:space="preserve"> </w:t>
      </w:r>
      <w:r>
        <w:t>used</w:t>
      </w:r>
      <w:r>
        <w:rPr>
          <w:spacing w:val="-6"/>
        </w:rPr>
        <w:t xml:space="preserve"> </w:t>
      </w:r>
      <w:r>
        <w:t>to</w:t>
      </w:r>
      <w:r>
        <w:rPr>
          <w:spacing w:val="-6"/>
        </w:rPr>
        <w:t xml:space="preserve"> </w:t>
      </w:r>
      <w:r>
        <w:t>evaluate</w:t>
      </w:r>
      <w:r>
        <w:rPr>
          <w:spacing w:val="-5"/>
        </w:rPr>
        <w:t xml:space="preserve"> </w:t>
      </w:r>
      <w:r>
        <w:t>the</w:t>
      </w:r>
      <w:r>
        <w:rPr>
          <w:spacing w:val="-4"/>
        </w:rPr>
        <w:t xml:space="preserve"> </w:t>
      </w:r>
      <w:r>
        <w:t>effectiveness</w:t>
      </w:r>
      <w:r>
        <w:rPr>
          <w:spacing w:val="-5"/>
        </w:rPr>
        <w:t xml:space="preserve"> </w:t>
      </w:r>
      <w:r>
        <w:t>of</w:t>
      </w:r>
      <w:r>
        <w:rPr>
          <w:spacing w:val="-5"/>
        </w:rPr>
        <w:t xml:space="preserve"> </w:t>
      </w:r>
      <w:r>
        <w:t>ongoing programs</w:t>
      </w:r>
      <w:r>
        <w:rPr>
          <w:spacing w:val="-8"/>
        </w:rPr>
        <w:t xml:space="preserve"> </w:t>
      </w:r>
      <w:r>
        <w:t>and</w:t>
      </w:r>
      <w:r>
        <w:rPr>
          <w:spacing w:val="-7"/>
        </w:rPr>
        <w:t xml:space="preserve"> </w:t>
      </w:r>
      <w:r>
        <w:t>inform</w:t>
      </w:r>
      <w:r>
        <w:rPr>
          <w:spacing w:val="-8"/>
        </w:rPr>
        <w:t xml:space="preserve"> </w:t>
      </w:r>
      <w:r>
        <w:t>planners</w:t>
      </w:r>
      <w:r>
        <w:rPr>
          <w:spacing w:val="-7"/>
        </w:rPr>
        <w:t xml:space="preserve"> </w:t>
      </w:r>
      <w:r>
        <w:t>when</w:t>
      </w:r>
      <w:r>
        <w:rPr>
          <w:spacing w:val="-8"/>
        </w:rPr>
        <w:t xml:space="preserve"> </w:t>
      </w:r>
      <w:r>
        <w:t>revisions</w:t>
      </w:r>
      <w:r>
        <w:rPr>
          <w:spacing w:val="-7"/>
        </w:rPr>
        <w:t xml:space="preserve"> </w:t>
      </w:r>
      <w:r>
        <w:t>in</w:t>
      </w:r>
      <w:r>
        <w:rPr>
          <w:spacing w:val="-6"/>
        </w:rPr>
        <w:t xml:space="preserve"> </w:t>
      </w:r>
      <w:r>
        <w:t>their</w:t>
      </w:r>
      <w:r>
        <w:rPr>
          <w:spacing w:val="-7"/>
        </w:rPr>
        <w:t xml:space="preserve"> </w:t>
      </w:r>
      <w:r>
        <w:t>forecasts</w:t>
      </w:r>
      <w:r>
        <w:rPr>
          <w:spacing w:val="-7"/>
        </w:rPr>
        <w:t xml:space="preserve"> </w:t>
      </w:r>
      <w:r>
        <w:t>and</w:t>
      </w:r>
      <w:r>
        <w:rPr>
          <w:spacing w:val="-7"/>
        </w:rPr>
        <w:t xml:space="preserve"> </w:t>
      </w:r>
      <w:r>
        <w:t>programs</w:t>
      </w:r>
      <w:r>
        <w:rPr>
          <w:spacing w:val="-8"/>
        </w:rPr>
        <w:t xml:space="preserve"> </w:t>
      </w:r>
      <w:r>
        <w:t>are needed.</w:t>
      </w:r>
    </w:p>
    <w:p w14:paraId="1339F237" w14:textId="77777777" w:rsidR="00AB6107" w:rsidRDefault="00BF2DD3">
      <w:pPr>
        <w:pStyle w:val="BodyText"/>
        <w:spacing w:before="180"/>
        <w:ind w:left="804" w:right="1360"/>
      </w:pPr>
      <w:r>
        <w:t>Because a major objective of planning is facilitating an organization's effectiveness, it must be integrated with the organization's short-term and longer term business objectives and plans.' Increasingly this is being done in leading organizations, although in the past business needs usually defined personnel needs and human resource planning, which meant that planning became a reactive process. The reactive nature of</w:t>
      </w:r>
    </w:p>
    <w:p w14:paraId="310DD83C" w14:textId="77777777" w:rsidR="00AB6107" w:rsidRDefault="00AB6107">
      <w:pPr>
        <w:sectPr w:rsidR="00AB6107">
          <w:pgSz w:w="11910" w:h="16840"/>
          <w:pgMar w:top="1320" w:right="0" w:bottom="280" w:left="1180" w:header="890" w:footer="0" w:gutter="0"/>
          <w:cols w:space="720"/>
        </w:sectPr>
      </w:pPr>
    </w:p>
    <w:p w14:paraId="7B2D4EBC" w14:textId="77777777" w:rsidR="00AB6107" w:rsidRDefault="00BF2DD3">
      <w:pPr>
        <w:pStyle w:val="BodyText"/>
        <w:spacing w:before="90"/>
        <w:ind w:left="804" w:right="1360"/>
      </w:pPr>
      <w:r>
        <w:lastRenderedPageBreak/>
        <w:t>the process went hand-in-hand with a short-term orientation. Now, major changes in business, economic, and social environments are creating uncertainties that are forcing organizations to integrate business planning with human resource planning and to adopt a longer term perspective. For example, according to a HR executive, Human</w:t>
      </w:r>
    </w:p>
    <w:p w14:paraId="14327371" w14:textId="77777777" w:rsidR="00AB6107" w:rsidRDefault="00BF2DD3">
      <w:pPr>
        <w:pStyle w:val="BodyText"/>
        <w:spacing w:line="293" w:lineRule="exact"/>
        <w:ind w:left="804"/>
      </w:pPr>
      <w:r>
        <w:t>resources is part of the strategic (business) planning process. It's part of policy</w:t>
      </w:r>
    </w:p>
    <w:p w14:paraId="6E837450" w14:textId="77777777" w:rsidR="00AB6107" w:rsidRDefault="00BF2DD3">
      <w:pPr>
        <w:pStyle w:val="BodyText"/>
        <w:ind w:left="804" w:right="1427"/>
      </w:pPr>
      <w:r>
        <w:t>development, line extension planning and the merger and acquisition processes. Little is done-in the company that doesn't involve us in the planning, policy or finalization stages of any deal.</w:t>
      </w:r>
    </w:p>
    <w:p w14:paraId="44121F18" w14:textId="77777777" w:rsidR="00AB6107" w:rsidRDefault="00BF2DD3">
      <w:pPr>
        <w:pStyle w:val="BodyText"/>
        <w:spacing w:before="181"/>
        <w:ind w:left="804" w:right="2101"/>
      </w:pPr>
      <w:r>
        <w:t>Another executive of human resources describes an integrated linkage between business and human resource plans as one by which human resource and line</w:t>
      </w:r>
    </w:p>
    <w:p w14:paraId="063FA347" w14:textId="3EE7EF1F" w:rsidR="00AB6107" w:rsidRDefault="00BF2DD3">
      <w:pPr>
        <w:pStyle w:val="BodyText"/>
        <w:ind w:left="804" w:right="1546"/>
      </w:pPr>
      <w:r>
        <w:t>managers work jointly to develop business plans and determine human resource needs, analyze the work force profile in terms of future business strategies, review emerging human resource issues, and develop programs to address the issues and support the business plans. According to him, such joint efforts occur when human resource planners convince corporate business planners that "human resources</w:t>
      </w:r>
    </w:p>
    <w:p w14:paraId="5267A02D" w14:textId="77777777" w:rsidR="00AB6107" w:rsidRDefault="00BF2DD3">
      <w:pPr>
        <w:pStyle w:val="BodyText"/>
        <w:ind w:left="804" w:right="1546"/>
      </w:pPr>
      <w:r>
        <w:t>represent a major competitive advantage" that can increase profits when managed carefully. It describes some of the activities that industrial/organizational (I/O)</w:t>
      </w:r>
    </w:p>
    <w:p w14:paraId="6C78BFD4" w14:textId="77777777" w:rsidR="00AB6107" w:rsidRDefault="00BF2DD3">
      <w:pPr>
        <w:pStyle w:val="BodyText"/>
        <w:ind w:left="804" w:right="2101"/>
      </w:pPr>
      <w:r>
        <w:t>psychologists are engaged in as they seek to improve the competitiveness of organizations through effective human resource planning.</w:t>
      </w:r>
    </w:p>
    <w:p w14:paraId="6F640DEA" w14:textId="77777777" w:rsidR="00AB6107" w:rsidRDefault="00BF2DD3">
      <w:pPr>
        <w:pStyle w:val="ListParagraph"/>
        <w:numPr>
          <w:ilvl w:val="1"/>
          <w:numId w:val="48"/>
        </w:numPr>
        <w:tabs>
          <w:tab w:val="left" w:pos="853"/>
        </w:tabs>
        <w:spacing w:before="179"/>
        <w:ind w:left="852"/>
        <w:rPr>
          <w:sz w:val="24"/>
        </w:rPr>
      </w:pPr>
      <w:r>
        <w:rPr>
          <w:spacing w:val="-3"/>
          <w:sz w:val="24"/>
        </w:rPr>
        <w:t xml:space="preserve">Workforce </w:t>
      </w:r>
      <w:r>
        <w:rPr>
          <w:sz w:val="24"/>
        </w:rPr>
        <w:t>Supply</w:t>
      </w:r>
      <w:r>
        <w:rPr>
          <w:spacing w:val="1"/>
          <w:sz w:val="24"/>
        </w:rPr>
        <w:t xml:space="preserve"> </w:t>
      </w:r>
      <w:r>
        <w:rPr>
          <w:sz w:val="24"/>
        </w:rPr>
        <w:t>Analysis</w:t>
      </w:r>
    </w:p>
    <w:p w14:paraId="6C76CB68" w14:textId="77777777" w:rsidR="00AB6107" w:rsidRDefault="00BF2DD3">
      <w:pPr>
        <w:pStyle w:val="BodyText"/>
        <w:spacing w:before="181"/>
        <w:ind w:left="804" w:right="1360"/>
      </w:pPr>
      <w:r>
        <w:t>Supply</w:t>
      </w:r>
      <w:r>
        <w:rPr>
          <w:spacing w:val="-7"/>
        </w:rPr>
        <w:t xml:space="preserve"> </w:t>
      </w:r>
      <w:r>
        <w:t>forecasts</w:t>
      </w:r>
      <w:r>
        <w:rPr>
          <w:spacing w:val="-6"/>
        </w:rPr>
        <w:t xml:space="preserve"> </w:t>
      </w:r>
      <w:r>
        <w:t>can</w:t>
      </w:r>
      <w:r>
        <w:rPr>
          <w:spacing w:val="-7"/>
        </w:rPr>
        <w:t xml:space="preserve"> </w:t>
      </w:r>
      <w:r>
        <w:t>be</w:t>
      </w:r>
      <w:r>
        <w:rPr>
          <w:spacing w:val="-7"/>
        </w:rPr>
        <w:t xml:space="preserve"> </w:t>
      </w:r>
      <w:r>
        <w:t>derived</w:t>
      </w:r>
      <w:r>
        <w:rPr>
          <w:spacing w:val="-6"/>
        </w:rPr>
        <w:t xml:space="preserve"> </w:t>
      </w:r>
      <w:r>
        <w:t>from</w:t>
      </w:r>
      <w:r>
        <w:rPr>
          <w:spacing w:val="-6"/>
        </w:rPr>
        <w:t xml:space="preserve"> </w:t>
      </w:r>
      <w:r>
        <w:t>both</w:t>
      </w:r>
      <w:r>
        <w:rPr>
          <w:spacing w:val="-6"/>
        </w:rPr>
        <w:t xml:space="preserve"> </w:t>
      </w:r>
      <w:r>
        <w:t>internal</w:t>
      </w:r>
      <w:r>
        <w:rPr>
          <w:spacing w:val="-7"/>
        </w:rPr>
        <w:t xml:space="preserve"> </w:t>
      </w:r>
      <w:r>
        <w:t>and</w:t>
      </w:r>
      <w:r>
        <w:rPr>
          <w:spacing w:val="-3"/>
        </w:rPr>
        <w:t xml:space="preserve"> </w:t>
      </w:r>
      <w:r>
        <w:t>external</w:t>
      </w:r>
      <w:r>
        <w:rPr>
          <w:spacing w:val="-6"/>
        </w:rPr>
        <w:t xml:space="preserve"> </w:t>
      </w:r>
      <w:r>
        <w:t>sources</w:t>
      </w:r>
      <w:r>
        <w:rPr>
          <w:spacing w:val="-7"/>
        </w:rPr>
        <w:t xml:space="preserve"> </w:t>
      </w:r>
      <w:r>
        <w:t>of</w:t>
      </w:r>
      <w:r>
        <w:rPr>
          <w:spacing w:val="-7"/>
        </w:rPr>
        <w:t xml:space="preserve"> </w:t>
      </w:r>
      <w:r>
        <w:t>information, but internal sources are generally most crucial and most available. By assessing the extent to which the current workforce possesses skills and abilities that can</w:t>
      </w:r>
      <w:r>
        <w:rPr>
          <w:spacing w:val="-32"/>
        </w:rPr>
        <w:t xml:space="preserve"> </w:t>
      </w:r>
      <w:r>
        <w:t>be</w:t>
      </w:r>
    </w:p>
    <w:p w14:paraId="2466494C" w14:textId="77777777" w:rsidR="00AB6107" w:rsidRDefault="00BF2DD3">
      <w:pPr>
        <w:pStyle w:val="BodyText"/>
        <w:ind w:left="804"/>
      </w:pPr>
      <w:r>
        <w:t>transferred</w:t>
      </w:r>
      <w:r>
        <w:rPr>
          <w:spacing w:val="-6"/>
        </w:rPr>
        <w:t xml:space="preserve"> </w:t>
      </w:r>
      <w:r>
        <w:t>to</w:t>
      </w:r>
      <w:r>
        <w:rPr>
          <w:spacing w:val="-6"/>
        </w:rPr>
        <w:t xml:space="preserve"> </w:t>
      </w:r>
      <w:r>
        <w:t>aid</w:t>
      </w:r>
      <w:r>
        <w:rPr>
          <w:spacing w:val="-6"/>
        </w:rPr>
        <w:t xml:space="preserve"> </w:t>
      </w:r>
      <w:r>
        <w:t>their</w:t>
      </w:r>
      <w:r>
        <w:rPr>
          <w:spacing w:val="-6"/>
        </w:rPr>
        <w:t xml:space="preserve"> </w:t>
      </w:r>
      <w:r>
        <w:t>performance</w:t>
      </w:r>
      <w:r>
        <w:rPr>
          <w:spacing w:val="-6"/>
        </w:rPr>
        <w:t xml:space="preserve"> </w:t>
      </w:r>
      <w:r>
        <w:t>in</w:t>
      </w:r>
      <w:r>
        <w:rPr>
          <w:spacing w:val="-5"/>
        </w:rPr>
        <w:t xml:space="preserve"> </w:t>
      </w:r>
      <w:r>
        <w:t>jobs</w:t>
      </w:r>
      <w:r>
        <w:rPr>
          <w:spacing w:val="-7"/>
        </w:rPr>
        <w:t xml:space="preserve"> </w:t>
      </w:r>
      <w:r>
        <w:t>predicted</w:t>
      </w:r>
      <w:r>
        <w:rPr>
          <w:spacing w:val="-5"/>
        </w:rPr>
        <w:t xml:space="preserve"> </w:t>
      </w:r>
      <w:r>
        <w:t>to</w:t>
      </w:r>
      <w:r>
        <w:rPr>
          <w:spacing w:val="-6"/>
        </w:rPr>
        <w:t xml:space="preserve"> </w:t>
      </w:r>
      <w:r>
        <w:t>exist</w:t>
      </w:r>
      <w:r>
        <w:rPr>
          <w:spacing w:val="-7"/>
        </w:rPr>
        <w:t xml:space="preserve"> </w:t>
      </w:r>
      <w:r>
        <w:t>in</w:t>
      </w:r>
      <w:r>
        <w:rPr>
          <w:spacing w:val="-6"/>
        </w:rPr>
        <w:t xml:space="preserve"> </w:t>
      </w:r>
      <w:r>
        <w:t>the</w:t>
      </w:r>
      <w:r>
        <w:rPr>
          <w:spacing w:val="-5"/>
        </w:rPr>
        <w:t xml:space="preserve"> </w:t>
      </w:r>
      <w:r>
        <w:t>future,</w:t>
      </w:r>
      <w:r>
        <w:rPr>
          <w:spacing w:val="-5"/>
        </w:rPr>
        <w:t xml:space="preserve"> </w:t>
      </w:r>
      <w:r>
        <w:t>HR</w:t>
      </w:r>
    </w:p>
    <w:p w14:paraId="0316AD79" w14:textId="77777777" w:rsidR="00AB6107" w:rsidRDefault="00BF2DD3">
      <w:pPr>
        <w:pStyle w:val="BodyText"/>
        <w:ind w:left="804" w:right="1427"/>
      </w:pPr>
      <w:r>
        <w:t>professionals can help organizations assess how much of a discrepancy exists between their current skills profile and the profile required to meet their strategic plan.</w:t>
      </w:r>
    </w:p>
    <w:p w14:paraId="1809ABAA" w14:textId="77777777" w:rsidR="00AB6107" w:rsidRDefault="00BF2DD3">
      <w:pPr>
        <w:pStyle w:val="BodyText"/>
        <w:ind w:left="804" w:right="1680"/>
      </w:pPr>
      <w:r>
        <w:t>Moreover, computer technology has increased the feasibility of keeping information provided from such inventories up-to-date.</w:t>
      </w:r>
    </w:p>
    <w:p w14:paraId="460B4EC9" w14:textId="77777777" w:rsidR="00AB6107" w:rsidRDefault="00BF2DD3">
      <w:pPr>
        <w:pStyle w:val="ListParagraph"/>
        <w:numPr>
          <w:ilvl w:val="2"/>
          <w:numId w:val="48"/>
        </w:numPr>
        <w:tabs>
          <w:tab w:val="left" w:pos="1406"/>
        </w:tabs>
        <w:spacing w:before="181"/>
        <w:ind w:hanging="602"/>
        <w:rPr>
          <w:sz w:val="24"/>
        </w:rPr>
      </w:pPr>
      <w:r>
        <w:rPr>
          <w:sz w:val="24"/>
        </w:rPr>
        <w:t>Manual Systems and Replacement</w:t>
      </w:r>
      <w:r>
        <w:rPr>
          <w:spacing w:val="-4"/>
          <w:sz w:val="24"/>
        </w:rPr>
        <w:t xml:space="preserve"> </w:t>
      </w:r>
      <w:r>
        <w:rPr>
          <w:sz w:val="24"/>
        </w:rPr>
        <w:t>Charts</w:t>
      </w:r>
    </w:p>
    <w:p w14:paraId="3ADA3E13" w14:textId="77777777" w:rsidR="00AB6107" w:rsidRDefault="00BF2DD3">
      <w:pPr>
        <w:pStyle w:val="BodyText"/>
        <w:tabs>
          <w:tab w:val="left" w:pos="6275"/>
        </w:tabs>
        <w:spacing w:before="180"/>
        <w:ind w:left="804" w:right="1545"/>
      </w:pPr>
      <w:r>
        <w:t>Simple manual devices can be used to keep inventories and development records to compile qualifications information on</w:t>
      </w:r>
      <w:r>
        <w:rPr>
          <w:spacing w:val="-24"/>
        </w:rPr>
        <w:t xml:space="preserve"> </w:t>
      </w:r>
      <w:r>
        <w:t>each</w:t>
      </w:r>
      <w:r>
        <w:rPr>
          <w:spacing w:val="-6"/>
        </w:rPr>
        <w:t xml:space="preserve"> </w:t>
      </w:r>
      <w:r>
        <w:t>employee.</w:t>
      </w:r>
      <w:r>
        <w:tab/>
        <w:t>Personnel replacement</w:t>
      </w:r>
      <w:r>
        <w:rPr>
          <w:spacing w:val="-22"/>
        </w:rPr>
        <w:t xml:space="preserve"> </w:t>
      </w:r>
      <w:r>
        <w:t>charts show the present performance and promotability for each position’s</w:t>
      </w:r>
      <w:r>
        <w:rPr>
          <w:spacing w:val="-22"/>
        </w:rPr>
        <w:t xml:space="preserve"> </w:t>
      </w:r>
      <w:r>
        <w:t>potential</w:t>
      </w:r>
    </w:p>
    <w:p w14:paraId="618C3C90" w14:textId="77777777" w:rsidR="00AB6107" w:rsidRDefault="00BF2DD3">
      <w:pPr>
        <w:pStyle w:val="BodyText"/>
        <w:ind w:left="804" w:right="1360"/>
      </w:pPr>
      <w:r>
        <w:t>replacement. Position replacement cards can also be created for each position to show possible replacements as well as their present performance, promotion potential, and training.</w:t>
      </w:r>
    </w:p>
    <w:p w14:paraId="5BFC3C19" w14:textId="77777777" w:rsidR="00AB6107" w:rsidRDefault="00BF2DD3">
      <w:pPr>
        <w:pStyle w:val="ListParagraph"/>
        <w:numPr>
          <w:ilvl w:val="2"/>
          <w:numId w:val="48"/>
        </w:numPr>
        <w:tabs>
          <w:tab w:val="left" w:pos="1406"/>
        </w:tabs>
        <w:ind w:hanging="602"/>
        <w:rPr>
          <w:sz w:val="24"/>
        </w:rPr>
      </w:pPr>
      <w:r>
        <w:rPr>
          <w:sz w:val="24"/>
        </w:rPr>
        <w:t>Computerized Information</w:t>
      </w:r>
      <w:r>
        <w:rPr>
          <w:spacing w:val="-2"/>
          <w:sz w:val="24"/>
        </w:rPr>
        <w:t xml:space="preserve"> </w:t>
      </w:r>
      <w:r>
        <w:rPr>
          <w:sz w:val="24"/>
        </w:rPr>
        <w:t>Systems</w:t>
      </w:r>
    </w:p>
    <w:p w14:paraId="769A7879" w14:textId="77777777" w:rsidR="00AB6107" w:rsidRDefault="00BF2DD3">
      <w:pPr>
        <w:pStyle w:val="BodyText"/>
        <w:tabs>
          <w:tab w:val="left" w:pos="8924"/>
        </w:tabs>
        <w:spacing w:before="180"/>
        <w:ind w:left="804" w:right="1438"/>
      </w:pPr>
      <w:r>
        <w:t>They</w:t>
      </w:r>
      <w:r>
        <w:rPr>
          <w:spacing w:val="-4"/>
        </w:rPr>
        <w:t xml:space="preserve"> </w:t>
      </w:r>
      <w:r>
        <w:t>are</w:t>
      </w:r>
      <w:r>
        <w:rPr>
          <w:spacing w:val="-4"/>
        </w:rPr>
        <w:t xml:space="preserve"> </w:t>
      </w:r>
      <w:r>
        <w:t>used</w:t>
      </w:r>
      <w:r>
        <w:rPr>
          <w:spacing w:val="-4"/>
        </w:rPr>
        <w:t xml:space="preserve"> </w:t>
      </w:r>
      <w:r>
        <w:t>to</w:t>
      </w:r>
      <w:r>
        <w:rPr>
          <w:spacing w:val="-4"/>
        </w:rPr>
        <w:t xml:space="preserve"> </w:t>
      </w:r>
      <w:r>
        <w:t>track</w:t>
      </w:r>
      <w:r>
        <w:rPr>
          <w:spacing w:val="-4"/>
        </w:rPr>
        <w:t xml:space="preserve"> </w:t>
      </w:r>
      <w:r>
        <w:t>the</w:t>
      </w:r>
      <w:r>
        <w:rPr>
          <w:spacing w:val="-4"/>
        </w:rPr>
        <w:t xml:space="preserve"> </w:t>
      </w:r>
      <w:r>
        <w:t>qualifications</w:t>
      </w:r>
      <w:r>
        <w:rPr>
          <w:spacing w:val="-4"/>
        </w:rPr>
        <w:t xml:space="preserve"> </w:t>
      </w:r>
      <w:r>
        <w:t>of</w:t>
      </w:r>
      <w:r>
        <w:rPr>
          <w:spacing w:val="-4"/>
        </w:rPr>
        <w:t xml:space="preserve"> </w:t>
      </w:r>
      <w:r>
        <w:t>hundreds</w:t>
      </w:r>
      <w:r>
        <w:rPr>
          <w:spacing w:val="-4"/>
        </w:rPr>
        <w:t xml:space="preserve"> </w:t>
      </w:r>
      <w:r>
        <w:t>or</w:t>
      </w:r>
      <w:r>
        <w:rPr>
          <w:spacing w:val="-4"/>
        </w:rPr>
        <w:t xml:space="preserve"> </w:t>
      </w:r>
      <w:r>
        <w:t>thousands</w:t>
      </w:r>
      <w:r>
        <w:rPr>
          <w:spacing w:val="-5"/>
        </w:rPr>
        <w:t xml:space="preserve"> </w:t>
      </w:r>
      <w:r>
        <w:t>of</w:t>
      </w:r>
      <w:r>
        <w:rPr>
          <w:spacing w:val="-5"/>
        </w:rPr>
        <w:t xml:space="preserve"> </w:t>
      </w:r>
      <w:r>
        <w:t>employees.</w:t>
      </w:r>
      <w:r>
        <w:tab/>
      </w:r>
      <w:r>
        <w:rPr>
          <w:spacing w:val="-7"/>
        </w:rPr>
        <w:t xml:space="preserve">The </w:t>
      </w:r>
      <w:r>
        <w:rPr>
          <w:spacing w:val="-3"/>
        </w:rPr>
        <w:t xml:space="preserve">system </w:t>
      </w:r>
      <w:r>
        <w:t>can provide managers with a listing of candidates with specified qualifications after scanning the</w:t>
      </w:r>
      <w:r>
        <w:rPr>
          <w:spacing w:val="-2"/>
        </w:rPr>
        <w:t xml:space="preserve"> </w:t>
      </w:r>
      <w:r>
        <w:t>database.</w:t>
      </w:r>
    </w:p>
    <w:p w14:paraId="1F0CC1A8" w14:textId="77777777" w:rsidR="00AB6107" w:rsidRDefault="00BF2DD3">
      <w:pPr>
        <w:pStyle w:val="ListParagraph"/>
        <w:numPr>
          <w:ilvl w:val="2"/>
          <w:numId w:val="48"/>
        </w:numPr>
        <w:tabs>
          <w:tab w:val="left" w:pos="1406"/>
        </w:tabs>
        <w:spacing w:before="179"/>
        <w:ind w:hanging="602"/>
        <w:rPr>
          <w:sz w:val="24"/>
        </w:rPr>
      </w:pPr>
      <w:r>
        <w:rPr>
          <w:sz w:val="24"/>
        </w:rPr>
        <w:t>The Matter of</w:t>
      </w:r>
      <w:r>
        <w:rPr>
          <w:spacing w:val="-3"/>
          <w:sz w:val="24"/>
        </w:rPr>
        <w:t xml:space="preserve"> </w:t>
      </w:r>
      <w:r>
        <w:rPr>
          <w:sz w:val="24"/>
        </w:rPr>
        <w:t>Privacy</w:t>
      </w:r>
    </w:p>
    <w:p w14:paraId="476DFBB5" w14:textId="77777777" w:rsidR="00AB6107" w:rsidRDefault="00BF2DD3">
      <w:pPr>
        <w:pStyle w:val="BodyText"/>
        <w:spacing w:before="180"/>
        <w:ind w:left="804" w:right="1546"/>
      </w:pPr>
      <w:r>
        <w:t>Employers must balance an individual’s right to privacy while making HR information legitimately available to those in the firm who need it.</w:t>
      </w:r>
    </w:p>
    <w:p w14:paraId="615E3900" w14:textId="77777777" w:rsidR="00AB6107" w:rsidRDefault="00AB6107">
      <w:pPr>
        <w:sectPr w:rsidR="00AB6107">
          <w:pgSz w:w="11910" w:h="16840"/>
          <w:pgMar w:top="1320" w:right="0" w:bottom="280" w:left="1180" w:header="890" w:footer="0" w:gutter="0"/>
          <w:cols w:space="720"/>
        </w:sectPr>
      </w:pPr>
    </w:p>
    <w:p w14:paraId="76BDA491" w14:textId="77777777" w:rsidR="00AB6107" w:rsidRDefault="00BF2DD3">
      <w:pPr>
        <w:pStyle w:val="ListParagraph"/>
        <w:numPr>
          <w:ilvl w:val="2"/>
          <w:numId w:val="48"/>
        </w:numPr>
        <w:tabs>
          <w:tab w:val="left" w:pos="1406"/>
        </w:tabs>
        <w:spacing w:before="90"/>
        <w:ind w:hanging="602"/>
        <w:rPr>
          <w:sz w:val="24"/>
        </w:rPr>
      </w:pPr>
      <w:r>
        <w:rPr>
          <w:sz w:val="24"/>
        </w:rPr>
        <w:lastRenderedPageBreak/>
        <w:t>Forecasting the Supply of outside</w:t>
      </w:r>
      <w:r>
        <w:rPr>
          <w:spacing w:val="-5"/>
          <w:sz w:val="24"/>
        </w:rPr>
        <w:t xml:space="preserve"> </w:t>
      </w:r>
      <w:r>
        <w:rPr>
          <w:sz w:val="24"/>
        </w:rPr>
        <w:t>Candidates</w:t>
      </w:r>
    </w:p>
    <w:p w14:paraId="645F3A45" w14:textId="77777777" w:rsidR="00AB6107" w:rsidRDefault="00BF2DD3">
      <w:pPr>
        <w:pStyle w:val="BodyText"/>
        <w:spacing w:before="180"/>
        <w:ind w:left="804" w:right="1546"/>
      </w:pPr>
      <w:r>
        <w:t>This may involve considering general economic conditions and the expected rate of unemployment.</w:t>
      </w:r>
    </w:p>
    <w:p w14:paraId="344B62FA" w14:textId="77777777" w:rsidR="00AB6107" w:rsidRDefault="00BF2DD3">
      <w:pPr>
        <w:pStyle w:val="ListParagraph"/>
        <w:numPr>
          <w:ilvl w:val="1"/>
          <w:numId w:val="48"/>
        </w:numPr>
        <w:tabs>
          <w:tab w:val="left" w:pos="418"/>
        </w:tabs>
        <w:ind w:left="852" w:right="7133" w:hanging="853"/>
        <w:jc w:val="right"/>
        <w:rPr>
          <w:sz w:val="24"/>
        </w:rPr>
      </w:pPr>
      <w:r>
        <w:rPr>
          <w:spacing w:val="-3"/>
          <w:sz w:val="24"/>
        </w:rPr>
        <w:t xml:space="preserve">Workforce </w:t>
      </w:r>
      <w:r>
        <w:rPr>
          <w:sz w:val="24"/>
        </w:rPr>
        <w:t>Demand</w:t>
      </w:r>
      <w:r>
        <w:rPr>
          <w:spacing w:val="-2"/>
          <w:sz w:val="24"/>
        </w:rPr>
        <w:t xml:space="preserve"> </w:t>
      </w:r>
      <w:r>
        <w:rPr>
          <w:sz w:val="24"/>
        </w:rPr>
        <w:t>Analysis</w:t>
      </w:r>
    </w:p>
    <w:p w14:paraId="4B20D89A" w14:textId="77777777" w:rsidR="00AB6107" w:rsidRDefault="00BF2DD3">
      <w:pPr>
        <w:pStyle w:val="BodyText"/>
        <w:spacing w:before="180"/>
        <w:ind w:left="804" w:right="1426"/>
      </w:pPr>
      <w:r>
        <w:t>In order to forecast the numbers and qualities of people who will be needed to perform the jobs, strategic planners, attempt to predict organizational outputs, such as expected production, volume, and sales levels. The outputs that an organization</w:t>
      </w:r>
    </w:p>
    <w:p w14:paraId="4622663C" w14:textId="62CD5805" w:rsidR="00AB6107" w:rsidRDefault="00BF2DD3">
      <w:pPr>
        <w:pStyle w:val="BodyText"/>
        <w:spacing w:before="1"/>
        <w:ind w:left="804" w:right="1375"/>
      </w:pPr>
      <w:r>
        <w:t>intends to produce or deliver, in combination with the technology that the organization intends to use to generate the outputs, dictate the human resource needs of the organization. Predicting outputs requires considering factors such as future demands from the marketplace for the products and services that the organization provides, the percentage of the market that the organization is likely to be able to serve, the availability and nature of new technologies that may affect the amounts and types of products or services that can be offered, and the different countries in which the organization expects to operate.</w:t>
      </w:r>
    </w:p>
    <w:p w14:paraId="30B8E0EB" w14:textId="77777777" w:rsidR="00AB6107" w:rsidRDefault="00BF2DD3">
      <w:pPr>
        <w:pStyle w:val="ListParagraph"/>
        <w:numPr>
          <w:ilvl w:val="2"/>
          <w:numId w:val="48"/>
        </w:numPr>
        <w:tabs>
          <w:tab w:val="left" w:pos="601"/>
        </w:tabs>
        <w:ind w:right="7181" w:hanging="1406"/>
        <w:jc w:val="right"/>
        <w:rPr>
          <w:sz w:val="24"/>
        </w:rPr>
      </w:pPr>
      <w:r>
        <w:rPr>
          <w:spacing w:val="-4"/>
          <w:sz w:val="24"/>
        </w:rPr>
        <w:t xml:space="preserve">Trend </w:t>
      </w:r>
      <w:r>
        <w:rPr>
          <w:sz w:val="24"/>
        </w:rPr>
        <w:t>or flow</w:t>
      </w:r>
      <w:r>
        <w:rPr>
          <w:spacing w:val="-5"/>
          <w:sz w:val="24"/>
        </w:rPr>
        <w:t xml:space="preserve"> </w:t>
      </w:r>
      <w:r>
        <w:rPr>
          <w:sz w:val="24"/>
        </w:rPr>
        <w:t>Analysis</w:t>
      </w:r>
    </w:p>
    <w:p w14:paraId="3F995809" w14:textId="77777777" w:rsidR="00AB6107" w:rsidRDefault="00BF2DD3">
      <w:pPr>
        <w:pStyle w:val="BodyText"/>
        <w:spacing w:before="180"/>
        <w:ind w:left="804" w:right="1427"/>
      </w:pPr>
      <w:r>
        <w:t>It means studying a firm’s employment levels over a period of years to predict future needs. Using this simple flow analysis allows the HR manager to visualize the change in the department and predict future staffing needs. Projecting turnover is another</w:t>
      </w:r>
    </w:p>
    <w:p w14:paraId="78D321BD" w14:textId="77777777" w:rsidR="00AB6107" w:rsidRDefault="00BF2DD3">
      <w:pPr>
        <w:pStyle w:val="BodyText"/>
        <w:ind w:left="804"/>
      </w:pPr>
      <w:r>
        <w:t>essential technique to use in estimating HR requirements.</w:t>
      </w:r>
    </w:p>
    <w:p w14:paraId="56C25302" w14:textId="77777777" w:rsidR="00AB6107" w:rsidRDefault="00BF2DD3">
      <w:pPr>
        <w:pStyle w:val="ListParagraph"/>
        <w:numPr>
          <w:ilvl w:val="2"/>
          <w:numId w:val="48"/>
        </w:numPr>
        <w:tabs>
          <w:tab w:val="left" w:pos="1406"/>
        </w:tabs>
        <w:spacing w:before="179"/>
        <w:ind w:hanging="602"/>
        <w:rPr>
          <w:sz w:val="24"/>
        </w:rPr>
      </w:pPr>
      <w:r>
        <w:rPr>
          <w:sz w:val="24"/>
        </w:rPr>
        <w:t>Ratio</w:t>
      </w:r>
      <w:r>
        <w:rPr>
          <w:spacing w:val="-1"/>
          <w:sz w:val="24"/>
        </w:rPr>
        <w:t xml:space="preserve"> </w:t>
      </w:r>
      <w:r>
        <w:rPr>
          <w:sz w:val="24"/>
        </w:rPr>
        <w:t>Analysis</w:t>
      </w:r>
    </w:p>
    <w:p w14:paraId="77F75D99" w14:textId="77777777" w:rsidR="00AB6107" w:rsidRDefault="00BF2DD3">
      <w:pPr>
        <w:pStyle w:val="BodyText"/>
        <w:spacing w:before="181"/>
        <w:ind w:left="804" w:right="1418"/>
      </w:pPr>
      <w:r>
        <w:t>It means making forecasts based on the ratio between (1) some causal factor, like sales volume, and (2) number of employees required, like number of salespeople.</w:t>
      </w:r>
    </w:p>
    <w:p w14:paraId="67CEA9AB" w14:textId="77777777" w:rsidR="00AB6107" w:rsidRDefault="00BF2DD3">
      <w:pPr>
        <w:pStyle w:val="ListParagraph"/>
        <w:numPr>
          <w:ilvl w:val="2"/>
          <w:numId w:val="48"/>
        </w:numPr>
        <w:tabs>
          <w:tab w:val="left" w:pos="1406"/>
        </w:tabs>
        <w:ind w:hanging="602"/>
        <w:rPr>
          <w:sz w:val="24"/>
        </w:rPr>
      </w:pPr>
      <w:r>
        <w:rPr>
          <w:sz w:val="24"/>
        </w:rPr>
        <w:t>The Scatter</w:t>
      </w:r>
      <w:r>
        <w:rPr>
          <w:spacing w:val="-2"/>
          <w:sz w:val="24"/>
        </w:rPr>
        <w:t xml:space="preserve"> </w:t>
      </w:r>
      <w:r>
        <w:rPr>
          <w:sz w:val="24"/>
        </w:rPr>
        <w:t>Plot</w:t>
      </w:r>
    </w:p>
    <w:p w14:paraId="7E500552" w14:textId="77777777" w:rsidR="00AB6107" w:rsidRDefault="00BF2DD3">
      <w:pPr>
        <w:pStyle w:val="BodyText"/>
        <w:spacing w:before="180"/>
        <w:ind w:left="804" w:right="1546"/>
      </w:pPr>
      <w:r>
        <w:t>It shows graphically how two variables (such as a measure of business activity and a firm’s staffing levels) are related.</w:t>
      </w:r>
    </w:p>
    <w:p w14:paraId="5EE912D3" w14:textId="77777777" w:rsidR="00AB6107" w:rsidRDefault="00BF2DD3">
      <w:pPr>
        <w:pStyle w:val="ListParagraph"/>
        <w:numPr>
          <w:ilvl w:val="2"/>
          <w:numId w:val="48"/>
        </w:numPr>
        <w:tabs>
          <w:tab w:val="left" w:pos="1406"/>
        </w:tabs>
        <w:spacing w:before="179"/>
        <w:ind w:hanging="602"/>
        <w:rPr>
          <w:sz w:val="24"/>
        </w:rPr>
      </w:pPr>
      <w:r>
        <w:rPr>
          <w:sz w:val="24"/>
        </w:rPr>
        <w:t xml:space="preserve">Using Computers </w:t>
      </w:r>
      <w:r>
        <w:rPr>
          <w:spacing w:val="-3"/>
          <w:sz w:val="24"/>
        </w:rPr>
        <w:t xml:space="preserve">to </w:t>
      </w:r>
      <w:r>
        <w:rPr>
          <w:sz w:val="24"/>
        </w:rPr>
        <w:t>Forecast Personnel</w:t>
      </w:r>
      <w:r>
        <w:rPr>
          <w:spacing w:val="-3"/>
          <w:sz w:val="24"/>
        </w:rPr>
        <w:t xml:space="preserve"> </w:t>
      </w:r>
      <w:r>
        <w:rPr>
          <w:sz w:val="24"/>
        </w:rPr>
        <w:t>Requirements</w:t>
      </w:r>
    </w:p>
    <w:p w14:paraId="2E840231" w14:textId="77777777" w:rsidR="00AB6107" w:rsidRDefault="00BF2DD3">
      <w:pPr>
        <w:pStyle w:val="BodyText"/>
        <w:spacing w:before="180"/>
        <w:ind w:left="804" w:right="1546"/>
      </w:pPr>
      <w:r>
        <w:t>The use of software programs can enable employers to quickly translate projected productivity and sales levels into forecasts of personnel needs, while estimating how personnel requirements will be affected by various productivity and sales levels.</w:t>
      </w:r>
    </w:p>
    <w:p w14:paraId="1954EDF7" w14:textId="77777777" w:rsidR="00AB6107" w:rsidRDefault="00BF2DD3">
      <w:pPr>
        <w:pStyle w:val="ListParagraph"/>
        <w:numPr>
          <w:ilvl w:val="1"/>
          <w:numId w:val="48"/>
        </w:numPr>
        <w:tabs>
          <w:tab w:val="left" w:pos="853"/>
        </w:tabs>
        <w:spacing w:before="181"/>
        <w:ind w:left="852"/>
        <w:rPr>
          <w:sz w:val="24"/>
        </w:rPr>
      </w:pPr>
      <w:r>
        <w:rPr>
          <w:spacing w:val="-3"/>
          <w:sz w:val="24"/>
        </w:rPr>
        <w:t>Workforce</w:t>
      </w:r>
      <w:r>
        <w:rPr>
          <w:sz w:val="24"/>
        </w:rPr>
        <w:t xml:space="preserve"> Gap</w:t>
      </w:r>
    </w:p>
    <w:p w14:paraId="6A39E03D" w14:textId="77777777" w:rsidR="00AB6107" w:rsidRDefault="00BF2DD3">
      <w:pPr>
        <w:pStyle w:val="BodyText"/>
        <w:spacing w:before="180"/>
        <w:ind w:left="804"/>
      </w:pPr>
      <w:r>
        <w:t>After projecting future human resource supplies and demands, workforce gap is</w:t>
      </w:r>
    </w:p>
    <w:p w14:paraId="495C7740" w14:textId="77777777" w:rsidR="00AB6107" w:rsidRDefault="00BF2DD3">
      <w:pPr>
        <w:pStyle w:val="BodyText"/>
        <w:ind w:left="804" w:right="1546"/>
      </w:pPr>
      <w:r>
        <w:t>identified and action plans are developed to meet' the objectives, through the joint efforts of the human resource planner and relevant managers throughout the organization. Differences in the types of objectives established` for the short and</w:t>
      </w:r>
    </w:p>
    <w:p w14:paraId="7B57AC16" w14:textId="77777777" w:rsidR="00AB6107" w:rsidRDefault="00BF2DD3">
      <w:pPr>
        <w:pStyle w:val="BodyText"/>
        <w:spacing w:before="1"/>
        <w:ind w:left="804" w:right="1360"/>
      </w:pPr>
      <w:r>
        <w:t>intermediate term reflect differences in the types of changes that are feasible with two or three additional years of time. Thus, whereas short-term objectives include</w:t>
      </w:r>
    </w:p>
    <w:p w14:paraId="6D71C006" w14:textId="77777777" w:rsidR="00AB6107" w:rsidRDefault="00BF2DD3">
      <w:pPr>
        <w:pStyle w:val="BodyText"/>
        <w:ind w:left="804" w:right="1546"/>
      </w:pPr>
      <w:r>
        <w:t>attracting, accessing, and assigning employees to jobs, intermediate-term objectives are more likely to include readjusting employees' skills, attitudes, and behaviors to fit</w:t>
      </w:r>
    </w:p>
    <w:p w14:paraId="3FE0A615" w14:textId="77777777" w:rsidR="00AB6107" w:rsidRDefault="00AB6107">
      <w:pPr>
        <w:sectPr w:rsidR="00AB6107">
          <w:pgSz w:w="11910" w:h="16840"/>
          <w:pgMar w:top="1320" w:right="0" w:bottom="280" w:left="1180" w:header="890" w:footer="0" w:gutter="0"/>
          <w:cols w:space="720"/>
        </w:sectPr>
      </w:pPr>
    </w:p>
    <w:p w14:paraId="28504FDE" w14:textId="77777777" w:rsidR="00AB6107" w:rsidRDefault="00BF2DD3">
      <w:pPr>
        <w:pStyle w:val="BodyText"/>
        <w:spacing w:before="90"/>
        <w:ind w:left="804" w:right="1971"/>
      </w:pPr>
      <w:r>
        <w:lastRenderedPageBreak/>
        <w:t>major changes in the needs of the business,' as well as adjusting human resource practices to fit changes in the needs of employees.</w:t>
      </w:r>
    </w:p>
    <w:p w14:paraId="2C14C221" w14:textId="77777777" w:rsidR="00AB6107" w:rsidRDefault="00BF2DD3">
      <w:pPr>
        <w:pStyle w:val="BodyText"/>
        <w:spacing w:before="180"/>
        <w:ind w:left="804"/>
      </w:pPr>
      <w:r>
        <w:t>Here are some common used methods to fill the gap by staffing:</w:t>
      </w:r>
    </w:p>
    <w:p w14:paraId="33683498" w14:textId="77777777" w:rsidR="00AB6107" w:rsidRDefault="00BF2DD3">
      <w:pPr>
        <w:pStyle w:val="ListParagraph"/>
        <w:numPr>
          <w:ilvl w:val="2"/>
          <w:numId w:val="48"/>
        </w:numPr>
        <w:tabs>
          <w:tab w:val="left" w:pos="1406"/>
        </w:tabs>
        <w:ind w:hanging="602"/>
        <w:rPr>
          <w:sz w:val="24"/>
        </w:rPr>
      </w:pPr>
      <w:r>
        <w:rPr>
          <w:sz w:val="24"/>
        </w:rPr>
        <w:t>Regular</w:t>
      </w:r>
      <w:r>
        <w:rPr>
          <w:spacing w:val="-1"/>
          <w:sz w:val="24"/>
        </w:rPr>
        <w:t xml:space="preserve"> </w:t>
      </w:r>
      <w:r>
        <w:rPr>
          <w:sz w:val="24"/>
        </w:rPr>
        <w:t>staffing</w:t>
      </w:r>
    </w:p>
    <w:p w14:paraId="3FB6856F" w14:textId="77777777" w:rsidR="00AB6107" w:rsidRDefault="00BF2DD3">
      <w:pPr>
        <w:pStyle w:val="BodyText"/>
        <w:spacing w:before="180"/>
        <w:ind w:left="804" w:right="1427"/>
      </w:pPr>
      <w:r>
        <w:t>Full time equivalent (FTE) is the number of working hours that represents one full-time employee during a fixed time period, such as one month or one year. FTE simplifies work measurement by converting work load hours into the number of people required to complete that work.</w:t>
      </w:r>
    </w:p>
    <w:p w14:paraId="5829C179" w14:textId="77777777" w:rsidR="00AB6107" w:rsidRDefault="00BF2DD3">
      <w:pPr>
        <w:spacing w:before="181"/>
        <w:ind w:left="804" w:right="2072"/>
        <w:rPr>
          <w:i/>
          <w:sz w:val="24"/>
        </w:rPr>
      </w:pPr>
      <w:r>
        <w:rPr>
          <w:i/>
          <w:sz w:val="24"/>
        </w:rPr>
        <w:t>The number of FTE needed = workload hours / the working hours of 1 FTE in your organization</w:t>
      </w:r>
    </w:p>
    <w:p w14:paraId="54F02A1B" w14:textId="7AB696E6" w:rsidR="00AB6107" w:rsidRDefault="00BF2DD3">
      <w:pPr>
        <w:pStyle w:val="ListParagraph"/>
        <w:numPr>
          <w:ilvl w:val="2"/>
          <w:numId w:val="48"/>
        </w:numPr>
        <w:tabs>
          <w:tab w:val="left" w:pos="1406"/>
        </w:tabs>
        <w:spacing w:before="179"/>
        <w:ind w:hanging="602"/>
        <w:rPr>
          <w:sz w:val="24"/>
        </w:rPr>
      </w:pPr>
      <w:r>
        <w:rPr>
          <w:sz w:val="24"/>
        </w:rPr>
        <w:t>Contingent</w:t>
      </w:r>
      <w:r>
        <w:rPr>
          <w:spacing w:val="-1"/>
          <w:sz w:val="24"/>
        </w:rPr>
        <w:t xml:space="preserve"> </w:t>
      </w:r>
      <w:r>
        <w:rPr>
          <w:sz w:val="24"/>
        </w:rPr>
        <w:t>staffing</w:t>
      </w:r>
    </w:p>
    <w:p w14:paraId="1C8C1DE9" w14:textId="77777777" w:rsidR="00AB6107" w:rsidRDefault="00BF2DD3">
      <w:pPr>
        <w:pStyle w:val="BodyText"/>
        <w:spacing w:before="180"/>
        <w:ind w:left="804" w:right="1360"/>
      </w:pPr>
      <w:r>
        <w:t>A contingent workforce is a labor pool whose members are hired by an organization on an on-demand basis.</w:t>
      </w:r>
    </w:p>
    <w:p w14:paraId="46642DCA" w14:textId="77777777" w:rsidR="00AB6107" w:rsidRDefault="00BF2DD3">
      <w:pPr>
        <w:pStyle w:val="ListParagraph"/>
        <w:numPr>
          <w:ilvl w:val="2"/>
          <w:numId w:val="48"/>
        </w:numPr>
        <w:tabs>
          <w:tab w:val="left" w:pos="1406"/>
        </w:tabs>
        <w:ind w:hanging="602"/>
        <w:rPr>
          <w:sz w:val="24"/>
        </w:rPr>
      </w:pPr>
      <w:r>
        <w:rPr>
          <w:sz w:val="24"/>
        </w:rPr>
        <w:t>Decruitment or</w:t>
      </w:r>
      <w:r>
        <w:rPr>
          <w:spacing w:val="-1"/>
          <w:sz w:val="24"/>
        </w:rPr>
        <w:t xml:space="preserve"> </w:t>
      </w:r>
      <w:r>
        <w:rPr>
          <w:sz w:val="24"/>
        </w:rPr>
        <w:t>RIF</w:t>
      </w:r>
    </w:p>
    <w:p w14:paraId="0C3D766D" w14:textId="77777777" w:rsidR="00AB6107" w:rsidRDefault="00BF2DD3">
      <w:pPr>
        <w:pStyle w:val="BodyText"/>
        <w:spacing w:before="181"/>
        <w:ind w:left="804" w:right="1546"/>
      </w:pPr>
      <w:r>
        <w:t>Decruitment is the process by which an organization reduces its workforce. In some cases, an organization may terminate occupied employment positions caused by lost funding, change of work requirements, or the reorganization of a department or business operation, called Reduction in Force (RIF). There are several decruitment</w:t>
      </w:r>
    </w:p>
    <w:p w14:paraId="2CF4F77C" w14:textId="77777777" w:rsidR="00AB6107" w:rsidRDefault="00BF2DD3">
      <w:pPr>
        <w:pStyle w:val="BodyText"/>
        <w:spacing w:line="293" w:lineRule="exact"/>
        <w:ind w:left="804"/>
      </w:pPr>
      <w:r>
        <w:t>methods as follows:</w:t>
      </w:r>
    </w:p>
    <w:p w14:paraId="4CC71940" w14:textId="77777777" w:rsidR="00AB6107" w:rsidRDefault="00BF2DD3">
      <w:pPr>
        <w:pStyle w:val="ListParagraph"/>
        <w:numPr>
          <w:ilvl w:val="0"/>
          <w:numId w:val="47"/>
        </w:numPr>
        <w:tabs>
          <w:tab w:val="left" w:pos="1035"/>
        </w:tabs>
        <w:ind w:hanging="231"/>
        <w:rPr>
          <w:sz w:val="24"/>
        </w:rPr>
      </w:pPr>
      <w:r>
        <w:rPr>
          <w:sz w:val="24"/>
        </w:rPr>
        <w:t xml:space="preserve">Firing - This </w:t>
      </w:r>
      <w:r>
        <w:rPr>
          <w:spacing w:val="-3"/>
          <w:sz w:val="24"/>
        </w:rPr>
        <w:t xml:space="preserve">refers </w:t>
      </w:r>
      <w:r>
        <w:rPr>
          <w:sz w:val="24"/>
        </w:rPr>
        <w:t>to permanent involuntary termination of</w:t>
      </w:r>
      <w:r>
        <w:rPr>
          <w:spacing w:val="-8"/>
          <w:sz w:val="24"/>
        </w:rPr>
        <w:t xml:space="preserve"> </w:t>
      </w:r>
      <w:r>
        <w:rPr>
          <w:sz w:val="24"/>
        </w:rPr>
        <w:t>employees.</w:t>
      </w:r>
    </w:p>
    <w:p w14:paraId="0D2097DA" w14:textId="77777777" w:rsidR="00AB6107" w:rsidRDefault="00BF2DD3">
      <w:pPr>
        <w:pStyle w:val="ListParagraph"/>
        <w:numPr>
          <w:ilvl w:val="0"/>
          <w:numId w:val="47"/>
        </w:numPr>
        <w:tabs>
          <w:tab w:val="left" w:pos="1046"/>
        </w:tabs>
        <w:ind w:left="804" w:right="1860" w:firstLine="0"/>
        <w:rPr>
          <w:sz w:val="24"/>
        </w:rPr>
      </w:pPr>
      <w:r>
        <w:rPr>
          <w:spacing w:val="-3"/>
          <w:sz w:val="24"/>
        </w:rPr>
        <w:t xml:space="preserve">Layoffs </w:t>
      </w:r>
      <w:r>
        <w:rPr>
          <w:sz w:val="24"/>
        </w:rPr>
        <w:t xml:space="preserve">- These </w:t>
      </w:r>
      <w:r>
        <w:rPr>
          <w:spacing w:val="-3"/>
          <w:sz w:val="24"/>
        </w:rPr>
        <w:t xml:space="preserve">refer </w:t>
      </w:r>
      <w:r>
        <w:rPr>
          <w:sz w:val="24"/>
        </w:rPr>
        <w:t>to temporary involuntary termination of employees.</w:t>
      </w:r>
      <w:r>
        <w:rPr>
          <w:spacing w:val="-27"/>
          <w:sz w:val="24"/>
        </w:rPr>
        <w:t xml:space="preserve"> </w:t>
      </w:r>
      <w:r>
        <w:rPr>
          <w:spacing w:val="-3"/>
          <w:sz w:val="24"/>
        </w:rPr>
        <w:t xml:space="preserve">Layoffs </w:t>
      </w:r>
      <w:r>
        <w:rPr>
          <w:sz w:val="24"/>
        </w:rPr>
        <w:t xml:space="preserve">may last only for a </w:t>
      </w:r>
      <w:r>
        <w:rPr>
          <w:spacing w:val="-3"/>
          <w:sz w:val="24"/>
        </w:rPr>
        <w:t xml:space="preserve">few </w:t>
      </w:r>
      <w:r>
        <w:rPr>
          <w:sz w:val="24"/>
        </w:rPr>
        <w:t>days or extend up to</w:t>
      </w:r>
      <w:r>
        <w:rPr>
          <w:spacing w:val="-12"/>
          <w:sz w:val="24"/>
        </w:rPr>
        <w:t xml:space="preserve"> </w:t>
      </w:r>
      <w:r>
        <w:rPr>
          <w:sz w:val="24"/>
        </w:rPr>
        <w:t>years.</w:t>
      </w:r>
    </w:p>
    <w:p w14:paraId="366E3361" w14:textId="77777777" w:rsidR="00AB6107" w:rsidRDefault="00BF2DD3">
      <w:pPr>
        <w:pStyle w:val="ListParagraph"/>
        <w:numPr>
          <w:ilvl w:val="0"/>
          <w:numId w:val="47"/>
        </w:numPr>
        <w:tabs>
          <w:tab w:val="left" w:pos="1022"/>
        </w:tabs>
        <w:ind w:left="804" w:right="1440" w:firstLine="0"/>
        <w:rPr>
          <w:sz w:val="24"/>
        </w:rPr>
      </w:pPr>
      <w:r>
        <w:rPr>
          <w:sz w:val="24"/>
        </w:rPr>
        <w:t>Attrition</w:t>
      </w:r>
      <w:r>
        <w:rPr>
          <w:spacing w:val="-6"/>
          <w:sz w:val="24"/>
        </w:rPr>
        <w:t xml:space="preserve"> </w:t>
      </w:r>
      <w:r>
        <w:rPr>
          <w:sz w:val="24"/>
        </w:rPr>
        <w:t>-</w:t>
      </w:r>
      <w:r>
        <w:rPr>
          <w:spacing w:val="-4"/>
          <w:sz w:val="24"/>
        </w:rPr>
        <w:t xml:space="preserve"> </w:t>
      </w:r>
      <w:r>
        <w:rPr>
          <w:sz w:val="24"/>
        </w:rPr>
        <w:t>This</w:t>
      </w:r>
      <w:r>
        <w:rPr>
          <w:spacing w:val="-5"/>
          <w:sz w:val="24"/>
        </w:rPr>
        <w:t xml:space="preserve"> </w:t>
      </w:r>
      <w:r>
        <w:rPr>
          <w:sz w:val="24"/>
        </w:rPr>
        <w:t>is</w:t>
      </w:r>
      <w:r>
        <w:rPr>
          <w:spacing w:val="-4"/>
          <w:sz w:val="24"/>
        </w:rPr>
        <w:t xml:space="preserve"> </w:t>
      </w:r>
      <w:r>
        <w:rPr>
          <w:sz w:val="24"/>
        </w:rPr>
        <w:t>achieved</w:t>
      </w:r>
      <w:r>
        <w:rPr>
          <w:spacing w:val="-4"/>
          <w:sz w:val="24"/>
        </w:rPr>
        <w:t xml:space="preserve"> </w:t>
      </w:r>
      <w:r>
        <w:rPr>
          <w:sz w:val="24"/>
        </w:rPr>
        <w:t>when</w:t>
      </w:r>
      <w:r>
        <w:rPr>
          <w:spacing w:val="-5"/>
          <w:sz w:val="24"/>
        </w:rPr>
        <w:t xml:space="preserve"> </w:t>
      </w:r>
      <w:r>
        <w:rPr>
          <w:sz w:val="24"/>
        </w:rPr>
        <w:t>an</w:t>
      </w:r>
      <w:r>
        <w:rPr>
          <w:spacing w:val="-5"/>
          <w:sz w:val="24"/>
        </w:rPr>
        <w:t xml:space="preserve"> </w:t>
      </w:r>
      <w:r>
        <w:rPr>
          <w:sz w:val="24"/>
        </w:rPr>
        <w:t>organization</w:t>
      </w:r>
      <w:r>
        <w:rPr>
          <w:spacing w:val="-5"/>
          <w:sz w:val="24"/>
        </w:rPr>
        <w:t xml:space="preserve"> </w:t>
      </w:r>
      <w:r>
        <w:rPr>
          <w:sz w:val="24"/>
        </w:rPr>
        <w:t>does</w:t>
      </w:r>
      <w:r>
        <w:rPr>
          <w:spacing w:val="-5"/>
          <w:sz w:val="24"/>
        </w:rPr>
        <w:t xml:space="preserve"> </w:t>
      </w:r>
      <w:r>
        <w:rPr>
          <w:sz w:val="24"/>
        </w:rPr>
        <w:t>not</w:t>
      </w:r>
      <w:r>
        <w:rPr>
          <w:spacing w:val="-5"/>
          <w:sz w:val="24"/>
        </w:rPr>
        <w:t xml:space="preserve"> </w:t>
      </w:r>
      <w:r>
        <w:rPr>
          <w:sz w:val="24"/>
        </w:rPr>
        <w:t>fill</w:t>
      </w:r>
      <w:r>
        <w:rPr>
          <w:spacing w:val="-5"/>
          <w:sz w:val="24"/>
        </w:rPr>
        <w:t xml:space="preserve"> </w:t>
      </w:r>
      <w:r>
        <w:rPr>
          <w:sz w:val="24"/>
        </w:rPr>
        <w:t>the</w:t>
      </w:r>
      <w:r>
        <w:rPr>
          <w:spacing w:val="-5"/>
          <w:sz w:val="24"/>
        </w:rPr>
        <w:t xml:space="preserve"> </w:t>
      </w:r>
      <w:r>
        <w:rPr>
          <w:sz w:val="24"/>
        </w:rPr>
        <w:t>openings</w:t>
      </w:r>
      <w:r>
        <w:rPr>
          <w:spacing w:val="-5"/>
          <w:sz w:val="24"/>
        </w:rPr>
        <w:t xml:space="preserve"> </w:t>
      </w:r>
      <w:r>
        <w:rPr>
          <w:sz w:val="24"/>
        </w:rPr>
        <w:t>created</w:t>
      </w:r>
      <w:r>
        <w:rPr>
          <w:spacing w:val="-5"/>
          <w:sz w:val="24"/>
        </w:rPr>
        <w:t xml:space="preserve"> </w:t>
      </w:r>
      <w:r>
        <w:rPr>
          <w:sz w:val="24"/>
        </w:rPr>
        <w:t>by voluntary resignations or normal retirements of its</w:t>
      </w:r>
      <w:r>
        <w:rPr>
          <w:spacing w:val="-8"/>
          <w:sz w:val="24"/>
        </w:rPr>
        <w:t xml:space="preserve"> </w:t>
      </w:r>
      <w:r>
        <w:rPr>
          <w:sz w:val="24"/>
        </w:rPr>
        <w:t>employees.</w:t>
      </w:r>
    </w:p>
    <w:p w14:paraId="3CB5D805" w14:textId="77777777" w:rsidR="00AB6107" w:rsidRDefault="00BF2DD3">
      <w:pPr>
        <w:pStyle w:val="ListParagraph"/>
        <w:numPr>
          <w:ilvl w:val="0"/>
          <w:numId w:val="47"/>
        </w:numPr>
        <w:tabs>
          <w:tab w:val="left" w:pos="1046"/>
        </w:tabs>
        <w:ind w:left="804" w:right="1657" w:firstLine="0"/>
        <w:rPr>
          <w:sz w:val="24"/>
        </w:rPr>
      </w:pPr>
      <w:r>
        <w:rPr>
          <w:spacing w:val="-4"/>
          <w:sz w:val="24"/>
        </w:rPr>
        <w:t>Transfers</w:t>
      </w:r>
      <w:r>
        <w:rPr>
          <w:spacing w:val="-5"/>
          <w:sz w:val="24"/>
        </w:rPr>
        <w:t xml:space="preserve"> </w:t>
      </w:r>
      <w:r>
        <w:rPr>
          <w:sz w:val="24"/>
        </w:rPr>
        <w:t>-</w:t>
      </w:r>
      <w:r>
        <w:rPr>
          <w:spacing w:val="-5"/>
          <w:sz w:val="24"/>
        </w:rPr>
        <w:t xml:space="preserve"> </w:t>
      </w:r>
      <w:r>
        <w:rPr>
          <w:sz w:val="24"/>
        </w:rPr>
        <w:t>This</w:t>
      </w:r>
      <w:r>
        <w:rPr>
          <w:spacing w:val="-5"/>
          <w:sz w:val="24"/>
        </w:rPr>
        <w:t xml:space="preserve"> </w:t>
      </w:r>
      <w:r>
        <w:rPr>
          <w:sz w:val="24"/>
        </w:rPr>
        <w:t>happens</w:t>
      </w:r>
      <w:r>
        <w:rPr>
          <w:spacing w:val="-5"/>
          <w:sz w:val="24"/>
        </w:rPr>
        <w:t xml:space="preserve"> </w:t>
      </w:r>
      <w:r>
        <w:rPr>
          <w:sz w:val="24"/>
        </w:rPr>
        <w:t>when</w:t>
      </w:r>
      <w:r>
        <w:rPr>
          <w:spacing w:val="-4"/>
          <w:sz w:val="24"/>
        </w:rPr>
        <w:t xml:space="preserve"> </w:t>
      </w:r>
      <w:r>
        <w:rPr>
          <w:sz w:val="24"/>
        </w:rPr>
        <w:t>employees</w:t>
      </w:r>
      <w:r>
        <w:rPr>
          <w:spacing w:val="-4"/>
          <w:sz w:val="24"/>
        </w:rPr>
        <w:t xml:space="preserve"> </w:t>
      </w:r>
      <w:r>
        <w:rPr>
          <w:sz w:val="24"/>
        </w:rPr>
        <w:t>are</w:t>
      </w:r>
      <w:r>
        <w:rPr>
          <w:spacing w:val="-5"/>
          <w:sz w:val="24"/>
        </w:rPr>
        <w:t xml:space="preserve"> </w:t>
      </w:r>
      <w:r>
        <w:rPr>
          <w:sz w:val="24"/>
        </w:rPr>
        <w:t>moved</w:t>
      </w:r>
      <w:r>
        <w:rPr>
          <w:spacing w:val="-4"/>
          <w:sz w:val="24"/>
        </w:rPr>
        <w:t xml:space="preserve"> </w:t>
      </w:r>
      <w:r>
        <w:rPr>
          <w:sz w:val="24"/>
        </w:rPr>
        <w:t>either</w:t>
      </w:r>
      <w:r>
        <w:rPr>
          <w:spacing w:val="-4"/>
          <w:sz w:val="24"/>
        </w:rPr>
        <w:t xml:space="preserve"> </w:t>
      </w:r>
      <w:r>
        <w:rPr>
          <w:sz w:val="24"/>
        </w:rPr>
        <w:t>laterally</w:t>
      </w:r>
      <w:r>
        <w:rPr>
          <w:spacing w:val="-4"/>
          <w:sz w:val="24"/>
        </w:rPr>
        <w:t xml:space="preserve"> </w:t>
      </w:r>
      <w:r>
        <w:rPr>
          <w:sz w:val="24"/>
        </w:rPr>
        <w:t>or</w:t>
      </w:r>
      <w:r>
        <w:rPr>
          <w:spacing w:val="-6"/>
          <w:sz w:val="24"/>
        </w:rPr>
        <w:t xml:space="preserve"> </w:t>
      </w:r>
      <w:r>
        <w:rPr>
          <w:sz w:val="24"/>
        </w:rPr>
        <w:t>downward. This usually does not reduce costs but, it can reduce intra-organizational supply–– demand</w:t>
      </w:r>
      <w:r>
        <w:rPr>
          <w:spacing w:val="-2"/>
          <w:sz w:val="24"/>
        </w:rPr>
        <w:t xml:space="preserve"> </w:t>
      </w:r>
      <w:r>
        <w:rPr>
          <w:sz w:val="24"/>
        </w:rPr>
        <w:t>imbalances.</w:t>
      </w:r>
    </w:p>
    <w:p w14:paraId="272D121B" w14:textId="77777777" w:rsidR="00AB6107" w:rsidRDefault="00BF2DD3">
      <w:pPr>
        <w:pStyle w:val="ListParagraph"/>
        <w:numPr>
          <w:ilvl w:val="0"/>
          <w:numId w:val="47"/>
        </w:numPr>
        <w:tabs>
          <w:tab w:val="left" w:pos="1040"/>
        </w:tabs>
        <w:ind w:left="804" w:right="1755" w:firstLine="0"/>
        <w:rPr>
          <w:sz w:val="24"/>
        </w:rPr>
      </w:pPr>
      <w:r>
        <w:rPr>
          <w:sz w:val="24"/>
        </w:rPr>
        <w:t>Reduced</w:t>
      </w:r>
      <w:r>
        <w:rPr>
          <w:spacing w:val="-5"/>
          <w:sz w:val="24"/>
        </w:rPr>
        <w:t xml:space="preserve"> </w:t>
      </w:r>
      <w:r>
        <w:rPr>
          <w:sz w:val="24"/>
        </w:rPr>
        <w:t>workweeks</w:t>
      </w:r>
      <w:r>
        <w:rPr>
          <w:spacing w:val="-5"/>
          <w:sz w:val="24"/>
        </w:rPr>
        <w:t xml:space="preserve"> </w:t>
      </w:r>
      <w:r>
        <w:rPr>
          <w:sz w:val="24"/>
        </w:rPr>
        <w:t>-</w:t>
      </w:r>
      <w:r>
        <w:rPr>
          <w:spacing w:val="-4"/>
          <w:sz w:val="24"/>
        </w:rPr>
        <w:t xml:space="preserve"> </w:t>
      </w:r>
      <w:r>
        <w:rPr>
          <w:sz w:val="24"/>
        </w:rPr>
        <w:t>This</w:t>
      </w:r>
      <w:r>
        <w:rPr>
          <w:spacing w:val="-5"/>
          <w:sz w:val="24"/>
        </w:rPr>
        <w:t xml:space="preserve"> </w:t>
      </w:r>
      <w:r>
        <w:rPr>
          <w:sz w:val="24"/>
        </w:rPr>
        <w:t>is</w:t>
      </w:r>
      <w:r>
        <w:rPr>
          <w:spacing w:val="-4"/>
          <w:sz w:val="24"/>
        </w:rPr>
        <w:t xml:space="preserve"> </w:t>
      </w:r>
      <w:r>
        <w:rPr>
          <w:sz w:val="24"/>
        </w:rPr>
        <w:t>achieved</w:t>
      </w:r>
      <w:r>
        <w:rPr>
          <w:spacing w:val="-3"/>
          <w:sz w:val="24"/>
        </w:rPr>
        <w:t xml:space="preserve"> </w:t>
      </w:r>
      <w:r>
        <w:rPr>
          <w:sz w:val="24"/>
        </w:rPr>
        <w:t>by</w:t>
      </w:r>
      <w:r>
        <w:rPr>
          <w:spacing w:val="-4"/>
          <w:sz w:val="24"/>
        </w:rPr>
        <w:t xml:space="preserve"> </w:t>
      </w:r>
      <w:r>
        <w:rPr>
          <w:sz w:val="24"/>
        </w:rPr>
        <w:t>having</w:t>
      </w:r>
      <w:r>
        <w:rPr>
          <w:spacing w:val="-5"/>
          <w:sz w:val="24"/>
        </w:rPr>
        <w:t xml:space="preserve"> </w:t>
      </w:r>
      <w:r>
        <w:rPr>
          <w:sz w:val="24"/>
        </w:rPr>
        <w:t>employees</w:t>
      </w:r>
      <w:r>
        <w:rPr>
          <w:spacing w:val="-5"/>
          <w:sz w:val="24"/>
        </w:rPr>
        <w:t xml:space="preserve"> </w:t>
      </w:r>
      <w:r>
        <w:rPr>
          <w:sz w:val="24"/>
        </w:rPr>
        <w:t>work</w:t>
      </w:r>
      <w:r>
        <w:rPr>
          <w:spacing w:val="-5"/>
          <w:sz w:val="24"/>
        </w:rPr>
        <w:t xml:space="preserve"> </w:t>
      </w:r>
      <w:r>
        <w:rPr>
          <w:spacing w:val="-3"/>
          <w:sz w:val="24"/>
        </w:rPr>
        <w:t>fewer</w:t>
      </w:r>
      <w:r>
        <w:rPr>
          <w:spacing w:val="-4"/>
          <w:sz w:val="24"/>
        </w:rPr>
        <w:t xml:space="preserve"> </w:t>
      </w:r>
      <w:r>
        <w:rPr>
          <w:sz w:val="24"/>
        </w:rPr>
        <w:t>hours</w:t>
      </w:r>
      <w:r>
        <w:rPr>
          <w:spacing w:val="-4"/>
          <w:sz w:val="24"/>
        </w:rPr>
        <w:t xml:space="preserve"> </w:t>
      </w:r>
      <w:r>
        <w:rPr>
          <w:sz w:val="24"/>
        </w:rPr>
        <w:t>per week, share jobs, or perform their jobs on a part-time</w:t>
      </w:r>
      <w:r>
        <w:rPr>
          <w:spacing w:val="-15"/>
          <w:sz w:val="24"/>
        </w:rPr>
        <w:t xml:space="preserve"> </w:t>
      </w:r>
      <w:r>
        <w:rPr>
          <w:sz w:val="24"/>
        </w:rPr>
        <w:t>basis.</w:t>
      </w:r>
    </w:p>
    <w:p w14:paraId="071C6AEE" w14:textId="77777777" w:rsidR="00AB6107" w:rsidRDefault="00BF2DD3">
      <w:pPr>
        <w:pStyle w:val="ListParagraph"/>
        <w:numPr>
          <w:ilvl w:val="0"/>
          <w:numId w:val="47"/>
        </w:numPr>
        <w:tabs>
          <w:tab w:val="left" w:pos="978"/>
        </w:tabs>
        <w:ind w:left="804" w:right="1987" w:firstLine="0"/>
        <w:rPr>
          <w:sz w:val="24"/>
        </w:rPr>
      </w:pPr>
      <w:r>
        <w:rPr>
          <w:sz w:val="24"/>
        </w:rPr>
        <w:t>Early</w:t>
      </w:r>
      <w:r>
        <w:rPr>
          <w:spacing w:val="-6"/>
          <w:sz w:val="24"/>
        </w:rPr>
        <w:t xml:space="preserve"> </w:t>
      </w:r>
      <w:r>
        <w:rPr>
          <w:sz w:val="24"/>
        </w:rPr>
        <w:t>retirements</w:t>
      </w:r>
      <w:r>
        <w:rPr>
          <w:spacing w:val="-6"/>
          <w:sz w:val="24"/>
        </w:rPr>
        <w:t xml:space="preserve"> </w:t>
      </w:r>
      <w:r>
        <w:rPr>
          <w:sz w:val="24"/>
        </w:rPr>
        <w:t>-</w:t>
      </w:r>
      <w:r>
        <w:rPr>
          <w:spacing w:val="-7"/>
          <w:sz w:val="24"/>
        </w:rPr>
        <w:t xml:space="preserve"> </w:t>
      </w:r>
      <w:r>
        <w:rPr>
          <w:sz w:val="24"/>
        </w:rPr>
        <w:t>Here,</w:t>
      </w:r>
      <w:r>
        <w:rPr>
          <w:spacing w:val="-5"/>
          <w:sz w:val="24"/>
        </w:rPr>
        <w:t xml:space="preserve"> </w:t>
      </w:r>
      <w:r>
        <w:rPr>
          <w:sz w:val="24"/>
        </w:rPr>
        <w:t>the</w:t>
      </w:r>
      <w:r>
        <w:rPr>
          <w:spacing w:val="-6"/>
          <w:sz w:val="24"/>
        </w:rPr>
        <w:t xml:space="preserve"> </w:t>
      </w:r>
      <w:r>
        <w:rPr>
          <w:sz w:val="24"/>
        </w:rPr>
        <w:t>organization</w:t>
      </w:r>
      <w:r>
        <w:rPr>
          <w:spacing w:val="-7"/>
          <w:sz w:val="24"/>
        </w:rPr>
        <w:t xml:space="preserve"> </w:t>
      </w:r>
      <w:r>
        <w:rPr>
          <w:sz w:val="24"/>
        </w:rPr>
        <w:t>provides</w:t>
      </w:r>
      <w:r>
        <w:rPr>
          <w:spacing w:val="-6"/>
          <w:sz w:val="24"/>
        </w:rPr>
        <w:t xml:space="preserve"> </w:t>
      </w:r>
      <w:r>
        <w:rPr>
          <w:sz w:val="24"/>
        </w:rPr>
        <w:t>incentives</w:t>
      </w:r>
      <w:r>
        <w:rPr>
          <w:spacing w:val="-5"/>
          <w:sz w:val="24"/>
        </w:rPr>
        <w:t xml:space="preserve"> </w:t>
      </w:r>
      <w:r>
        <w:rPr>
          <w:sz w:val="24"/>
        </w:rPr>
        <w:t>to</w:t>
      </w:r>
      <w:r>
        <w:rPr>
          <w:spacing w:val="-7"/>
          <w:sz w:val="24"/>
        </w:rPr>
        <w:t xml:space="preserve"> </w:t>
      </w:r>
      <w:r>
        <w:rPr>
          <w:sz w:val="24"/>
        </w:rPr>
        <w:t>older</w:t>
      </w:r>
      <w:r>
        <w:rPr>
          <w:spacing w:val="-6"/>
          <w:sz w:val="24"/>
        </w:rPr>
        <w:t xml:space="preserve"> </w:t>
      </w:r>
      <w:r>
        <w:rPr>
          <w:sz w:val="24"/>
        </w:rPr>
        <w:t>and</w:t>
      </w:r>
      <w:r>
        <w:rPr>
          <w:spacing w:val="-7"/>
          <w:sz w:val="24"/>
        </w:rPr>
        <w:t xml:space="preserve"> </w:t>
      </w:r>
      <w:r>
        <w:rPr>
          <w:sz w:val="24"/>
        </w:rPr>
        <w:t xml:space="preserve">more senior employees </w:t>
      </w:r>
      <w:r>
        <w:rPr>
          <w:spacing w:val="-3"/>
          <w:sz w:val="24"/>
        </w:rPr>
        <w:t xml:space="preserve">for </w:t>
      </w:r>
      <w:r>
        <w:rPr>
          <w:sz w:val="24"/>
        </w:rPr>
        <w:t xml:space="preserve">retiring </w:t>
      </w:r>
      <w:r>
        <w:rPr>
          <w:spacing w:val="-3"/>
          <w:sz w:val="24"/>
        </w:rPr>
        <w:t xml:space="preserve">before </w:t>
      </w:r>
      <w:r>
        <w:rPr>
          <w:sz w:val="24"/>
        </w:rPr>
        <w:t>their normal retirement</w:t>
      </w:r>
      <w:r>
        <w:rPr>
          <w:spacing w:val="-5"/>
          <w:sz w:val="24"/>
        </w:rPr>
        <w:t xml:space="preserve"> </w:t>
      </w:r>
      <w:r>
        <w:rPr>
          <w:sz w:val="24"/>
        </w:rPr>
        <w:t>date.</w:t>
      </w:r>
    </w:p>
    <w:p w14:paraId="683EED1F" w14:textId="77777777" w:rsidR="00AB6107" w:rsidRDefault="00BF2DD3">
      <w:pPr>
        <w:pStyle w:val="ListParagraph"/>
        <w:numPr>
          <w:ilvl w:val="0"/>
          <w:numId w:val="47"/>
        </w:numPr>
        <w:tabs>
          <w:tab w:val="left" w:pos="1032"/>
        </w:tabs>
        <w:spacing w:before="181"/>
        <w:ind w:left="1031" w:hanging="228"/>
        <w:rPr>
          <w:sz w:val="24"/>
        </w:rPr>
      </w:pPr>
      <w:r>
        <w:rPr>
          <w:sz w:val="24"/>
        </w:rPr>
        <w:t>Job sharing - This is achieved by having employees share one full-time</w:t>
      </w:r>
      <w:r>
        <w:rPr>
          <w:spacing w:val="-15"/>
          <w:sz w:val="24"/>
        </w:rPr>
        <w:t xml:space="preserve"> </w:t>
      </w:r>
      <w:r>
        <w:rPr>
          <w:sz w:val="24"/>
        </w:rPr>
        <w:t>position.</w:t>
      </w:r>
    </w:p>
    <w:p w14:paraId="511BB519" w14:textId="77777777" w:rsidR="00AB6107" w:rsidRDefault="00AB6107">
      <w:pPr>
        <w:pStyle w:val="BodyText"/>
      </w:pPr>
    </w:p>
    <w:p w14:paraId="2EFF5D12" w14:textId="77777777" w:rsidR="00AB6107" w:rsidRDefault="00AB6107">
      <w:pPr>
        <w:pStyle w:val="BodyText"/>
        <w:spacing w:before="5"/>
        <w:rPr>
          <w:sz w:val="29"/>
        </w:rPr>
      </w:pPr>
    </w:p>
    <w:p w14:paraId="15A23EFA" w14:textId="77777777" w:rsidR="00AB6107" w:rsidRDefault="00BF2DD3">
      <w:pPr>
        <w:pStyle w:val="ListParagraph"/>
        <w:numPr>
          <w:ilvl w:val="1"/>
          <w:numId w:val="48"/>
        </w:numPr>
        <w:tabs>
          <w:tab w:val="left" w:pos="854"/>
        </w:tabs>
        <w:spacing w:before="0"/>
        <w:ind w:hanging="419"/>
        <w:rPr>
          <w:sz w:val="24"/>
        </w:rPr>
      </w:pPr>
      <w:r>
        <w:rPr>
          <w:sz w:val="24"/>
        </w:rPr>
        <w:t>Staffing</w:t>
      </w:r>
      <w:r>
        <w:rPr>
          <w:spacing w:val="-2"/>
          <w:sz w:val="24"/>
        </w:rPr>
        <w:t xml:space="preserve"> </w:t>
      </w:r>
      <w:r>
        <w:rPr>
          <w:sz w:val="24"/>
        </w:rPr>
        <w:t>Plan</w:t>
      </w:r>
    </w:p>
    <w:p w14:paraId="0C56C295" w14:textId="77777777" w:rsidR="00AB6107" w:rsidRDefault="00BF2DD3">
      <w:pPr>
        <w:pStyle w:val="BodyText"/>
        <w:spacing w:before="180"/>
        <w:ind w:left="804" w:right="1546"/>
      </w:pPr>
      <w:r>
        <w:t>Staffing is the process of acquiring, deploying, and retaining a workforce of sufficient quantity and quality to create positive impacts on the organization’s effectiveness.</w:t>
      </w:r>
    </w:p>
    <w:p w14:paraId="777385B9" w14:textId="77777777" w:rsidR="00AB6107" w:rsidRDefault="00AB6107">
      <w:pPr>
        <w:sectPr w:rsidR="00AB6107">
          <w:pgSz w:w="11910" w:h="16840"/>
          <w:pgMar w:top="1320" w:right="0" w:bottom="280" w:left="1180" w:header="890" w:footer="0" w:gutter="0"/>
          <w:cols w:space="720"/>
        </w:sectPr>
      </w:pPr>
    </w:p>
    <w:p w14:paraId="25DE01DF" w14:textId="77777777" w:rsidR="00AB6107" w:rsidRDefault="00BF2DD3">
      <w:pPr>
        <w:pStyle w:val="ListParagraph"/>
        <w:numPr>
          <w:ilvl w:val="2"/>
          <w:numId w:val="48"/>
        </w:numPr>
        <w:tabs>
          <w:tab w:val="left" w:pos="1406"/>
        </w:tabs>
        <w:spacing w:before="90"/>
        <w:ind w:hanging="602"/>
        <w:rPr>
          <w:sz w:val="24"/>
        </w:rPr>
      </w:pPr>
      <w:r>
        <w:rPr>
          <w:sz w:val="24"/>
        </w:rPr>
        <w:lastRenderedPageBreak/>
        <w:t>Staffing</w:t>
      </w:r>
      <w:r>
        <w:rPr>
          <w:spacing w:val="-2"/>
          <w:sz w:val="24"/>
        </w:rPr>
        <w:t xml:space="preserve"> </w:t>
      </w:r>
      <w:r>
        <w:rPr>
          <w:sz w:val="24"/>
        </w:rPr>
        <w:t>Quantity</w:t>
      </w:r>
    </w:p>
    <w:p w14:paraId="50FA7EA2" w14:textId="77777777" w:rsidR="00AB6107" w:rsidRDefault="00BF2DD3">
      <w:pPr>
        <w:pStyle w:val="BodyText"/>
        <w:spacing w:before="180"/>
        <w:ind w:left="804" w:right="1519"/>
      </w:pPr>
      <w:r>
        <w:t>A organization as a whole, as well as for each of its units, forecasts workforce quantity requirements-the needed headcount- and then compared these to forecasted workforce availabilities-the likely employee headcount-to determine its likely staffing</w:t>
      </w:r>
    </w:p>
    <w:p w14:paraId="34D8F6A7" w14:textId="77777777" w:rsidR="00AB6107" w:rsidRDefault="00BF2DD3">
      <w:pPr>
        <w:pStyle w:val="BodyText"/>
        <w:ind w:left="804" w:right="1360"/>
      </w:pPr>
      <w:r>
        <w:t>level position. Making sure headcount requirements match availabilities, the projection is that the organization will be fully staffed, do not be understaffed or overstaffed.</w:t>
      </w:r>
    </w:p>
    <w:p w14:paraId="027B2A6E" w14:textId="77777777" w:rsidR="00AB6107" w:rsidRDefault="00BF2DD3">
      <w:pPr>
        <w:pStyle w:val="BodyText"/>
        <w:spacing w:before="181"/>
        <w:ind w:left="804"/>
      </w:pPr>
      <w:r>
        <w:t>Headcounts are the budget amount of full-time equivalent (FTE) for a given position.</w:t>
      </w:r>
    </w:p>
    <w:p w14:paraId="4A17758F" w14:textId="77777777" w:rsidR="00AB6107" w:rsidRDefault="00BF2DD3">
      <w:pPr>
        <w:pStyle w:val="BodyText"/>
        <w:ind w:left="804"/>
      </w:pPr>
      <w:r>
        <w:t>An FTE of 1.0 means that the person is equivalent to a full-time worker, while an FTE of</w:t>
      </w:r>
    </w:p>
    <w:p w14:paraId="0105C041" w14:textId="77777777" w:rsidR="00AB6107" w:rsidRDefault="00BF2DD3">
      <w:pPr>
        <w:pStyle w:val="BodyText"/>
        <w:ind w:left="804" w:right="2101"/>
      </w:pPr>
      <w:r>
        <w:t>0.5 signals that the worker is only half-time. The headcount does not include independent contractors or temporary workers on an agency’s payroll.</w:t>
      </w:r>
    </w:p>
    <w:p w14:paraId="54AD24CD" w14:textId="77777777" w:rsidR="00AB6107" w:rsidRDefault="00BF2DD3">
      <w:pPr>
        <w:pStyle w:val="ListParagraph"/>
        <w:numPr>
          <w:ilvl w:val="2"/>
          <w:numId w:val="48"/>
        </w:numPr>
        <w:tabs>
          <w:tab w:val="left" w:pos="1406"/>
        </w:tabs>
        <w:spacing w:before="179"/>
        <w:ind w:hanging="602"/>
        <w:rPr>
          <w:sz w:val="24"/>
        </w:rPr>
      </w:pPr>
      <w:r>
        <w:rPr>
          <w:sz w:val="24"/>
        </w:rPr>
        <w:t>Staffing</w:t>
      </w:r>
      <w:r>
        <w:rPr>
          <w:spacing w:val="-2"/>
          <w:sz w:val="24"/>
        </w:rPr>
        <w:t xml:space="preserve"> </w:t>
      </w:r>
      <w:r>
        <w:rPr>
          <w:sz w:val="24"/>
        </w:rPr>
        <w:t>Quality</w:t>
      </w:r>
    </w:p>
    <w:p w14:paraId="1169A63E" w14:textId="49C7E2A6" w:rsidR="00AB6107" w:rsidRDefault="00BF2DD3">
      <w:pPr>
        <w:pStyle w:val="BodyText"/>
        <w:spacing w:before="180"/>
        <w:ind w:left="754" w:right="1360"/>
      </w:pPr>
      <w:r>
        <w:t>Staffing quality includes person/job match and person/organization match. The person/job match seeks to align characteristics of individuals and jobs in ways that will result in desired HR outcomes. Often an organization seeks to determine not only how well the person fits or matches the job but also the organization. Likewise, applicants often assess how they think they might fit into the organization, in addition to how well they match the specific job’s requirements and rewards.</w:t>
      </w:r>
    </w:p>
    <w:p w14:paraId="1D1B4855" w14:textId="77777777" w:rsidR="00AB6107" w:rsidRDefault="00BF2DD3">
      <w:pPr>
        <w:pStyle w:val="ListParagraph"/>
        <w:numPr>
          <w:ilvl w:val="2"/>
          <w:numId w:val="48"/>
        </w:numPr>
        <w:tabs>
          <w:tab w:val="left" w:pos="1406"/>
        </w:tabs>
        <w:ind w:hanging="602"/>
        <w:rPr>
          <w:sz w:val="24"/>
        </w:rPr>
      </w:pPr>
      <w:r>
        <w:rPr>
          <w:sz w:val="24"/>
        </w:rPr>
        <w:t>Staffing</w:t>
      </w:r>
      <w:r>
        <w:rPr>
          <w:spacing w:val="-2"/>
          <w:sz w:val="24"/>
        </w:rPr>
        <w:t xml:space="preserve"> </w:t>
      </w:r>
      <w:r>
        <w:rPr>
          <w:sz w:val="24"/>
        </w:rPr>
        <w:t>Strategy</w:t>
      </w:r>
    </w:p>
    <w:p w14:paraId="3AB29402" w14:textId="77777777" w:rsidR="00AB6107" w:rsidRDefault="00BF2DD3">
      <w:pPr>
        <w:pStyle w:val="BodyText"/>
        <w:spacing w:before="181"/>
        <w:ind w:left="804" w:right="1971"/>
      </w:pPr>
      <w:r>
        <w:t>Staffing strategy is the planning process of identifying and addressing the staffing implications of business plans and strategies, or better still, as the process of</w:t>
      </w:r>
    </w:p>
    <w:p w14:paraId="6FE4F43B" w14:textId="77777777" w:rsidR="00AB6107" w:rsidRDefault="00BF2DD3">
      <w:pPr>
        <w:pStyle w:val="BodyText"/>
        <w:ind w:left="804" w:right="1546"/>
      </w:pPr>
      <w:r>
        <w:t>identifying and addressing the staffing implications of change. Others call the process “strategic workforce planning,” by any name, this effort typically includes:</w:t>
      </w:r>
    </w:p>
    <w:p w14:paraId="3D7A5DAA" w14:textId="77777777" w:rsidR="00AB6107" w:rsidRDefault="00BF2DD3">
      <w:pPr>
        <w:pStyle w:val="ListParagraph"/>
        <w:numPr>
          <w:ilvl w:val="0"/>
          <w:numId w:val="46"/>
        </w:numPr>
        <w:tabs>
          <w:tab w:val="left" w:pos="1234"/>
          <w:tab w:val="left" w:pos="1235"/>
        </w:tabs>
        <w:ind w:right="1805"/>
        <w:rPr>
          <w:sz w:val="24"/>
        </w:rPr>
      </w:pPr>
      <w:r>
        <w:rPr>
          <w:sz w:val="24"/>
        </w:rPr>
        <w:t>Defining</w:t>
      </w:r>
      <w:r>
        <w:rPr>
          <w:spacing w:val="-5"/>
          <w:sz w:val="24"/>
        </w:rPr>
        <w:t xml:space="preserve"> </w:t>
      </w:r>
      <w:r>
        <w:rPr>
          <w:sz w:val="24"/>
        </w:rPr>
        <w:t>the</w:t>
      </w:r>
      <w:r>
        <w:rPr>
          <w:spacing w:val="-4"/>
          <w:sz w:val="24"/>
        </w:rPr>
        <w:t xml:space="preserve"> </w:t>
      </w:r>
      <w:r>
        <w:rPr>
          <w:sz w:val="24"/>
        </w:rPr>
        <w:t>number</w:t>
      </w:r>
      <w:r>
        <w:rPr>
          <w:spacing w:val="-5"/>
          <w:sz w:val="24"/>
        </w:rPr>
        <w:t xml:space="preserve"> </w:t>
      </w:r>
      <w:r>
        <w:rPr>
          <w:sz w:val="24"/>
        </w:rPr>
        <w:t>(staffing</w:t>
      </w:r>
      <w:r>
        <w:rPr>
          <w:spacing w:val="-5"/>
          <w:sz w:val="24"/>
        </w:rPr>
        <w:t xml:space="preserve"> </w:t>
      </w:r>
      <w:r>
        <w:rPr>
          <w:sz w:val="24"/>
        </w:rPr>
        <w:t>levels)</w:t>
      </w:r>
      <w:r>
        <w:rPr>
          <w:spacing w:val="-4"/>
          <w:sz w:val="24"/>
        </w:rPr>
        <w:t xml:space="preserve"> </w:t>
      </w:r>
      <w:r>
        <w:rPr>
          <w:sz w:val="24"/>
        </w:rPr>
        <w:t>and</w:t>
      </w:r>
      <w:r>
        <w:rPr>
          <w:spacing w:val="-5"/>
          <w:sz w:val="24"/>
        </w:rPr>
        <w:t xml:space="preserve"> </w:t>
      </w:r>
      <w:r>
        <w:rPr>
          <w:sz w:val="24"/>
        </w:rPr>
        <w:t>types</w:t>
      </w:r>
      <w:r>
        <w:rPr>
          <w:spacing w:val="-3"/>
          <w:sz w:val="24"/>
        </w:rPr>
        <w:t xml:space="preserve"> </w:t>
      </w:r>
      <w:r>
        <w:rPr>
          <w:sz w:val="24"/>
        </w:rPr>
        <w:t>(capabilities)</w:t>
      </w:r>
      <w:r>
        <w:rPr>
          <w:spacing w:val="-6"/>
          <w:sz w:val="24"/>
        </w:rPr>
        <w:t xml:space="preserve"> </w:t>
      </w:r>
      <w:r>
        <w:rPr>
          <w:sz w:val="24"/>
        </w:rPr>
        <w:t>of</w:t>
      </w:r>
      <w:r>
        <w:rPr>
          <w:spacing w:val="-5"/>
          <w:sz w:val="24"/>
        </w:rPr>
        <w:t xml:space="preserve"> </w:t>
      </w:r>
      <w:r>
        <w:rPr>
          <w:sz w:val="24"/>
        </w:rPr>
        <w:t>employees</w:t>
      </w:r>
      <w:r>
        <w:rPr>
          <w:spacing w:val="-5"/>
          <w:sz w:val="24"/>
        </w:rPr>
        <w:t xml:space="preserve"> </w:t>
      </w:r>
      <w:r>
        <w:rPr>
          <w:sz w:val="24"/>
        </w:rPr>
        <w:t>who will be needed at a particular point in the future to implement</w:t>
      </w:r>
      <w:r>
        <w:rPr>
          <w:spacing w:val="-18"/>
          <w:sz w:val="24"/>
        </w:rPr>
        <w:t xml:space="preserve"> </w:t>
      </w:r>
      <w:r>
        <w:rPr>
          <w:sz w:val="24"/>
        </w:rPr>
        <w:t>plans</w:t>
      </w:r>
    </w:p>
    <w:p w14:paraId="1A6821B2" w14:textId="77777777" w:rsidR="00AB6107" w:rsidRDefault="00BF2DD3">
      <w:pPr>
        <w:pStyle w:val="BodyText"/>
        <w:spacing w:line="293" w:lineRule="exact"/>
        <w:ind w:left="1234"/>
      </w:pPr>
      <w:r>
        <w:t>effectively(often including how that staff should be organized and deployed);</w:t>
      </w:r>
    </w:p>
    <w:p w14:paraId="27E16276" w14:textId="77777777" w:rsidR="00AB6107" w:rsidRDefault="00BF2DD3">
      <w:pPr>
        <w:pStyle w:val="ListParagraph"/>
        <w:numPr>
          <w:ilvl w:val="0"/>
          <w:numId w:val="46"/>
        </w:numPr>
        <w:tabs>
          <w:tab w:val="left" w:pos="1234"/>
          <w:tab w:val="left" w:pos="1235"/>
        </w:tabs>
        <w:rPr>
          <w:sz w:val="24"/>
        </w:rPr>
      </w:pPr>
      <w:r>
        <w:rPr>
          <w:sz w:val="24"/>
        </w:rPr>
        <w:t>Identifying the staffing resources that are currently</w:t>
      </w:r>
      <w:r>
        <w:rPr>
          <w:spacing w:val="-7"/>
          <w:sz w:val="24"/>
        </w:rPr>
        <w:t xml:space="preserve"> </w:t>
      </w:r>
      <w:r>
        <w:rPr>
          <w:sz w:val="24"/>
        </w:rPr>
        <w:t>available;</w:t>
      </w:r>
    </w:p>
    <w:p w14:paraId="0C8B1692" w14:textId="77777777" w:rsidR="00AB6107" w:rsidRDefault="00BF2DD3">
      <w:pPr>
        <w:pStyle w:val="ListParagraph"/>
        <w:numPr>
          <w:ilvl w:val="0"/>
          <w:numId w:val="46"/>
        </w:numPr>
        <w:tabs>
          <w:tab w:val="left" w:pos="1234"/>
          <w:tab w:val="left" w:pos="1235"/>
        </w:tabs>
        <w:ind w:right="1425"/>
        <w:rPr>
          <w:sz w:val="24"/>
        </w:rPr>
      </w:pPr>
      <w:r>
        <w:rPr>
          <w:sz w:val="24"/>
        </w:rPr>
        <w:t>Projecting</w:t>
      </w:r>
      <w:r>
        <w:rPr>
          <w:spacing w:val="-3"/>
          <w:sz w:val="24"/>
        </w:rPr>
        <w:t xml:space="preserve"> </w:t>
      </w:r>
      <w:r>
        <w:rPr>
          <w:sz w:val="24"/>
        </w:rPr>
        <w:t>the</w:t>
      </w:r>
      <w:r>
        <w:rPr>
          <w:spacing w:val="-3"/>
          <w:sz w:val="24"/>
        </w:rPr>
        <w:t xml:space="preserve"> </w:t>
      </w:r>
      <w:r>
        <w:rPr>
          <w:sz w:val="24"/>
        </w:rPr>
        <w:t>“supply”</w:t>
      </w:r>
      <w:r>
        <w:rPr>
          <w:spacing w:val="-6"/>
          <w:sz w:val="24"/>
        </w:rPr>
        <w:t xml:space="preserve"> </w:t>
      </w:r>
      <w:r>
        <w:rPr>
          <w:sz w:val="24"/>
        </w:rPr>
        <w:t>of</w:t>
      </w:r>
      <w:r>
        <w:rPr>
          <w:spacing w:val="-4"/>
          <w:sz w:val="24"/>
        </w:rPr>
        <w:t xml:space="preserve"> </w:t>
      </w:r>
      <w:r>
        <w:rPr>
          <w:sz w:val="24"/>
        </w:rPr>
        <w:t>talent</w:t>
      </w:r>
      <w:r>
        <w:rPr>
          <w:spacing w:val="-4"/>
          <w:sz w:val="24"/>
        </w:rPr>
        <w:t xml:space="preserve"> </w:t>
      </w:r>
      <w:r>
        <w:rPr>
          <w:sz w:val="24"/>
        </w:rPr>
        <w:t>that</w:t>
      </w:r>
      <w:r>
        <w:rPr>
          <w:spacing w:val="-3"/>
          <w:sz w:val="24"/>
        </w:rPr>
        <w:t xml:space="preserve"> </w:t>
      </w:r>
      <w:r>
        <w:rPr>
          <w:sz w:val="24"/>
        </w:rPr>
        <w:t>will</w:t>
      </w:r>
      <w:r>
        <w:rPr>
          <w:spacing w:val="-4"/>
          <w:sz w:val="24"/>
        </w:rPr>
        <w:t xml:space="preserve"> </w:t>
      </w:r>
      <w:r>
        <w:rPr>
          <w:sz w:val="24"/>
        </w:rPr>
        <w:t>be</w:t>
      </w:r>
      <w:r>
        <w:rPr>
          <w:spacing w:val="-4"/>
          <w:sz w:val="24"/>
        </w:rPr>
        <w:t xml:space="preserve"> </w:t>
      </w:r>
      <w:r>
        <w:rPr>
          <w:sz w:val="24"/>
        </w:rPr>
        <w:t>available</w:t>
      </w:r>
      <w:r>
        <w:rPr>
          <w:spacing w:val="-3"/>
          <w:sz w:val="24"/>
        </w:rPr>
        <w:t xml:space="preserve"> </w:t>
      </w:r>
      <w:r>
        <w:rPr>
          <w:sz w:val="24"/>
        </w:rPr>
        <w:t>at</w:t>
      </w:r>
      <w:r>
        <w:rPr>
          <w:spacing w:val="-4"/>
          <w:sz w:val="24"/>
        </w:rPr>
        <w:t xml:space="preserve"> </w:t>
      </w:r>
      <w:r>
        <w:rPr>
          <w:sz w:val="24"/>
        </w:rPr>
        <w:t>that</w:t>
      </w:r>
      <w:r>
        <w:rPr>
          <w:spacing w:val="-3"/>
          <w:sz w:val="24"/>
        </w:rPr>
        <w:t xml:space="preserve"> </w:t>
      </w:r>
      <w:r>
        <w:rPr>
          <w:sz w:val="24"/>
        </w:rPr>
        <w:t>point</w:t>
      </w:r>
      <w:r>
        <w:rPr>
          <w:spacing w:val="-4"/>
          <w:sz w:val="24"/>
        </w:rPr>
        <w:t xml:space="preserve"> </w:t>
      </w:r>
      <w:r>
        <w:rPr>
          <w:sz w:val="24"/>
        </w:rPr>
        <w:t>in</w:t>
      </w:r>
      <w:r>
        <w:rPr>
          <w:spacing w:val="-3"/>
          <w:sz w:val="24"/>
        </w:rPr>
        <w:t xml:space="preserve"> </w:t>
      </w:r>
      <w:r>
        <w:rPr>
          <w:sz w:val="24"/>
        </w:rPr>
        <w:t>the</w:t>
      </w:r>
      <w:r>
        <w:rPr>
          <w:spacing w:val="-4"/>
          <w:sz w:val="24"/>
        </w:rPr>
        <w:t xml:space="preserve"> </w:t>
      </w:r>
      <w:r>
        <w:rPr>
          <w:sz w:val="24"/>
        </w:rPr>
        <w:t>future</w:t>
      </w:r>
      <w:r>
        <w:rPr>
          <w:spacing w:val="-3"/>
          <w:sz w:val="24"/>
        </w:rPr>
        <w:t xml:space="preserve"> for </w:t>
      </w:r>
      <w:r>
        <w:rPr>
          <w:sz w:val="24"/>
        </w:rPr>
        <w:t xml:space="preserve">which requirements </w:t>
      </w:r>
      <w:r>
        <w:rPr>
          <w:spacing w:val="-3"/>
          <w:sz w:val="24"/>
        </w:rPr>
        <w:t xml:space="preserve">have </w:t>
      </w:r>
      <w:r>
        <w:rPr>
          <w:sz w:val="24"/>
        </w:rPr>
        <w:t>been defined (e.g., factoring in the effects of</w:t>
      </w:r>
      <w:r>
        <w:rPr>
          <w:spacing w:val="-24"/>
          <w:sz w:val="24"/>
        </w:rPr>
        <w:t xml:space="preserve"> </w:t>
      </w:r>
      <w:r>
        <w:rPr>
          <w:spacing w:val="-3"/>
          <w:sz w:val="24"/>
        </w:rPr>
        <w:t>turnover,</w:t>
      </w:r>
    </w:p>
    <w:p w14:paraId="4EEDA060" w14:textId="77777777" w:rsidR="00AB6107" w:rsidRDefault="00BF2DD3">
      <w:pPr>
        <w:pStyle w:val="BodyText"/>
        <w:spacing w:before="1"/>
        <w:ind w:left="1234"/>
      </w:pPr>
      <w:r>
        <w:t>retirements, planned movement, etc.);</w:t>
      </w:r>
    </w:p>
    <w:p w14:paraId="0D2E6BB4" w14:textId="77777777" w:rsidR="00AB6107" w:rsidRDefault="00BF2DD3">
      <w:pPr>
        <w:pStyle w:val="ListParagraph"/>
        <w:numPr>
          <w:ilvl w:val="0"/>
          <w:numId w:val="46"/>
        </w:numPr>
        <w:tabs>
          <w:tab w:val="left" w:pos="1234"/>
          <w:tab w:val="left" w:pos="1235"/>
        </w:tabs>
        <w:rPr>
          <w:sz w:val="24"/>
        </w:rPr>
      </w:pPr>
      <w:r>
        <w:rPr>
          <w:sz w:val="24"/>
        </w:rPr>
        <w:t>Identifying differences between anticipated demand and forecasted supply;</w:t>
      </w:r>
      <w:r>
        <w:rPr>
          <w:spacing w:val="-16"/>
          <w:sz w:val="24"/>
        </w:rPr>
        <w:t xml:space="preserve"> </w:t>
      </w:r>
      <w:r>
        <w:rPr>
          <w:sz w:val="24"/>
        </w:rPr>
        <w:t>and</w:t>
      </w:r>
    </w:p>
    <w:p w14:paraId="48E69049" w14:textId="77777777" w:rsidR="00AB6107" w:rsidRDefault="00BF2DD3">
      <w:pPr>
        <w:pStyle w:val="ListParagraph"/>
        <w:numPr>
          <w:ilvl w:val="0"/>
          <w:numId w:val="46"/>
        </w:numPr>
        <w:tabs>
          <w:tab w:val="left" w:pos="1234"/>
          <w:tab w:val="left" w:pos="1235"/>
        </w:tabs>
        <w:spacing w:before="179"/>
        <w:ind w:right="1712"/>
        <w:rPr>
          <w:sz w:val="24"/>
        </w:rPr>
      </w:pPr>
      <w:r>
        <w:rPr>
          <w:sz w:val="24"/>
        </w:rPr>
        <w:t>Developing</w:t>
      </w:r>
      <w:r>
        <w:rPr>
          <w:spacing w:val="-6"/>
          <w:sz w:val="24"/>
        </w:rPr>
        <w:t xml:space="preserve"> </w:t>
      </w:r>
      <w:r>
        <w:rPr>
          <w:sz w:val="24"/>
        </w:rPr>
        <w:t>and</w:t>
      </w:r>
      <w:r>
        <w:rPr>
          <w:spacing w:val="-7"/>
          <w:sz w:val="24"/>
        </w:rPr>
        <w:t xml:space="preserve"> </w:t>
      </w:r>
      <w:r>
        <w:rPr>
          <w:sz w:val="24"/>
        </w:rPr>
        <w:t>implementing</w:t>
      </w:r>
      <w:r>
        <w:rPr>
          <w:spacing w:val="-5"/>
          <w:sz w:val="24"/>
        </w:rPr>
        <w:t xml:space="preserve"> </w:t>
      </w:r>
      <w:r>
        <w:rPr>
          <w:sz w:val="24"/>
        </w:rPr>
        <w:t>staffing</w:t>
      </w:r>
      <w:r>
        <w:rPr>
          <w:spacing w:val="-7"/>
          <w:sz w:val="24"/>
        </w:rPr>
        <w:t xml:space="preserve"> </w:t>
      </w:r>
      <w:r>
        <w:rPr>
          <w:sz w:val="24"/>
        </w:rPr>
        <w:t>plans/actions</w:t>
      </w:r>
      <w:r>
        <w:rPr>
          <w:spacing w:val="-7"/>
          <w:sz w:val="24"/>
        </w:rPr>
        <w:t xml:space="preserve"> </w:t>
      </w:r>
      <w:r>
        <w:rPr>
          <w:sz w:val="24"/>
        </w:rPr>
        <w:t>needed</w:t>
      </w:r>
      <w:r>
        <w:rPr>
          <w:spacing w:val="-6"/>
          <w:sz w:val="24"/>
        </w:rPr>
        <w:t xml:space="preserve"> </w:t>
      </w:r>
      <w:r>
        <w:rPr>
          <w:sz w:val="24"/>
        </w:rPr>
        <w:t>to</w:t>
      </w:r>
      <w:r>
        <w:rPr>
          <w:spacing w:val="-7"/>
          <w:sz w:val="24"/>
        </w:rPr>
        <w:t xml:space="preserve"> </w:t>
      </w:r>
      <w:r>
        <w:rPr>
          <w:sz w:val="24"/>
        </w:rPr>
        <w:t>close</w:t>
      </w:r>
      <w:r>
        <w:rPr>
          <w:spacing w:val="-6"/>
          <w:sz w:val="24"/>
        </w:rPr>
        <w:t xml:space="preserve"> </w:t>
      </w:r>
      <w:r>
        <w:rPr>
          <w:sz w:val="24"/>
        </w:rPr>
        <w:t>talent</w:t>
      </w:r>
      <w:r>
        <w:rPr>
          <w:spacing w:val="-5"/>
          <w:sz w:val="24"/>
        </w:rPr>
        <w:t xml:space="preserve"> </w:t>
      </w:r>
      <w:r>
        <w:rPr>
          <w:sz w:val="24"/>
        </w:rPr>
        <w:t>gaps and eliminate</w:t>
      </w:r>
      <w:r>
        <w:rPr>
          <w:spacing w:val="-2"/>
          <w:sz w:val="24"/>
        </w:rPr>
        <w:t xml:space="preserve"> </w:t>
      </w:r>
      <w:r>
        <w:rPr>
          <w:sz w:val="24"/>
        </w:rPr>
        <w:t>surpluses.</w:t>
      </w:r>
    </w:p>
    <w:p w14:paraId="503A2DB0" w14:textId="77777777" w:rsidR="00AB6107" w:rsidRDefault="00BF2DD3">
      <w:pPr>
        <w:pStyle w:val="BodyText"/>
        <w:spacing w:before="180"/>
        <w:ind w:left="804" w:right="1427"/>
      </w:pPr>
      <w:r>
        <w:t>Increasingly,</w:t>
      </w:r>
      <w:r>
        <w:rPr>
          <w:spacing w:val="-10"/>
        </w:rPr>
        <w:t xml:space="preserve"> </w:t>
      </w:r>
      <w:r>
        <w:t>long-term</w:t>
      </w:r>
      <w:r>
        <w:rPr>
          <w:spacing w:val="-8"/>
        </w:rPr>
        <w:t xml:space="preserve"> </w:t>
      </w:r>
      <w:r>
        <w:t>human</w:t>
      </w:r>
      <w:r>
        <w:rPr>
          <w:spacing w:val="-9"/>
        </w:rPr>
        <w:t xml:space="preserve"> </w:t>
      </w:r>
      <w:r>
        <w:t>resource</w:t>
      </w:r>
      <w:r>
        <w:rPr>
          <w:spacing w:val="-8"/>
        </w:rPr>
        <w:t xml:space="preserve"> </w:t>
      </w:r>
      <w:r>
        <w:t>planning</w:t>
      </w:r>
      <w:r>
        <w:rPr>
          <w:spacing w:val="-10"/>
        </w:rPr>
        <w:t xml:space="preserve"> </w:t>
      </w:r>
      <w:r>
        <w:t>(for</w:t>
      </w:r>
      <w:r>
        <w:rPr>
          <w:spacing w:val="-8"/>
        </w:rPr>
        <w:t xml:space="preserve"> </w:t>
      </w:r>
      <w:r>
        <w:t>beyond</w:t>
      </w:r>
      <w:r>
        <w:rPr>
          <w:spacing w:val="-10"/>
        </w:rPr>
        <w:t xml:space="preserve"> </w:t>
      </w:r>
      <w:r>
        <w:t>three</w:t>
      </w:r>
      <w:r>
        <w:rPr>
          <w:spacing w:val="-8"/>
        </w:rPr>
        <w:t xml:space="preserve"> </w:t>
      </w:r>
      <w:r>
        <w:t>years)</w:t>
      </w:r>
      <w:r>
        <w:rPr>
          <w:spacing w:val="-9"/>
        </w:rPr>
        <w:t xml:space="preserve"> </w:t>
      </w:r>
      <w:r>
        <w:t>is</w:t>
      </w:r>
      <w:r>
        <w:rPr>
          <w:spacing w:val="-8"/>
        </w:rPr>
        <w:t xml:space="preserve"> </w:t>
      </w:r>
      <w:r>
        <w:t>becoming critical to the effective functioning of organizations. The rapidly changing and highly competitive worldwide marketplace is causing firms to turn to their human resources for survival and competitiveness. Because there is a greater understanding that an organization's work force cannot be turned around on a dime, long-term</w:t>
      </w:r>
      <w:r>
        <w:rPr>
          <w:spacing w:val="-32"/>
        </w:rPr>
        <w:t xml:space="preserve"> </w:t>
      </w:r>
      <w:r>
        <w:t>human</w:t>
      </w:r>
    </w:p>
    <w:p w14:paraId="62F7ABBA" w14:textId="77777777" w:rsidR="00AB6107" w:rsidRDefault="00BF2DD3">
      <w:pPr>
        <w:pStyle w:val="BodyText"/>
        <w:spacing w:before="1"/>
        <w:ind w:left="804" w:right="1546"/>
      </w:pPr>
      <w:r>
        <w:t>resource</w:t>
      </w:r>
      <w:r>
        <w:rPr>
          <w:spacing w:val="-3"/>
        </w:rPr>
        <w:t xml:space="preserve"> </w:t>
      </w:r>
      <w:r>
        <w:t>planning</w:t>
      </w:r>
      <w:r>
        <w:rPr>
          <w:spacing w:val="-4"/>
        </w:rPr>
        <w:t xml:space="preserve"> </w:t>
      </w:r>
      <w:r>
        <w:t>is</w:t>
      </w:r>
      <w:r>
        <w:rPr>
          <w:spacing w:val="-4"/>
        </w:rPr>
        <w:t xml:space="preserve"> </w:t>
      </w:r>
      <w:r>
        <w:t>gaining</w:t>
      </w:r>
      <w:r>
        <w:rPr>
          <w:spacing w:val="-3"/>
        </w:rPr>
        <w:t xml:space="preserve"> currency.</w:t>
      </w:r>
      <w:r>
        <w:rPr>
          <w:spacing w:val="-4"/>
        </w:rPr>
        <w:t xml:space="preserve"> </w:t>
      </w:r>
      <w:r>
        <w:t>It</w:t>
      </w:r>
      <w:r>
        <w:rPr>
          <w:spacing w:val="-3"/>
        </w:rPr>
        <w:t xml:space="preserve"> </w:t>
      </w:r>
      <w:r>
        <w:t>is</w:t>
      </w:r>
      <w:r>
        <w:rPr>
          <w:spacing w:val="-3"/>
        </w:rPr>
        <w:t xml:space="preserve"> </w:t>
      </w:r>
      <w:r>
        <w:t>an</w:t>
      </w:r>
      <w:r>
        <w:rPr>
          <w:spacing w:val="-3"/>
        </w:rPr>
        <w:t xml:space="preserve"> </w:t>
      </w:r>
      <w:r>
        <w:t>activity</w:t>
      </w:r>
      <w:r>
        <w:rPr>
          <w:spacing w:val="-4"/>
        </w:rPr>
        <w:t xml:space="preserve"> </w:t>
      </w:r>
      <w:r>
        <w:t>that</w:t>
      </w:r>
      <w:r>
        <w:rPr>
          <w:spacing w:val="-3"/>
        </w:rPr>
        <w:t xml:space="preserve"> </w:t>
      </w:r>
      <w:r>
        <w:t>demands</w:t>
      </w:r>
      <w:r>
        <w:rPr>
          <w:spacing w:val="-4"/>
        </w:rPr>
        <w:t xml:space="preserve"> </w:t>
      </w:r>
      <w:r>
        <w:t>integration</w:t>
      </w:r>
      <w:r>
        <w:rPr>
          <w:spacing w:val="-4"/>
        </w:rPr>
        <w:t xml:space="preserve"> </w:t>
      </w:r>
      <w:r>
        <w:t>of</w:t>
      </w:r>
      <w:r>
        <w:rPr>
          <w:spacing w:val="-4"/>
        </w:rPr>
        <w:t xml:space="preserve"> </w:t>
      </w:r>
      <w:r>
        <w:t>the skills and knowledge of the human resource planner and all the other</w:t>
      </w:r>
      <w:r>
        <w:rPr>
          <w:spacing w:val="-34"/>
        </w:rPr>
        <w:t xml:space="preserve"> </w:t>
      </w:r>
      <w:r>
        <w:t>executives</w:t>
      </w:r>
    </w:p>
    <w:p w14:paraId="5283E2E6" w14:textId="77777777" w:rsidR="00AB6107" w:rsidRDefault="00BF2DD3">
      <w:pPr>
        <w:pStyle w:val="BodyText"/>
        <w:spacing w:line="293" w:lineRule="exact"/>
        <w:ind w:left="804"/>
      </w:pPr>
      <w:r>
        <w:t>responsible for strategic planning.</w:t>
      </w:r>
    </w:p>
    <w:p w14:paraId="28A473B6" w14:textId="77777777" w:rsidR="00AB6107" w:rsidRDefault="00AB6107">
      <w:pPr>
        <w:spacing w:line="293" w:lineRule="exact"/>
        <w:sectPr w:rsidR="00AB6107">
          <w:pgSz w:w="11910" w:h="16840"/>
          <w:pgMar w:top="1320" w:right="0" w:bottom="280" w:left="1180" w:header="890" w:footer="0" w:gutter="0"/>
          <w:cols w:space="720"/>
        </w:sectPr>
      </w:pPr>
    </w:p>
    <w:p w14:paraId="47F7E502" w14:textId="77777777" w:rsidR="00AB6107" w:rsidRDefault="00BF2DD3">
      <w:pPr>
        <w:pStyle w:val="BodyText"/>
        <w:spacing w:before="90"/>
        <w:ind w:left="804" w:right="1466"/>
      </w:pPr>
      <w:r>
        <w:lastRenderedPageBreak/>
        <w:t>Staffing the upper echelons of organizations presents a number of unique challenges, particularly when a company practices a promotion-from-within policy. Because the planning horizon is so long, greater uncertainty exists when predicting both future demand and future supply. The uncertainty in predicting supply is compounded by the small numbers of people and jobs involved, which changes the prediction task from one of estimating the percentage of a pool of employees who are likely to be with the company x years into the future to one of estimating the probability that a few particular individuals will still be with the company x years into the future. Providing developmental experiences to a greater number of employees helps reduce the uncertainty of forecasted supply, but orchestrating developmental experiences for</w:t>
      </w:r>
    </w:p>
    <w:p w14:paraId="0C195A0B" w14:textId="77777777" w:rsidR="00AB6107" w:rsidRDefault="00BF2DD3">
      <w:pPr>
        <w:pStyle w:val="BodyText"/>
        <w:ind w:left="804" w:right="1546"/>
      </w:pPr>
      <w:r>
        <w:t>large numbers of employees can be very difficult logistically because development is best accomplished by rotating employees through many key jobs throughout their careers. Predicting who will be available and with what capabilities is only half of the problem, of course. Equally challenging is predicting the needs of the organization.</w:t>
      </w:r>
    </w:p>
    <w:p w14:paraId="43A00314" w14:textId="144EE621" w:rsidR="00AB6107" w:rsidRDefault="00BF2DD3">
      <w:pPr>
        <w:pStyle w:val="BodyText"/>
        <w:spacing w:before="181"/>
        <w:ind w:left="804" w:right="1360"/>
      </w:pPr>
      <w:r>
        <w:t>Because the purpose of human resource planning is to ensure that the right people are in the right place at the right time, it must be linked with the plans of the total organization. Traditionally, there has been a weak one way linkage between business planning and human resource planning. Business plans, where they exist, have defined human resource needs, thereby making human resource planning a reactive exercise.</w:t>
      </w:r>
    </w:p>
    <w:p w14:paraId="6CA3011C" w14:textId="77777777" w:rsidR="00AB6107" w:rsidRDefault="00BF2DD3">
      <w:pPr>
        <w:pStyle w:val="BodyText"/>
        <w:ind w:left="804" w:right="1546"/>
      </w:pPr>
      <w:r>
        <w:t>Many organizations now recognize that they can benefit from a two-way linkage between business and human resource planning. With a two-way linkage, business plans are considered somewhat malleable in that they are influenced by human</w:t>
      </w:r>
    </w:p>
    <w:p w14:paraId="446E9020" w14:textId="77777777" w:rsidR="00AB6107" w:rsidRDefault="00BF2DD3">
      <w:pPr>
        <w:pStyle w:val="BodyText"/>
        <w:ind w:left="804" w:right="1427"/>
      </w:pPr>
      <w:r>
        <w:t>resource considerations, such as the cost and availability of labor. Such organizations realize that profitability requires that business objectives be linked to people-planning activities. If the right people are unavailable, performance goals cannot be met. A two- way linkage is evident when astute managers no longer assume that every plan is doable.</w:t>
      </w:r>
    </w:p>
    <w:p w14:paraId="609BE654" w14:textId="77777777" w:rsidR="00AB6107" w:rsidRDefault="00BF2DD3">
      <w:pPr>
        <w:pStyle w:val="ListParagraph"/>
        <w:numPr>
          <w:ilvl w:val="2"/>
          <w:numId w:val="48"/>
        </w:numPr>
        <w:tabs>
          <w:tab w:val="left" w:pos="1406"/>
        </w:tabs>
        <w:spacing w:before="179"/>
        <w:ind w:hanging="602"/>
        <w:rPr>
          <w:sz w:val="24"/>
        </w:rPr>
      </w:pPr>
      <w:r>
        <w:rPr>
          <w:sz w:val="24"/>
        </w:rPr>
        <w:t xml:space="preserve">Equating </w:t>
      </w:r>
      <w:r>
        <w:rPr>
          <w:spacing w:val="-3"/>
          <w:sz w:val="24"/>
        </w:rPr>
        <w:t xml:space="preserve">Workforce </w:t>
      </w:r>
      <w:r>
        <w:rPr>
          <w:sz w:val="24"/>
        </w:rPr>
        <w:t>Demand to Supply</w:t>
      </w:r>
    </w:p>
    <w:p w14:paraId="57E00206" w14:textId="77777777" w:rsidR="00AB6107" w:rsidRDefault="00BF2DD3">
      <w:pPr>
        <w:pStyle w:val="Heading4"/>
        <w:spacing w:before="181"/>
        <w:ind w:left="804"/>
      </w:pPr>
      <w:r>
        <w:t>Demand Equals Supply</w:t>
      </w:r>
    </w:p>
    <w:p w14:paraId="47BA9465" w14:textId="77777777" w:rsidR="00AB6107" w:rsidRDefault="00BF2DD3">
      <w:pPr>
        <w:pStyle w:val="BodyText"/>
        <w:spacing w:before="180"/>
        <w:ind w:left="804" w:right="1546"/>
      </w:pPr>
      <w:r>
        <w:t>Should labor demand equal labor supply—a situation that could occur in very small firms operating in a stable environment but is not likely to happen in large</w:t>
      </w:r>
    </w:p>
    <w:p w14:paraId="5BDBB5F7" w14:textId="77777777" w:rsidR="00AB6107" w:rsidRDefault="00BF2DD3">
      <w:pPr>
        <w:pStyle w:val="BodyText"/>
        <w:ind w:left="804" w:right="1546"/>
      </w:pPr>
      <w:r>
        <w:t>organizations facing dynamic conditions—no action need be taken. The company can simply continue doing what it is doing; nothing else is required, at least in the short</w:t>
      </w:r>
    </w:p>
    <w:p w14:paraId="16E0A551" w14:textId="77777777" w:rsidR="00AB6107" w:rsidRDefault="00BF2DD3">
      <w:pPr>
        <w:pStyle w:val="BodyText"/>
        <w:spacing w:line="293" w:lineRule="exact"/>
        <w:ind w:left="804"/>
      </w:pPr>
      <w:r>
        <w:t>run.</w:t>
      </w:r>
    </w:p>
    <w:p w14:paraId="4332CD12" w14:textId="77777777" w:rsidR="00AB6107" w:rsidRDefault="00BF2DD3">
      <w:pPr>
        <w:pStyle w:val="Heading4"/>
        <w:spacing w:before="180"/>
        <w:ind w:left="804"/>
      </w:pPr>
      <w:r>
        <w:t>Demand Is Less Than Supply</w:t>
      </w:r>
    </w:p>
    <w:p w14:paraId="0EF211AB" w14:textId="77777777" w:rsidR="00AB6107" w:rsidRDefault="00BF2DD3">
      <w:pPr>
        <w:pStyle w:val="BodyText"/>
        <w:tabs>
          <w:tab w:val="left" w:pos="2063"/>
        </w:tabs>
        <w:spacing w:before="181"/>
        <w:ind w:left="804" w:right="1427"/>
      </w:pPr>
      <w:r>
        <w:t>As</w:t>
      </w:r>
      <w:r>
        <w:rPr>
          <w:spacing w:val="-8"/>
        </w:rPr>
        <w:t xml:space="preserve"> </w:t>
      </w:r>
      <w:r>
        <w:t>more</w:t>
      </w:r>
      <w:r>
        <w:rPr>
          <w:spacing w:val="-8"/>
        </w:rPr>
        <w:t xml:space="preserve"> </w:t>
      </w:r>
      <w:r>
        <w:t>and</w:t>
      </w:r>
      <w:r>
        <w:rPr>
          <w:spacing w:val="-9"/>
        </w:rPr>
        <w:t xml:space="preserve"> </w:t>
      </w:r>
      <w:r>
        <w:t>more</w:t>
      </w:r>
      <w:r>
        <w:rPr>
          <w:spacing w:val="-8"/>
        </w:rPr>
        <w:t xml:space="preserve"> </w:t>
      </w:r>
      <w:r>
        <w:t>large</w:t>
      </w:r>
      <w:r>
        <w:rPr>
          <w:spacing w:val="-7"/>
        </w:rPr>
        <w:t xml:space="preserve"> </w:t>
      </w:r>
      <w:r>
        <w:t>organizations</w:t>
      </w:r>
      <w:r>
        <w:rPr>
          <w:spacing w:val="-8"/>
        </w:rPr>
        <w:t xml:space="preserve"> </w:t>
      </w:r>
      <w:r>
        <w:t>down-size,</w:t>
      </w:r>
      <w:r>
        <w:rPr>
          <w:spacing w:val="-9"/>
        </w:rPr>
        <w:t xml:space="preserve"> </w:t>
      </w:r>
      <w:r>
        <w:t>restructure,</w:t>
      </w:r>
      <w:r>
        <w:rPr>
          <w:spacing w:val="-9"/>
        </w:rPr>
        <w:t xml:space="preserve"> </w:t>
      </w:r>
      <w:r>
        <w:t>right-size,</w:t>
      </w:r>
      <w:r>
        <w:rPr>
          <w:spacing w:val="-7"/>
        </w:rPr>
        <w:t xml:space="preserve"> </w:t>
      </w:r>
      <w:r>
        <w:t>and</w:t>
      </w:r>
      <w:r>
        <w:rPr>
          <w:spacing w:val="-9"/>
        </w:rPr>
        <w:t xml:space="preserve"> </w:t>
      </w:r>
      <w:r>
        <w:t xml:space="preserve">streamline to cut costs, increase </w:t>
      </w:r>
      <w:r>
        <w:rPr>
          <w:spacing w:val="-3"/>
        </w:rPr>
        <w:t xml:space="preserve">efficiency, </w:t>
      </w:r>
      <w:r>
        <w:t xml:space="preserve">improve </w:t>
      </w:r>
      <w:r>
        <w:rPr>
          <w:spacing w:val="-3"/>
        </w:rPr>
        <w:t xml:space="preserve">productivity, </w:t>
      </w:r>
      <w:r>
        <w:t>and remain competitive, the potential</w:t>
      </w:r>
      <w:r>
        <w:rPr>
          <w:spacing w:val="-3"/>
        </w:rPr>
        <w:t xml:space="preserve"> </w:t>
      </w:r>
      <w:r>
        <w:t>for</w:t>
      </w:r>
      <w:r>
        <w:rPr>
          <w:spacing w:val="-4"/>
        </w:rPr>
        <w:t xml:space="preserve"> </w:t>
      </w:r>
      <w:r>
        <w:t>the</w:t>
      </w:r>
      <w:r>
        <w:rPr>
          <w:spacing w:val="-3"/>
        </w:rPr>
        <w:t xml:space="preserve"> </w:t>
      </w:r>
      <w:r>
        <w:t>demand</w:t>
      </w:r>
      <w:r>
        <w:rPr>
          <w:spacing w:val="-4"/>
        </w:rPr>
        <w:t xml:space="preserve"> </w:t>
      </w:r>
      <w:r>
        <w:rPr>
          <w:spacing w:val="-3"/>
        </w:rPr>
        <w:t>for</w:t>
      </w:r>
      <w:r>
        <w:rPr>
          <w:spacing w:val="-4"/>
        </w:rPr>
        <w:t xml:space="preserve"> </w:t>
      </w:r>
      <w:r>
        <w:t>employees</w:t>
      </w:r>
      <w:r>
        <w:rPr>
          <w:spacing w:val="-2"/>
        </w:rPr>
        <w:t xml:space="preserve"> </w:t>
      </w:r>
      <w:r>
        <w:t>to</w:t>
      </w:r>
      <w:r>
        <w:rPr>
          <w:spacing w:val="-4"/>
        </w:rPr>
        <w:t xml:space="preserve"> </w:t>
      </w:r>
      <w:r>
        <w:t>be</w:t>
      </w:r>
      <w:r>
        <w:rPr>
          <w:spacing w:val="-4"/>
        </w:rPr>
        <w:t xml:space="preserve"> </w:t>
      </w:r>
      <w:r>
        <w:t>less</w:t>
      </w:r>
      <w:r>
        <w:rPr>
          <w:spacing w:val="-4"/>
        </w:rPr>
        <w:t xml:space="preserve"> </w:t>
      </w:r>
      <w:r>
        <w:t>than</w:t>
      </w:r>
      <w:r>
        <w:rPr>
          <w:spacing w:val="-3"/>
        </w:rPr>
        <w:t xml:space="preserve"> </w:t>
      </w:r>
      <w:r>
        <w:t>the</w:t>
      </w:r>
      <w:r>
        <w:rPr>
          <w:spacing w:val="-2"/>
        </w:rPr>
        <w:t xml:space="preserve"> </w:t>
      </w:r>
      <w:r>
        <w:t>available</w:t>
      </w:r>
      <w:r>
        <w:rPr>
          <w:spacing w:val="-3"/>
        </w:rPr>
        <w:t xml:space="preserve"> </w:t>
      </w:r>
      <w:r>
        <w:t>supply</w:t>
      </w:r>
      <w:r>
        <w:rPr>
          <w:spacing w:val="-4"/>
        </w:rPr>
        <w:t xml:space="preserve"> </w:t>
      </w:r>
      <w:r>
        <w:t>is</w:t>
      </w:r>
      <w:r>
        <w:rPr>
          <w:spacing w:val="-3"/>
        </w:rPr>
        <w:t xml:space="preserve"> </w:t>
      </w:r>
      <w:r>
        <w:t>a</w:t>
      </w:r>
      <w:r>
        <w:rPr>
          <w:spacing w:val="-4"/>
        </w:rPr>
        <w:t xml:space="preserve"> </w:t>
      </w:r>
      <w:r>
        <w:t xml:space="preserve">distinct </w:t>
      </w:r>
      <w:r>
        <w:rPr>
          <w:spacing w:val="-3"/>
        </w:rPr>
        <w:t>possibility.</w:t>
      </w:r>
      <w:r>
        <w:rPr>
          <w:spacing w:val="-3"/>
        </w:rPr>
        <w:tab/>
      </w:r>
      <w:r>
        <w:t xml:space="preserve">Several methods are available </w:t>
      </w:r>
      <w:r>
        <w:rPr>
          <w:spacing w:val="-3"/>
        </w:rPr>
        <w:t xml:space="preserve">for </w:t>
      </w:r>
      <w:r>
        <w:t xml:space="preserve">equating demand and </w:t>
      </w:r>
      <w:r>
        <w:rPr>
          <w:spacing w:val="-4"/>
        </w:rPr>
        <w:t xml:space="preserve">supply, </w:t>
      </w:r>
      <w:r>
        <w:t>such</w:t>
      </w:r>
      <w:r>
        <w:rPr>
          <w:spacing w:val="-18"/>
        </w:rPr>
        <w:t xml:space="preserve"> </w:t>
      </w:r>
      <w:r>
        <w:t>as</w:t>
      </w:r>
    </w:p>
    <w:p w14:paraId="779C96B3" w14:textId="77777777" w:rsidR="00AB6107" w:rsidRDefault="00BF2DD3">
      <w:pPr>
        <w:pStyle w:val="BodyText"/>
        <w:ind w:left="804" w:right="1427"/>
      </w:pPr>
      <w:r>
        <w:t>restricted hiring, reduced working hours, job sharing, early retirement, retraining, and layoffs.</w:t>
      </w:r>
    </w:p>
    <w:p w14:paraId="4D4E391A" w14:textId="77777777" w:rsidR="00AB6107" w:rsidRDefault="00BF2DD3">
      <w:pPr>
        <w:pStyle w:val="Heading4"/>
        <w:spacing w:before="179"/>
        <w:ind w:left="804"/>
      </w:pPr>
      <w:r>
        <w:t>Demand Is Greater Than Supply</w:t>
      </w:r>
    </w:p>
    <w:p w14:paraId="4CF17FD3" w14:textId="77777777" w:rsidR="00AB6107" w:rsidRDefault="00AB6107">
      <w:pPr>
        <w:sectPr w:rsidR="00AB6107">
          <w:pgSz w:w="11910" w:h="16840"/>
          <w:pgMar w:top="1320" w:right="0" w:bottom="280" w:left="1180" w:header="890" w:footer="0" w:gutter="0"/>
          <w:cols w:space="720"/>
        </w:sectPr>
      </w:pPr>
    </w:p>
    <w:p w14:paraId="67C19246" w14:textId="77777777" w:rsidR="00AB6107" w:rsidRDefault="00BF2DD3">
      <w:pPr>
        <w:pStyle w:val="BodyText"/>
        <w:tabs>
          <w:tab w:val="left" w:pos="8388"/>
        </w:tabs>
        <w:spacing w:before="90"/>
        <w:ind w:left="804" w:right="1550"/>
      </w:pPr>
      <w:r>
        <w:lastRenderedPageBreak/>
        <w:t>Faced</w:t>
      </w:r>
      <w:r>
        <w:rPr>
          <w:spacing w:val="-7"/>
        </w:rPr>
        <w:t xml:space="preserve"> </w:t>
      </w:r>
      <w:r>
        <w:t>with</w:t>
      </w:r>
      <w:r>
        <w:rPr>
          <w:spacing w:val="-6"/>
        </w:rPr>
        <w:t xml:space="preserve"> </w:t>
      </w:r>
      <w:r>
        <w:t>a</w:t>
      </w:r>
      <w:r>
        <w:rPr>
          <w:spacing w:val="-6"/>
        </w:rPr>
        <w:t xml:space="preserve"> </w:t>
      </w:r>
      <w:r>
        <w:t>shortage</w:t>
      </w:r>
      <w:r>
        <w:rPr>
          <w:spacing w:val="-6"/>
        </w:rPr>
        <w:t xml:space="preserve"> </w:t>
      </w:r>
      <w:r>
        <w:t>of</w:t>
      </w:r>
      <w:r>
        <w:rPr>
          <w:spacing w:val="-5"/>
        </w:rPr>
        <w:t xml:space="preserve"> </w:t>
      </w:r>
      <w:r>
        <w:t>personnel,</w:t>
      </w:r>
      <w:r>
        <w:rPr>
          <w:spacing w:val="-7"/>
        </w:rPr>
        <w:t xml:space="preserve"> </w:t>
      </w:r>
      <w:r>
        <w:t>an</w:t>
      </w:r>
      <w:r>
        <w:rPr>
          <w:spacing w:val="-6"/>
        </w:rPr>
        <w:t xml:space="preserve"> </w:t>
      </w:r>
      <w:r>
        <w:t>organization</w:t>
      </w:r>
      <w:r>
        <w:rPr>
          <w:spacing w:val="-7"/>
        </w:rPr>
        <w:t xml:space="preserve"> </w:t>
      </w:r>
      <w:r>
        <w:t>must</w:t>
      </w:r>
      <w:r>
        <w:rPr>
          <w:spacing w:val="-6"/>
        </w:rPr>
        <w:t xml:space="preserve"> </w:t>
      </w:r>
      <w:r>
        <w:t>intensify</w:t>
      </w:r>
      <w:r>
        <w:rPr>
          <w:spacing w:val="-5"/>
        </w:rPr>
        <w:t xml:space="preserve"> </w:t>
      </w:r>
      <w:r>
        <w:t>its</w:t>
      </w:r>
      <w:r>
        <w:rPr>
          <w:spacing w:val="-6"/>
        </w:rPr>
        <w:t xml:space="preserve"> </w:t>
      </w:r>
      <w:r>
        <w:t>efforts</w:t>
      </w:r>
      <w:r>
        <w:rPr>
          <w:spacing w:val="-6"/>
        </w:rPr>
        <w:t xml:space="preserve"> </w:t>
      </w:r>
      <w:r>
        <w:t>to</w:t>
      </w:r>
      <w:r>
        <w:rPr>
          <w:spacing w:val="-7"/>
        </w:rPr>
        <w:t xml:space="preserve"> </w:t>
      </w:r>
      <w:r>
        <w:t xml:space="preserve">obtain the necessary supply of people to meet the needs of the firm. Several actions may be taken, such as creative recruiting (seeking </w:t>
      </w:r>
      <w:r>
        <w:rPr>
          <w:spacing w:val="-3"/>
        </w:rPr>
        <w:t xml:space="preserve">different </w:t>
      </w:r>
      <w:r>
        <w:t xml:space="preserve">sourcing), compensation incentive (premium </w:t>
      </w:r>
      <w:r>
        <w:rPr>
          <w:spacing w:val="-6"/>
        </w:rPr>
        <w:t xml:space="preserve">pay, </w:t>
      </w:r>
      <w:r>
        <w:rPr>
          <w:spacing w:val="-3"/>
        </w:rPr>
        <w:t xml:space="preserve">four-day </w:t>
      </w:r>
      <w:r>
        <w:t>workweeks, flexible working</w:t>
      </w:r>
      <w:r>
        <w:rPr>
          <w:spacing w:val="-27"/>
        </w:rPr>
        <w:t xml:space="preserve"> </w:t>
      </w:r>
      <w:r>
        <w:t>hours,</w:t>
      </w:r>
      <w:r>
        <w:rPr>
          <w:spacing w:val="-7"/>
        </w:rPr>
        <w:t xml:space="preserve"> </w:t>
      </w:r>
      <w:r>
        <w:t>telecommuting,</w:t>
      </w:r>
      <w:r>
        <w:tab/>
        <w:t>part-</w:t>
      </w:r>
    </w:p>
    <w:p w14:paraId="0815725B" w14:textId="77777777" w:rsidR="00AB6107" w:rsidRDefault="00BF2DD3">
      <w:pPr>
        <w:pStyle w:val="BodyText"/>
        <w:ind w:left="804" w:right="1443"/>
      </w:pPr>
      <w:r>
        <w:t xml:space="preserve">time, employment, and child care centers), training programs (special training programs to prepare previously unemployable individuals </w:t>
      </w:r>
      <w:r>
        <w:rPr>
          <w:spacing w:val="-3"/>
        </w:rPr>
        <w:t xml:space="preserve">for </w:t>
      </w:r>
      <w:r>
        <w:t>positions with a firm), and</w:t>
      </w:r>
      <w:r>
        <w:rPr>
          <w:spacing w:val="-7"/>
        </w:rPr>
        <w:t xml:space="preserve"> </w:t>
      </w:r>
      <w:r>
        <w:t>different</w:t>
      </w:r>
      <w:r>
        <w:rPr>
          <w:spacing w:val="-6"/>
        </w:rPr>
        <w:t xml:space="preserve"> </w:t>
      </w:r>
      <w:r>
        <w:t>selection</w:t>
      </w:r>
      <w:r>
        <w:rPr>
          <w:spacing w:val="-6"/>
        </w:rPr>
        <w:t xml:space="preserve"> </w:t>
      </w:r>
      <w:r>
        <w:t>standards</w:t>
      </w:r>
      <w:r>
        <w:rPr>
          <w:spacing w:val="-7"/>
        </w:rPr>
        <w:t xml:space="preserve"> </w:t>
      </w:r>
      <w:r>
        <w:t>(lowering</w:t>
      </w:r>
      <w:r>
        <w:rPr>
          <w:spacing w:val="-6"/>
        </w:rPr>
        <w:t xml:space="preserve"> </w:t>
      </w:r>
      <w:r>
        <w:t>of</w:t>
      </w:r>
      <w:r>
        <w:rPr>
          <w:spacing w:val="-6"/>
        </w:rPr>
        <w:t xml:space="preserve"> </w:t>
      </w:r>
      <w:r>
        <w:t>employment</w:t>
      </w:r>
      <w:r>
        <w:rPr>
          <w:spacing w:val="-8"/>
        </w:rPr>
        <w:t xml:space="preserve"> </w:t>
      </w:r>
      <w:r>
        <w:t>standards</w:t>
      </w:r>
      <w:r>
        <w:rPr>
          <w:spacing w:val="-7"/>
        </w:rPr>
        <w:t xml:space="preserve"> </w:t>
      </w:r>
      <w:r>
        <w:t>and</w:t>
      </w:r>
      <w:r>
        <w:rPr>
          <w:spacing w:val="-7"/>
        </w:rPr>
        <w:t xml:space="preserve"> </w:t>
      </w:r>
      <w:r>
        <w:t>coupled</w:t>
      </w:r>
      <w:r>
        <w:rPr>
          <w:spacing w:val="-6"/>
        </w:rPr>
        <w:t xml:space="preserve"> </w:t>
      </w:r>
      <w:r>
        <w:t>with training</w:t>
      </w:r>
      <w:r>
        <w:rPr>
          <w:spacing w:val="-2"/>
        </w:rPr>
        <w:t xml:space="preserve"> </w:t>
      </w:r>
      <w:r>
        <w:t>programs).</w:t>
      </w:r>
    </w:p>
    <w:p w14:paraId="39D0C841" w14:textId="77777777" w:rsidR="00AB6107" w:rsidRDefault="00BF2DD3">
      <w:pPr>
        <w:pStyle w:val="BodyText"/>
        <w:spacing w:before="181"/>
        <w:ind w:left="783" w:right="1581"/>
        <w:jc w:val="both"/>
      </w:pPr>
      <w:r>
        <w:t>In</w:t>
      </w:r>
      <w:r>
        <w:rPr>
          <w:spacing w:val="-5"/>
        </w:rPr>
        <w:t xml:space="preserve"> </w:t>
      </w:r>
      <w:r>
        <w:t>line</w:t>
      </w:r>
      <w:r>
        <w:rPr>
          <w:spacing w:val="-5"/>
        </w:rPr>
        <w:t xml:space="preserve"> </w:t>
      </w:r>
      <w:r>
        <w:t>with</w:t>
      </w:r>
      <w:r>
        <w:rPr>
          <w:spacing w:val="-5"/>
        </w:rPr>
        <w:t xml:space="preserve"> </w:t>
      </w:r>
      <w:r>
        <w:t>HR</w:t>
      </w:r>
      <w:r>
        <w:rPr>
          <w:spacing w:val="-6"/>
        </w:rPr>
        <w:t xml:space="preserve"> </w:t>
      </w:r>
      <w:r>
        <w:t>planning,</w:t>
      </w:r>
      <w:r>
        <w:rPr>
          <w:spacing w:val="-5"/>
        </w:rPr>
        <w:t xml:space="preserve"> </w:t>
      </w:r>
      <w:r>
        <w:t>staffing</w:t>
      </w:r>
      <w:r>
        <w:rPr>
          <w:spacing w:val="-6"/>
        </w:rPr>
        <w:t xml:space="preserve"> </w:t>
      </w:r>
      <w:r>
        <w:t>plans</w:t>
      </w:r>
      <w:r>
        <w:rPr>
          <w:spacing w:val="-6"/>
        </w:rPr>
        <w:t xml:space="preserve"> </w:t>
      </w:r>
      <w:r>
        <w:t>help</w:t>
      </w:r>
      <w:r>
        <w:rPr>
          <w:spacing w:val="-6"/>
        </w:rPr>
        <w:t xml:space="preserve"> </w:t>
      </w:r>
      <w:r>
        <w:t>employers</w:t>
      </w:r>
      <w:r>
        <w:rPr>
          <w:spacing w:val="-6"/>
        </w:rPr>
        <w:t xml:space="preserve"> </w:t>
      </w:r>
      <w:r>
        <w:t>analyze</w:t>
      </w:r>
      <w:r>
        <w:rPr>
          <w:spacing w:val="-5"/>
        </w:rPr>
        <w:t xml:space="preserve"> </w:t>
      </w:r>
      <w:r>
        <w:t>and</w:t>
      </w:r>
      <w:r>
        <w:rPr>
          <w:spacing w:val="-6"/>
        </w:rPr>
        <w:t xml:space="preserve"> </w:t>
      </w:r>
      <w:r>
        <w:t>respond</w:t>
      </w:r>
      <w:r>
        <w:rPr>
          <w:spacing w:val="-6"/>
        </w:rPr>
        <w:t xml:space="preserve"> </w:t>
      </w:r>
      <w:r>
        <w:t>to</w:t>
      </w:r>
      <w:r>
        <w:rPr>
          <w:spacing w:val="-6"/>
        </w:rPr>
        <w:t xml:space="preserve"> </w:t>
      </w:r>
      <w:r>
        <w:t xml:space="preserve">staffing gaps. Many factors drive the loss of </w:t>
      </w:r>
      <w:r>
        <w:rPr>
          <w:spacing w:val="-4"/>
        </w:rPr>
        <w:t xml:space="preserve">staff, </w:t>
      </w:r>
      <w:r>
        <w:t>including changing labor markets,</w:t>
      </w:r>
      <w:r>
        <w:rPr>
          <w:spacing w:val="-29"/>
        </w:rPr>
        <w:t xml:space="preserve"> </w:t>
      </w:r>
      <w:r>
        <w:t>wage</w:t>
      </w:r>
    </w:p>
    <w:p w14:paraId="199F2C20" w14:textId="77777777" w:rsidR="00AB6107" w:rsidRDefault="00BF2DD3">
      <w:pPr>
        <w:pStyle w:val="BodyText"/>
        <w:spacing w:line="293" w:lineRule="exact"/>
        <w:ind w:left="783"/>
        <w:jc w:val="both"/>
      </w:pPr>
      <w:r>
        <w:t>inflation due to competition for key skills, lack of employee engagement, and</w:t>
      </w:r>
    </w:p>
    <w:p w14:paraId="0A6C782F" w14:textId="31DF4214" w:rsidR="00AB6107" w:rsidRDefault="00BF2DD3">
      <w:pPr>
        <w:pStyle w:val="BodyText"/>
        <w:ind w:left="783" w:right="1894"/>
        <w:jc w:val="both"/>
      </w:pPr>
      <w:r>
        <w:t>retirement.</w:t>
      </w:r>
      <w:r>
        <w:rPr>
          <w:spacing w:val="-5"/>
        </w:rPr>
        <w:t xml:space="preserve"> </w:t>
      </w:r>
      <w:r>
        <w:t>The</w:t>
      </w:r>
      <w:r>
        <w:rPr>
          <w:spacing w:val="-6"/>
        </w:rPr>
        <w:t xml:space="preserve"> </w:t>
      </w:r>
      <w:r>
        <w:t>model</w:t>
      </w:r>
      <w:r>
        <w:rPr>
          <w:spacing w:val="-5"/>
        </w:rPr>
        <w:t xml:space="preserve"> </w:t>
      </w:r>
      <w:r>
        <w:t>below</w:t>
      </w:r>
      <w:r>
        <w:rPr>
          <w:spacing w:val="-5"/>
        </w:rPr>
        <w:t xml:space="preserve"> </w:t>
      </w:r>
      <w:r>
        <w:t>outlines</w:t>
      </w:r>
      <w:r>
        <w:rPr>
          <w:spacing w:val="-6"/>
        </w:rPr>
        <w:t xml:space="preserve"> </w:t>
      </w:r>
      <w:r>
        <w:t>how</w:t>
      </w:r>
      <w:r>
        <w:rPr>
          <w:spacing w:val="-5"/>
        </w:rPr>
        <w:t xml:space="preserve"> </w:t>
      </w:r>
      <w:r>
        <w:t>employers</w:t>
      </w:r>
      <w:r>
        <w:rPr>
          <w:spacing w:val="-5"/>
        </w:rPr>
        <w:t xml:space="preserve"> </w:t>
      </w:r>
      <w:r>
        <w:t>can</w:t>
      </w:r>
      <w:r>
        <w:rPr>
          <w:spacing w:val="-6"/>
        </w:rPr>
        <w:t xml:space="preserve"> </w:t>
      </w:r>
      <w:r>
        <w:t>evaluate</w:t>
      </w:r>
      <w:r>
        <w:rPr>
          <w:spacing w:val="-5"/>
        </w:rPr>
        <w:t xml:space="preserve"> </w:t>
      </w:r>
      <w:r>
        <w:t>and</w:t>
      </w:r>
      <w:r>
        <w:rPr>
          <w:spacing w:val="-6"/>
        </w:rPr>
        <w:t xml:space="preserve"> </w:t>
      </w:r>
      <w:r>
        <w:t>respond</w:t>
      </w:r>
      <w:r>
        <w:rPr>
          <w:spacing w:val="-5"/>
        </w:rPr>
        <w:t xml:space="preserve"> </w:t>
      </w:r>
      <w:r>
        <w:t>to such losses. There are Demand-side and Supply-side staffing strategies. Consider a combination of strategies when addressing staffing</w:t>
      </w:r>
      <w:r>
        <w:rPr>
          <w:spacing w:val="-9"/>
        </w:rPr>
        <w:t xml:space="preserve"> </w:t>
      </w:r>
      <w:r>
        <w:t>gaps.</w:t>
      </w:r>
    </w:p>
    <w:p w14:paraId="7E4B4B28" w14:textId="77777777" w:rsidR="00AB6107" w:rsidRDefault="00BF2DD3">
      <w:pPr>
        <w:pStyle w:val="ListParagraph"/>
        <w:numPr>
          <w:ilvl w:val="2"/>
          <w:numId w:val="48"/>
        </w:numPr>
        <w:tabs>
          <w:tab w:val="left" w:pos="1398"/>
        </w:tabs>
        <w:ind w:left="1398"/>
        <w:rPr>
          <w:sz w:val="24"/>
        </w:rPr>
      </w:pPr>
      <w:r>
        <w:rPr>
          <w:sz w:val="24"/>
        </w:rPr>
        <w:t>Demand-side</w:t>
      </w:r>
      <w:r>
        <w:rPr>
          <w:spacing w:val="-2"/>
          <w:sz w:val="24"/>
        </w:rPr>
        <w:t xml:space="preserve"> </w:t>
      </w:r>
      <w:r>
        <w:rPr>
          <w:sz w:val="24"/>
        </w:rPr>
        <w:t>Strategies</w:t>
      </w:r>
    </w:p>
    <w:p w14:paraId="298F448E" w14:textId="77777777" w:rsidR="00AB6107" w:rsidRDefault="00BF2DD3">
      <w:pPr>
        <w:pStyle w:val="BodyText"/>
        <w:spacing w:before="180"/>
        <w:ind w:left="811" w:right="1818"/>
        <w:jc w:val="both"/>
      </w:pPr>
      <w:r>
        <w:t>Demand-side</w:t>
      </w:r>
      <w:r>
        <w:rPr>
          <w:spacing w:val="-6"/>
        </w:rPr>
        <w:t xml:space="preserve"> </w:t>
      </w:r>
      <w:r>
        <w:t>strategies</w:t>
      </w:r>
      <w:r>
        <w:rPr>
          <w:spacing w:val="-4"/>
        </w:rPr>
        <w:t xml:space="preserve"> </w:t>
      </w:r>
      <w:r>
        <w:t>reduce</w:t>
      </w:r>
      <w:r>
        <w:rPr>
          <w:spacing w:val="-4"/>
        </w:rPr>
        <w:t xml:space="preserve"> </w:t>
      </w:r>
      <w:r>
        <w:t>the</w:t>
      </w:r>
      <w:r>
        <w:rPr>
          <w:spacing w:val="-5"/>
        </w:rPr>
        <w:t xml:space="preserve"> </w:t>
      </w:r>
      <w:r>
        <w:t>number</w:t>
      </w:r>
      <w:r>
        <w:rPr>
          <w:spacing w:val="-5"/>
        </w:rPr>
        <w:t xml:space="preserve"> </w:t>
      </w:r>
      <w:r>
        <w:t>of</w:t>
      </w:r>
      <w:r>
        <w:rPr>
          <w:spacing w:val="-5"/>
        </w:rPr>
        <w:t xml:space="preserve"> </w:t>
      </w:r>
      <w:r>
        <w:t>positions</w:t>
      </w:r>
      <w:r>
        <w:rPr>
          <w:spacing w:val="-5"/>
        </w:rPr>
        <w:t xml:space="preserve"> </w:t>
      </w:r>
      <w:r>
        <w:t>that</w:t>
      </w:r>
      <w:r>
        <w:rPr>
          <w:spacing w:val="-4"/>
        </w:rPr>
        <w:t xml:space="preserve"> </w:t>
      </w:r>
      <w:r>
        <w:t>need</w:t>
      </w:r>
      <w:r>
        <w:rPr>
          <w:spacing w:val="-5"/>
        </w:rPr>
        <w:t xml:space="preserve"> </w:t>
      </w:r>
      <w:r>
        <w:t>to</w:t>
      </w:r>
      <w:r>
        <w:rPr>
          <w:spacing w:val="-6"/>
        </w:rPr>
        <w:t xml:space="preserve"> </w:t>
      </w:r>
      <w:r>
        <w:t>be</w:t>
      </w:r>
      <w:r>
        <w:rPr>
          <w:spacing w:val="-5"/>
        </w:rPr>
        <w:t xml:space="preserve"> </w:t>
      </w:r>
      <w:r>
        <w:t>filled.</w:t>
      </w:r>
      <w:r>
        <w:rPr>
          <w:spacing w:val="-5"/>
        </w:rPr>
        <w:t xml:space="preserve"> </w:t>
      </w:r>
      <w:r>
        <w:t>They include:</w:t>
      </w:r>
    </w:p>
    <w:p w14:paraId="7845BB59" w14:textId="77777777" w:rsidR="00AB6107" w:rsidRDefault="00BF2DD3">
      <w:pPr>
        <w:pStyle w:val="BodyText"/>
        <w:spacing w:before="180"/>
        <w:ind w:left="811" w:right="1656"/>
        <w:jc w:val="both"/>
      </w:pPr>
      <w:r>
        <w:rPr>
          <w:b/>
        </w:rPr>
        <w:t>Retention</w:t>
      </w:r>
      <w:r>
        <w:t>:</w:t>
      </w:r>
      <w:r>
        <w:rPr>
          <w:spacing w:val="-8"/>
        </w:rPr>
        <w:t xml:space="preserve"> </w:t>
      </w:r>
      <w:r>
        <w:t>Reduce</w:t>
      </w:r>
      <w:r>
        <w:rPr>
          <w:spacing w:val="-8"/>
        </w:rPr>
        <w:t xml:space="preserve"> </w:t>
      </w:r>
      <w:r>
        <w:t>turnover</w:t>
      </w:r>
      <w:r>
        <w:rPr>
          <w:spacing w:val="-8"/>
        </w:rPr>
        <w:t xml:space="preserve"> </w:t>
      </w:r>
      <w:r>
        <w:t>through</w:t>
      </w:r>
      <w:r>
        <w:rPr>
          <w:spacing w:val="-9"/>
        </w:rPr>
        <w:t xml:space="preserve"> </w:t>
      </w:r>
      <w:r>
        <w:t>retention</w:t>
      </w:r>
      <w:r>
        <w:rPr>
          <w:spacing w:val="-9"/>
        </w:rPr>
        <w:t xml:space="preserve"> </w:t>
      </w:r>
      <w:r>
        <w:t>incentives</w:t>
      </w:r>
      <w:r>
        <w:rPr>
          <w:spacing w:val="-8"/>
        </w:rPr>
        <w:t xml:space="preserve"> </w:t>
      </w:r>
      <w:r>
        <w:t>and</w:t>
      </w:r>
      <w:r>
        <w:rPr>
          <w:spacing w:val="-9"/>
        </w:rPr>
        <w:t xml:space="preserve"> </w:t>
      </w:r>
      <w:r>
        <w:t>employee</w:t>
      </w:r>
      <w:r>
        <w:rPr>
          <w:spacing w:val="-7"/>
        </w:rPr>
        <w:t xml:space="preserve"> </w:t>
      </w:r>
      <w:r>
        <w:t>engagement strategies.</w:t>
      </w:r>
    </w:p>
    <w:p w14:paraId="26313547" w14:textId="77777777" w:rsidR="00AB6107" w:rsidRDefault="00BF2DD3">
      <w:pPr>
        <w:pStyle w:val="BodyText"/>
        <w:spacing w:before="180"/>
        <w:ind w:left="811" w:right="2101"/>
      </w:pPr>
      <w:r>
        <w:rPr>
          <w:b/>
        </w:rPr>
        <w:t>Reorganization</w:t>
      </w:r>
      <w:r>
        <w:t>: Reduce the number of management positions by expanding supervisory span of control.</w:t>
      </w:r>
    </w:p>
    <w:p w14:paraId="48D5A6A8" w14:textId="77777777" w:rsidR="00AB6107" w:rsidRDefault="00BF2DD3">
      <w:pPr>
        <w:spacing w:before="181"/>
        <w:ind w:left="811" w:right="2101"/>
        <w:rPr>
          <w:sz w:val="24"/>
        </w:rPr>
      </w:pPr>
      <w:r>
        <w:rPr>
          <w:b/>
          <w:sz w:val="24"/>
        </w:rPr>
        <w:t>Work Process Redesign</w:t>
      </w:r>
      <w:r>
        <w:rPr>
          <w:sz w:val="24"/>
        </w:rPr>
        <w:t>: Reduce staffing needs by streamlining workflows and methods.</w:t>
      </w:r>
    </w:p>
    <w:p w14:paraId="476747E8" w14:textId="77777777" w:rsidR="00AB6107" w:rsidRDefault="00BF2DD3">
      <w:pPr>
        <w:spacing w:before="179"/>
        <w:ind w:left="811" w:right="1633"/>
        <w:jc w:val="both"/>
        <w:rPr>
          <w:sz w:val="24"/>
        </w:rPr>
      </w:pPr>
      <w:r>
        <w:rPr>
          <w:b/>
          <w:sz w:val="24"/>
        </w:rPr>
        <w:t>Employee</w:t>
      </w:r>
      <w:r>
        <w:rPr>
          <w:b/>
          <w:spacing w:val="-7"/>
          <w:sz w:val="24"/>
        </w:rPr>
        <w:t xml:space="preserve"> </w:t>
      </w:r>
      <w:r>
        <w:rPr>
          <w:b/>
          <w:sz w:val="24"/>
        </w:rPr>
        <w:t>Performance</w:t>
      </w:r>
      <w:r>
        <w:rPr>
          <w:b/>
          <w:spacing w:val="-8"/>
          <w:sz w:val="24"/>
        </w:rPr>
        <w:t xml:space="preserve"> </w:t>
      </w:r>
      <w:r>
        <w:rPr>
          <w:b/>
          <w:sz w:val="24"/>
        </w:rPr>
        <w:t>Management</w:t>
      </w:r>
      <w:r>
        <w:rPr>
          <w:sz w:val="24"/>
        </w:rPr>
        <w:t>:</w:t>
      </w:r>
      <w:r>
        <w:rPr>
          <w:spacing w:val="-7"/>
          <w:sz w:val="24"/>
        </w:rPr>
        <w:t xml:space="preserve"> </w:t>
      </w:r>
      <w:r>
        <w:rPr>
          <w:sz w:val="24"/>
        </w:rPr>
        <w:t>Reduce</w:t>
      </w:r>
      <w:r>
        <w:rPr>
          <w:spacing w:val="-7"/>
          <w:sz w:val="24"/>
        </w:rPr>
        <w:t xml:space="preserve"> </w:t>
      </w:r>
      <w:r>
        <w:rPr>
          <w:sz w:val="24"/>
        </w:rPr>
        <w:t>staffing</w:t>
      </w:r>
      <w:r>
        <w:rPr>
          <w:spacing w:val="-7"/>
          <w:sz w:val="24"/>
        </w:rPr>
        <w:t xml:space="preserve"> </w:t>
      </w:r>
      <w:r>
        <w:rPr>
          <w:sz w:val="24"/>
        </w:rPr>
        <w:t>needs</w:t>
      </w:r>
      <w:r>
        <w:rPr>
          <w:spacing w:val="-9"/>
          <w:sz w:val="24"/>
        </w:rPr>
        <w:t xml:space="preserve"> </w:t>
      </w:r>
      <w:r>
        <w:rPr>
          <w:sz w:val="24"/>
        </w:rPr>
        <w:t>by</w:t>
      </w:r>
      <w:r>
        <w:rPr>
          <w:spacing w:val="-7"/>
          <w:sz w:val="24"/>
        </w:rPr>
        <w:t xml:space="preserve"> </w:t>
      </w:r>
      <w:r>
        <w:rPr>
          <w:sz w:val="24"/>
        </w:rPr>
        <w:t>improving</w:t>
      </w:r>
      <w:r>
        <w:rPr>
          <w:spacing w:val="-7"/>
          <w:sz w:val="24"/>
        </w:rPr>
        <w:t xml:space="preserve"> </w:t>
      </w:r>
      <w:r>
        <w:rPr>
          <w:sz w:val="24"/>
        </w:rPr>
        <w:t xml:space="preserve">individual </w:t>
      </w:r>
      <w:r>
        <w:rPr>
          <w:spacing w:val="-3"/>
          <w:sz w:val="24"/>
        </w:rPr>
        <w:t>productivity.</w:t>
      </w:r>
    </w:p>
    <w:p w14:paraId="603E770E" w14:textId="77777777" w:rsidR="00AB6107" w:rsidRDefault="00BF2DD3">
      <w:pPr>
        <w:pStyle w:val="ListParagraph"/>
        <w:numPr>
          <w:ilvl w:val="2"/>
          <w:numId w:val="48"/>
        </w:numPr>
        <w:tabs>
          <w:tab w:val="left" w:pos="1413"/>
        </w:tabs>
        <w:ind w:left="1412" w:hanging="602"/>
        <w:rPr>
          <w:sz w:val="24"/>
        </w:rPr>
      </w:pPr>
      <w:r>
        <w:rPr>
          <w:sz w:val="24"/>
        </w:rPr>
        <w:t>Supply-side</w:t>
      </w:r>
      <w:r>
        <w:rPr>
          <w:spacing w:val="-2"/>
          <w:sz w:val="24"/>
        </w:rPr>
        <w:t xml:space="preserve"> </w:t>
      </w:r>
      <w:r>
        <w:rPr>
          <w:sz w:val="24"/>
        </w:rPr>
        <w:t>Strategies</w:t>
      </w:r>
    </w:p>
    <w:p w14:paraId="576A43E1" w14:textId="77777777" w:rsidR="00AB6107" w:rsidRDefault="00BF2DD3">
      <w:pPr>
        <w:pStyle w:val="BodyText"/>
        <w:spacing w:before="180"/>
        <w:ind w:left="811" w:right="1584"/>
        <w:jc w:val="both"/>
      </w:pPr>
      <w:r>
        <w:t>Supply-side</w:t>
      </w:r>
      <w:r>
        <w:rPr>
          <w:spacing w:val="-10"/>
        </w:rPr>
        <w:t xml:space="preserve"> </w:t>
      </w:r>
      <w:r>
        <w:t>strategies</w:t>
      </w:r>
      <w:r>
        <w:rPr>
          <w:spacing w:val="-7"/>
        </w:rPr>
        <w:t xml:space="preserve"> </w:t>
      </w:r>
      <w:r>
        <w:t>help</w:t>
      </w:r>
      <w:r>
        <w:rPr>
          <w:spacing w:val="-8"/>
        </w:rPr>
        <w:t xml:space="preserve"> </w:t>
      </w:r>
      <w:r>
        <w:t>fill</w:t>
      </w:r>
      <w:r>
        <w:rPr>
          <w:spacing w:val="-9"/>
        </w:rPr>
        <w:t xml:space="preserve"> </w:t>
      </w:r>
      <w:r>
        <w:t>the</w:t>
      </w:r>
      <w:r>
        <w:rPr>
          <w:spacing w:val="-7"/>
        </w:rPr>
        <w:t xml:space="preserve"> </w:t>
      </w:r>
      <w:r>
        <w:t>remaining</w:t>
      </w:r>
      <w:r>
        <w:rPr>
          <w:spacing w:val="-9"/>
        </w:rPr>
        <w:t xml:space="preserve"> </w:t>
      </w:r>
      <w:r>
        <w:t>staffing</w:t>
      </w:r>
      <w:r>
        <w:rPr>
          <w:spacing w:val="-8"/>
        </w:rPr>
        <w:t xml:space="preserve"> </w:t>
      </w:r>
      <w:r>
        <w:t>gap</w:t>
      </w:r>
      <w:r>
        <w:rPr>
          <w:spacing w:val="-8"/>
        </w:rPr>
        <w:t xml:space="preserve"> </w:t>
      </w:r>
      <w:r>
        <w:t>once</w:t>
      </w:r>
      <w:r>
        <w:rPr>
          <w:spacing w:val="-8"/>
        </w:rPr>
        <w:t xml:space="preserve"> </w:t>
      </w:r>
      <w:r>
        <w:t>demand-side</w:t>
      </w:r>
      <w:r>
        <w:rPr>
          <w:spacing w:val="-8"/>
        </w:rPr>
        <w:t xml:space="preserve"> </w:t>
      </w:r>
      <w:r>
        <w:t>strategies have reduced the number of positions that must be filled. They</w:t>
      </w:r>
      <w:r>
        <w:rPr>
          <w:spacing w:val="-17"/>
        </w:rPr>
        <w:t xml:space="preserve"> </w:t>
      </w:r>
      <w:r>
        <w:t>include:</w:t>
      </w:r>
    </w:p>
    <w:p w14:paraId="22BAE8E1" w14:textId="77777777" w:rsidR="00AB6107" w:rsidRDefault="00BF2DD3">
      <w:pPr>
        <w:pStyle w:val="BodyText"/>
        <w:spacing w:before="181"/>
        <w:ind w:left="811" w:right="1546"/>
      </w:pPr>
      <w:r>
        <w:rPr>
          <w:b/>
        </w:rPr>
        <w:t>Recruitment</w:t>
      </w:r>
      <w:r>
        <w:t>: Expand applicant pools through enhanced marketing (e.g., broadening the target recruitment area, increasing advertising venues, and improved branding strategy).</w:t>
      </w:r>
    </w:p>
    <w:p w14:paraId="7784C6EB" w14:textId="77777777" w:rsidR="00AB6107" w:rsidRDefault="00BF2DD3">
      <w:pPr>
        <w:spacing w:before="179"/>
        <w:ind w:left="811" w:right="1882"/>
        <w:jc w:val="both"/>
        <w:rPr>
          <w:sz w:val="24"/>
        </w:rPr>
      </w:pPr>
      <w:r>
        <w:rPr>
          <w:b/>
          <w:sz w:val="24"/>
        </w:rPr>
        <w:t>Modified</w:t>
      </w:r>
      <w:r>
        <w:rPr>
          <w:b/>
          <w:spacing w:val="-6"/>
          <w:sz w:val="24"/>
        </w:rPr>
        <w:t xml:space="preserve"> </w:t>
      </w:r>
      <w:r>
        <w:rPr>
          <w:b/>
          <w:sz w:val="24"/>
        </w:rPr>
        <w:t>Qualifications</w:t>
      </w:r>
      <w:r>
        <w:rPr>
          <w:sz w:val="24"/>
        </w:rPr>
        <w:t>:</w:t>
      </w:r>
      <w:r>
        <w:rPr>
          <w:spacing w:val="-5"/>
          <w:sz w:val="24"/>
        </w:rPr>
        <w:t xml:space="preserve"> </w:t>
      </w:r>
      <w:r>
        <w:rPr>
          <w:sz w:val="24"/>
        </w:rPr>
        <w:t>Expand</w:t>
      </w:r>
      <w:r>
        <w:rPr>
          <w:spacing w:val="-6"/>
          <w:sz w:val="24"/>
        </w:rPr>
        <w:t xml:space="preserve"> </w:t>
      </w:r>
      <w:r>
        <w:rPr>
          <w:sz w:val="24"/>
        </w:rPr>
        <w:t>applicant</w:t>
      </w:r>
      <w:r>
        <w:rPr>
          <w:spacing w:val="-4"/>
          <w:sz w:val="24"/>
        </w:rPr>
        <w:t xml:space="preserve"> </w:t>
      </w:r>
      <w:r>
        <w:rPr>
          <w:sz w:val="24"/>
        </w:rPr>
        <w:t>pools</w:t>
      </w:r>
      <w:r>
        <w:rPr>
          <w:spacing w:val="-6"/>
          <w:sz w:val="24"/>
        </w:rPr>
        <w:t xml:space="preserve"> </w:t>
      </w:r>
      <w:r>
        <w:rPr>
          <w:sz w:val="24"/>
        </w:rPr>
        <w:t>by</w:t>
      </w:r>
      <w:r>
        <w:rPr>
          <w:spacing w:val="-5"/>
          <w:sz w:val="24"/>
        </w:rPr>
        <w:t xml:space="preserve"> </w:t>
      </w:r>
      <w:r>
        <w:rPr>
          <w:sz w:val="24"/>
        </w:rPr>
        <w:t>considering</w:t>
      </w:r>
      <w:r>
        <w:rPr>
          <w:spacing w:val="-5"/>
          <w:sz w:val="24"/>
        </w:rPr>
        <w:t xml:space="preserve"> </w:t>
      </w:r>
      <w:r>
        <w:rPr>
          <w:sz w:val="24"/>
        </w:rPr>
        <w:t>a</w:t>
      </w:r>
      <w:r>
        <w:rPr>
          <w:spacing w:val="-5"/>
          <w:sz w:val="24"/>
        </w:rPr>
        <w:t xml:space="preserve"> </w:t>
      </w:r>
      <w:r>
        <w:rPr>
          <w:sz w:val="24"/>
        </w:rPr>
        <w:t>broader</w:t>
      </w:r>
      <w:r>
        <w:rPr>
          <w:spacing w:val="-6"/>
          <w:sz w:val="24"/>
        </w:rPr>
        <w:t xml:space="preserve"> </w:t>
      </w:r>
      <w:r>
        <w:rPr>
          <w:sz w:val="24"/>
        </w:rPr>
        <w:t>range</w:t>
      </w:r>
      <w:r>
        <w:rPr>
          <w:spacing w:val="-5"/>
          <w:sz w:val="24"/>
        </w:rPr>
        <w:t xml:space="preserve"> </w:t>
      </w:r>
      <w:r>
        <w:rPr>
          <w:sz w:val="24"/>
        </w:rPr>
        <w:t>of experience and</w:t>
      </w:r>
      <w:r>
        <w:rPr>
          <w:spacing w:val="-4"/>
          <w:sz w:val="24"/>
        </w:rPr>
        <w:t xml:space="preserve"> </w:t>
      </w:r>
      <w:r>
        <w:rPr>
          <w:sz w:val="24"/>
        </w:rPr>
        <w:t>education.</w:t>
      </w:r>
    </w:p>
    <w:p w14:paraId="3BD014A4" w14:textId="77777777" w:rsidR="00AB6107" w:rsidRDefault="00BF2DD3">
      <w:pPr>
        <w:spacing w:before="180"/>
        <w:ind w:left="811" w:right="1971"/>
        <w:rPr>
          <w:sz w:val="24"/>
        </w:rPr>
      </w:pPr>
      <w:r>
        <w:rPr>
          <w:b/>
          <w:sz w:val="24"/>
        </w:rPr>
        <w:t>Workforce Development</w:t>
      </w:r>
      <w:r>
        <w:rPr>
          <w:sz w:val="24"/>
        </w:rPr>
        <w:t>: Grow future applicant pools by supporting schools and apprenticeship programs.</w:t>
      </w:r>
    </w:p>
    <w:p w14:paraId="38B4A761" w14:textId="77777777" w:rsidR="00AB6107" w:rsidRDefault="00BF2DD3">
      <w:pPr>
        <w:pStyle w:val="BodyText"/>
        <w:spacing w:before="181"/>
        <w:ind w:left="811" w:right="1862"/>
        <w:jc w:val="both"/>
      </w:pPr>
      <w:r>
        <w:rPr>
          <w:b/>
        </w:rPr>
        <w:t>Training and Development</w:t>
      </w:r>
      <w:r>
        <w:t>: Keep current staff up-to-date in their knowledge and skills through on-the-job and other training and development programs.</w:t>
      </w:r>
    </w:p>
    <w:p w14:paraId="0585F8E0" w14:textId="77777777" w:rsidR="00AB6107" w:rsidRDefault="00BF2DD3">
      <w:pPr>
        <w:pStyle w:val="BodyText"/>
        <w:spacing w:before="180"/>
        <w:ind w:left="811" w:right="2101"/>
      </w:pPr>
      <w:r>
        <w:rPr>
          <w:b/>
        </w:rPr>
        <w:t>Succession Planning</w:t>
      </w:r>
      <w:r>
        <w:t>: Grow new internal applicant pools through training and development programs.</w:t>
      </w:r>
    </w:p>
    <w:p w14:paraId="7FA96B88" w14:textId="77777777" w:rsidR="00AB6107" w:rsidRDefault="00AB6107">
      <w:pPr>
        <w:sectPr w:rsidR="00AB6107">
          <w:pgSz w:w="11910" w:h="16840"/>
          <w:pgMar w:top="1320" w:right="0" w:bottom="280" w:left="1180" w:header="890" w:footer="0" w:gutter="0"/>
          <w:cols w:space="720"/>
        </w:sectPr>
      </w:pPr>
    </w:p>
    <w:p w14:paraId="218F4F85" w14:textId="77777777" w:rsidR="00AB6107" w:rsidRDefault="00AB6107">
      <w:pPr>
        <w:pStyle w:val="BodyText"/>
        <w:rPr>
          <w:sz w:val="20"/>
        </w:rPr>
      </w:pPr>
    </w:p>
    <w:p w14:paraId="11EA78C3" w14:textId="77777777" w:rsidR="00AB6107" w:rsidRDefault="00AB6107">
      <w:pPr>
        <w:pStyle w:val="BodyText"/>
        <w:spacing w:before="11"/>
        <w:rPr>
          <w:sz w:val="21"/>
        </w:rPr>
      </w:pPr>
    </w:p>
    <w:p w14:paraId="6B278357" w14:textId="77777777" w:rsidR="00AB6107" w:rsidRDefault="00BF2DD3">
      <w:pPr>
        <w:pStyle w:val="Heading3"/>
        <w:numPr>
          <w:ilvl w:val="0"/>
          <w:numId w:val="48"/>
        </w:numPr>
        <w:tabs>
          <w:tab w:val="left" w:pos="478"/>
        </w:tabs>
        <w:spacing w:before="52"/>
        <w:ind w:hanging="240"/>
      </w:pPr>
      <w:bookmarkStart w:id="3" w:name="_TOC_250035"/>
      <w:r>
        <w:t>HR</w:t>
      </w:r>
      <w:r>
        <w:rPr>
          <w:spacing w:val="-1"/>
        </w:rPr>
        <w:t xml:space="preserve"> </w:t>
      </w:r>
      <w:bookmarkEnd w:id="3"/>
      <w:r>
        <w:t>Forecasting</w:t>
      </w:r>
    </w:p>
    <w:p w14:paraId="65E68AC7" w14:textId="77777777" w:rsidR="00AB6107" w:rsidRDefault="00BF2DD3">
      <w:pPr>
        <w:pStyle w:val="BodyText"/>
        <w:spacing w:before="180"/>
        <w:ind w:left="447" w:right="1427"/>
      </w:pPr>
      <w:r>
        <w:t>More often than not, human resource (HR) planners pay more attention to HR forecasting than to environmental scanning. Historically, literature on HR planning has emphasized forecasting and nearly ignored scanning. The difference between them is one of focus: Strategists and HR planners prefer to emphasize the influence of future trends on the content of jobs, the people doing those jobs, and the HR department’s efforts over the number of jobs and the people doing them. Environmental scanning focuses on qualitative (content) changes over time; forecasting focuses on quantitative (numbers) over time.</w:t>
      </w:r>
    </w:p>
    <w:p w14:paraId="5866DCF7" w14:textId="77777777" w:rsidR="00AB6107" w:rsidRDefault="00BF2DD3">
      <w:pPr>
        <w:pStyle w:val="BodyText"/>
        <w:ind w:left="447" w:right="1546"/>
      </w:pPr>
      <w:r>
        <w:t>Some evidence does exist to suggest that HR planners are moving away from historical estimates of future HR needs and are beginning to think in terms of just-in-time approaches.</w:t>
      </w:r>
    </w:p>
    <w:p w14:paraId="7D37E66A" w14:textId="5CF6B4AF" w:rsidR="00AB6107" w:rsidRDefault="00BF2DD3">
      <w:pPr>
        <w:pStyle w:val="BodyText"/>
        <w:spacing w:before="180"/>
        <w:ind w:left="447" w:right="1546"/>
      </w:pPr>
      <w:r>
        <w:t>The HR forecaster is responsible for estimating numbers of people and jobs needed by an organization to achieve its objectives and realize its plans over time in the most efficient and effective manner possible. In the simplest sense, HR needs are computed by</w:t>
      </w:r>
    </w:p>
    <w:p w14:paraId="648F65EB" w14:textId="77777777" w:rsidR="00AB6107" w:rsidRDefault="00BF2DD3">
      <w:pPr>
        <w:pStyle w:val="BodyText"/>
        <w:ind w:left="447" w:right="1908"/>
        <w:jc w:val="both"/>
      </w:pPr>
      <w:r>
        <w:t>subtracting</w:t>
      </w:r>
      <w:r>
        <w:rPr>
          <w:spacing w:val="-6"/>
        </w:rPr>
        <w:t xml:space="preserve"> </w:t>
      </w:r>
      <w:r>
        <w:t>HR</w:t>
      </w:r>
      <w:r>
        <w:rPr>
          <w:spacing w:val="-6"/>
        </w:rPr>
        <w:t xml:space="preserve"> </w:t>
      </w:r>
      <w:r>
        <w:t>supplies</w:t>
      </w:r>
      <w:r>
        <w:rPr>
          <w:spacing w:val="-5"/>
        </w:rPr>
        <w:t xml:space="preserve"> </w:t>
      </w:r>
      <w:r>
        <w:t>or</w:t>
      </w:r>
      <w:r>
        <w:rPr>
          <w:spacing w:val="-7"/>
        </w:rPr>
        <w:t xml:space="preserve"> </w:t>
      </w:r>
      <w:r>
        <w:t>numbers</w:t>
      </w:r>
      <w:r>
        <w:rPr>
          <w:spacing w:val="-6"/>
        </w:rPr>
        <w:t xml:space="preserve"> </w:t>
      </w:r>
      <w:r>
        <w:t>of</w:t>
      </w:r>
      <w:r>
        <w:rPr>
          <w:spacing w:val="-6"/>
        </w:rPr>
        <w:t xml:space="preserve"> </w:t>
      </w:r>
      <w:r>
        <w:t>people</w:t>
      </w:r>
      <w:r>
        <w:rPr>
          <w:spacing w:val="-6"/>
        </w:rPr>
        <w:t xml:space="preserve"> </w:t>
      </w:r>
      <w:r>
        <w:t>available</w:t>
      </w:r>
      <w:r>
        <w:rPr>
          <w:spacing w:val="-6"/>
        </w:rPr>
        <w:t xml:space="preserve"> </w:t>
      </w:r>
      <w:r>
        <w:t>from</w:t>
      </w:r>
      <w:r>
        <w:rPr>
          <w:spacing w:val="-7"/>
        </w:rPr>
        <w:t xml:space="preserve"> </w:t>
      </w:r>
      <w:r>
        <w:t>expected</w:t>
      </w:r>
      <w:r>
        <w:rPr>
          <w:spacing w:val="-6"/>
        </w:rPr>
        <w:t xml:space="preserve"> </w:t>
      </w:r>
      <w:r>
        <w:t>HR</w:t>
      </w:r>
      <w:r>
        <w:rPr>
          <w:spacing w:val="-6"/>
        </w:rPr>
        <w:t xml:space="preserve"> </w:t>
      </w:r>
      <w:r>
        <w:t>demands</w:t>
      </w:r>
      <w:r>
        <w:rPr>
          <w:spacing w:val="-6"/>
        </w:rPr>
        <w:t xml:space="preserve"> </w:t>
      </w:r>
      <w:r>
        <w:t xml:space="preserve">or numbers of people required to produce at a desired level. </w:t>
      </w:r>
      <w:r>
        <w:rPr>
          <w:spacing w:val="-12"/>
        </w:rPr>
        <w:t xml:space="preserve">To </w:t>
      </w:r>
      <w:r>
        <w:t>carry out the forecasting process, HR</w:t>
      </w:r>
      <w:r>
        <w:rPr>
          <w:spacing w:val="-3"/>
        </w:rPr>
        <w:t xml:space="preserve"> </w:t>
      </w:r>
      <w:r>
        <w:t>planners:</w:t>
      </w:r>
    </w:p>
    <w:p w14:paraId="6C45DA7C" w14:textId="77777777" w:rsidR="00AB6107" w:rsidRDefault="00BF2DD3">
      <w:pPr>
        <w:pStyle w:val="ListParagraph"/>
        <w:numPr>
          <w:ilvl w:val="0"/>
          <w:numId w:val="45"/>
        </w:numPr>
        <w:tabs>
          <w:tab w:val="left" w:pos="927"/>
          <w:tab w:val="left" w:pos="928"/>
        </w:tabs>
        <w:ind w:right="1452"/>
        <w:rPr>
          <w:sz w:val="24"/>
        </w:rPr>
      </w:pPr>
      <w:r>
        <w:rPr>
          <w:sz w:val="24"/>
        </w:rPr>
        <w:t>Classify</w:t>
      </w:r>
      <w:r>
        <w:rPr>
          <w:spacing w:val="-6"/>
          <w:sz w:val="24"/>
        </w:rPr>
        <w:t xml:space="preserve"> </w:t>
      </w:r>
      <w:r>
        <w:rPr>
          <w:sz w:val="24"/>
        </w:rPr>
        <w:t>employees</w:t>
      </w:r>
      <w:r>
        <w:rPr>
          <w:spacing w:val="-5"/>
          <w:sz w:val="24"/>
        </w:rPr>
        <w:t xml:space="preserve"> </w:t>
      </w:r>
      <w:r>
        <w:rPr>
          <w:sz w:val="24"/>
        </w:rPr>
        <w:t>into</w:t>
      </w:r>
      <w:r>
        <w:rPr>
          <w:spacing w:val="-6"/>
          <w:sz w:val="24"/>
        </w:rPr>
        <w:t xml:space="preserve"> </w:t>
      </w:r>
      <w:r>
        <w:rPr>
          <w:sz w:val="24"/>
        </w:rPr>
        <w:t>distinct</w:t>
      </w:r>
      <w:r>
        <w:rPr>
          <w:spacing w:val="-5"/>
          <w:sz w:val="24"/>
        </w:rPr>
        <w:t xml:space="preserve"> </w:t>
      </w:r>
      <w:r>
        <w:rPr>
          <w:sz w:val="24"/>
        </w:rPr>
        <w:t>and</w:t>
      </w:r>
      <w:r>
        <w:rPr>
          <w:spacing w:val="-6"/>
          <w:sz w:val="24"/>
        </w:rPr>
        <w:t xml:space="preserve"> </w:t>
      </w:r>
      <w:r>
        <w:rPr>
          <w:sz w:val="24"/>
        </w:rPr>
        <w:t>unambiguous</w:t>
      </w:r>
      <w:r>
        <w:rPr>
          <w:spacing w:val="-6"/>
          <w:sz w:val="24"/>
        </w:rPr>
        <w:t xml:space="preserve"> </w:t>
      </w:r>
      <w:r>
        <w:rPr>
          <w:sz w:val="24"/>
        </w:rPr>
        <w:t>categories,</w:t>
      </w:r>
      <w:r>
        <w:rPr>
          <w:spacing w:val="-6"/>
          <w:sz w:val="24"/>
        </w:rPr>
        <w:t xml:space="preserve"> </w:t>
      </w:r>
      <w:r>
        <w:rPr>
          <w:sz w:val="24"/>
        </w:rPr>
        <w:t>which</w:t>
      </w:r>
      <w:r>
        <w:rPr>
          <w:spacing w:val="-3"/>
          <w:sz w:val="24"/>
        </w:rPr>
        <w:t xml:space="preserve"> </w:t>
      </w:r>
      <w:r>
        <w:rPr>
          <w:sz w:val="24"/>
        </w:rPr>
        <w:t>include</w:t>
      </w:r>
      <w:r>
        <w:rPr>
          <w:spacing w:val="-5"/>
          <w:sz w:val="24"/>
        </w:rPr>
        <w:t xml:space="preserve"> </w:t>
      </w:r>
      <w:r>
        <w:rPr>
          <w:sz w:val="24"/>
        </w:rPr>
        <w:t>age,</w:t>
      </w:r>
      <w:r>
        <w:rPr>
          <w:spacing w:val="-5"/>
          <w:sz w:val="24"/>
        </w:rPr>
        <w:t xml:space="preserve"> </w:t>
      </w:r>
      <w:r>
        <w:rPr>
          <w:sz w:val="24"/>
        </w:rPr>
        <w:t>race, sex, length of tenure, and present</w:t>
      </w:r>
      <w:r>
        <w:rPr>
          <w:spacing w:val="-6"/>
          <w:sz w:val="24"/>
        </w:rPr>
        <w:t xml:space="preserve"> </w:t>
      </w:r>
      <w:r>
        <w:rPr>
          <w:sz w:val="24"/>
        </w:rPr>
        <w:t>position.</w:t>
      </w:r>
    </w:p>
    <w:p w14:paraId="4EDBB963" w14:textId="77777777" w:rsidR="00AB6107" w:rsidRDefault="00BF2DD3">
      <w:pPr>
        <w:pStyle w:val="ListParagraph"/>
        <w:numPr>
          <w:ilvl w:val="0"/>
          <w:numId w:val="45"/>
        </w:numPr>
        <w:tabs>
          <w:tab w:val="left" w:pos="927"/>
          <w:tab w:val="left" w:pos="928"/>
        </w:tabs>
        <w:ind w:hanging="481"/>
        <w:rPr>
          <w:sz w:val="24"/>
        </w:rPr>
      </w:pPr>
      <w:r>
        <w:rPr>
          <w:sz w:val="24"/>
        </w:rPr>
        <w:t>Classify positions into categories, which include (for example)</w:t>
      </w:r>
      <w:r>
        <w:rPr>
          <w:spacing w:val="-10"/>
          <w:sz w:val="24"/>
        </w:rPr>
        <w:t xml:space="preserve"> </w:t>
      </w:r>
      <w:r>
        <w:rPr>
          <w:sz w:val="24"/>
        </w:rPr>
        <w:t>educational</w:t>
      </w:r>
    </w:p>
    <w:p w14:paraId="5E63EBFF" w14:textId="77777777" w:rsidR="00AB6107" w:rsidRDefault="00BF2DD3">
      <w:pPr>
        <w:pStyle w:val="BodyText"/>
        <w:spacing w:before="1"/>
        <w:ind w:left="927" w:right="1971"/>
      </w:pPr>
      <w:r>
        <w:t>preparation, experience required, or placement of the job in the organizational structure.</w:t>
      </w:r>
    </w:p>
    <w:p w14:paraId="3A617818" w14:textId="77777777" w:rsidR="00AB6107" w:rsidRDefault="00BF2DD3">
      <w:pPr>
        <w:pStyle w:val="ListParagraph"/>
        <w:numPr>
          <w:ilvl w:val="0"/>
          <w:numId w:val="45"/>
        </w:numPr>
        <w:tabs>
          <w:tab w:val="left" w:pos="927"/>
          <w:tab w:val="left" w:pos="928"/>
        </w:tabs>
        <w:spacing w:before="179"/>
        <w:ind w:right="1463"/>
        <w:rPr>
          <w:sz w:val="24"/>
        </w:rPr>
      </w:pPr>
      <w:r>
        <w:rPr>
          <w:spacing w:val="-2"/>
          <w:sz w:val="24"/>
        </w:rPr>
        <w:t xml:space="preserve">Equate </w:t>
      </w:r>
      <w:r>
        <w:rPr>
          <w:sz w:val="24"/>
        </w:rPr>
        <w:t>historical relationships between output and staffing levels. For instance, how many</w:t>
      </w:r>
      <w:r>
        <w:rPr>
          <w:spacing w:val="-4"/>
          <w:sz w:val="24"/>
        </w:rPr>
        <w:t xml:space="preserve"> </w:t>
      </w:r>
      <w:r>
        <w:rPr>
          <w:sz w:val="24"/>
        </w:rPr>
        <w:t>people</w:t>
      </w:r>
      <w:r>
        <w:rPr>
          <w:spacing w:val="-4"/>
          <w:sz w:val="24"/>
        </w:rPr>
        <w:t xml:space="preserve"> </w:t>
      </w:r>
      <w:r>
        <w:rPr>
          <w:sz w:val="24"/>
        </w:rPr>
        <w:t>are</w:t>
      </w:r>
      <w:r>
        <w:rPr>
          <w:spacing w:val="-4"/>
          <w:sz w:val="24"/>
        </w:rPr>
        <w:t xml:space="preserve"> </w:t>
      </w:r>
      <w:r>
        <w:rPr>
          <w:sz w:val="24"/>
        </w:rPr>
        <w:t>needed</w:t>
      </w:r>
      <w:r>
        <w:rPr>
          <w:spacing w:val="-5"/>
          <w:sz w:val="24"/>
        </w:rPr>
        <w:t xml:space="preserve"> </w:t>
      </w:r>
      <w:r>
        <w:rPr>
          <w:sz w:val="24"/>
        </w:rPr>
        <w:t>to</w:t>
      </w:r>
      <w:r>
        <w:rPr>
          <w:spacing w:val="-4"/>
          <w:sz w:val="24"/>
        </w:rPr>
        <w:t xml:space="preserve"> </w:t>
      </w:r>
      <w:r>
        <w:rPr>
          <w:sz w:val="24"/>
        </w:rPr>
        <w:t>produce</w:t>
      </w:r>
      <w:r>
        <w:rPr>
          <w:spacing w:val="-4"/>
          <w:sz w:val="24"/>
        </w:rPr>
        <w:t xml:space="preserve"> </w:t>
      </w:r>
      <w:r>
        <w:rPr>
          <w:sz w:val="24"/>
        </w:rPr>
        <w:t>a</w:t>
      </w:r>
      <w:r>
        <w:rPr>
          <w:spacing w:val="-5"/>
          <w:sz w:val="24"/>
        </w:rPr>
        <w:t xml:space="preserve"> </w:t>
      </w:r>
      <w:r>
        <w:rPr>
          <w:sz w:val="24"/>
        </w:rPr>
        <w:t>specific</w:t>
      </w:r>
      <w:r>
        <w:rPr>
          <w:spacing w:val="-2"/>
          <w:sz w:val="24"/>
        </w:rPr>
        <w:t xml:space="preserve"> </w:t>
      </w:r>
      <w:r>
        <w:rPr>
          <w:sz w:val="24"/>
        </w:rPr>
        <w:t>number</w:t>
      </w:r>
      <w:r>
        <w:rPr>
          <w:spacing w:val="-4"/>
          <w:sz w:val="24"/>
        </w:rPr>
        <w:t xml:space="preserve"> </w:t>
      </w:r>
      <w:r>
        <w:rPr>
          <w:sz w:val="24"/>
        </w:rPr>
        <w:t>of</w:t>
      </w:r>
      <w:r>
        <w:rPr>
          <w:spacing w:val="-5"/>
          <w:sz w:val="24"/>
        </w:rPr>
        <w:t xml:space="preserve"> </w:t>
      </w:r>
      <w:r>
        <w:rPr>
          <w:sz w:val="24"/>
        </w:rPr>
        <w:t>goods?</w:t>
      </w:r>
      <w:r>
        <w:rPr>
          <w:spacing w:val="-3"/>
          <w:sz w:val="24"/>
        </w:rPr>
        <w:t xml:space="preserve"> Offer</w:t>
      </w:r>
      <w:r>
        <w:rPr>
          <w:spacing w:val="-2"/>
          <w:sz w:val="24"/>
        </w:rPr>
        <w:t xml:space="preserve"> </w:t>
      </w:r>
      <w:r>
        <w:rPr>
          <w:sz w:val="24"/>
        </w:rPr>
        <w:t>a</w:t>
      </w:r>
      <w:r>
        <w:rPr>
          <w:spacing w:val="-5"/>
          <w:sz w:val="24"/>
        </w:rPr>
        <w:t xml:space="preserve"> </w:t>
      </w:r>
      <w:r>
        <w:rPr>
          <w:sz w:val="24"/>
        </w:rPr>
        <w:t>specific</w:t>
      </w:r>
      <w:r>
        <w:rPr>
          <w:spacing w:val="-4"/>
          <w:sz w:val="24"/>
        </w:rPr>
        <w:t xml:space="preserve"> </w:t>
      </w:r>
      <w:r>
        <w:rPr>
          <w:sz w:val="24"/>
        </w:rPr>
        <w:t>level of</w:t>
      </w:r>
      <w:r>
        <w:rPr>
          <w:spacing w:val="-1"/>
          <w:sz w:val="24"/>
        </w:rPr>
        <w:t xml:space="preserve"> </w:t>
      </w:r>
      <w:r>
        <w:rPr>
          <w:sz w:val="24"/>
        </w:rPr>
        <w:t>service?</w:t>
      </w:r>
    </w:p>
    <w:p w14:paraId="4848FE1F" w14:textId="77777777" w:rsidR="00AB6107" w:rsidRDefault="00BF2DD3">
      <w:pPr>
        <w:pStyle w:val="ListParagraph"/>
        <w:numPr>
          <w:ilvl w:val="0"/>
          <w:numId w:val="45"/>
        </w:numPr>
        <w:tabs>
          <w:tab w:val="left" w:pos="927"/>
          <w:tab w:val="left" w:pos="928"/>
        </w:tabs>
        <w:ind w:right="1940"/>
        <w:rPr>
          <w:sz w:val="24"/>
        </w:rPr>
      </w:pPr>
      <w:r>
        <w:rPr>
          <w:sz w:val="24"/>
        </w:rPr>
        <w:t>Forecast</w:t>
      </w:r>
      <w:r>
        <w:rPr>
          <w:spacing w:val="-6"/>
          <w:sz w:val="24"/>
        </w:rPr>
        <w:t xml:space="preserve"> </w:t>
      </w:r>
      <w:r>
        <w:rPr>
          <w:sz w:val="24"/>
        </w:rPr>
        <w:t>demand</w:t>
      </w:r>
      <w:r>
        <w:rPr>
          <w:spacing w:val="-7"/>
          <w:sz w:val="24"/>
        </w:rPr>
        <w:t xml:space="preserve"> </w:t>
      </w:r>
      <w:r>
        <w:rPr>
          <w:sz w:val="24"/>
        </w:rPr>
        <w:t>by</w:t>
      </w:r>
      <w:r>
        <w:rPr>
          <w:spacing w:val="-6"/>
          <w:sz w:val="24"/>
        </w:rPr>
        <w:t xml:space="preserve"> </w:t>
      </w:r>
      <w:r>
        <w:rPr>
          <w:sz w:val="24"/>
        </w:rPr>
        <w:t>analyzing</w:t>
      </w:r>
      <w:r>
        <w:rPr>
          <w:spacing w:val="-7"/>
          <w:sz w:val="24"/>
        </w:rPr>
        <w:t xml:space="preserve"> </w:t>
      </w:r>
      <w:r>
        <w:rPr>
          <w:sz w:val="24"/>
        </w:rPr>
        <w:t>current</w:t>
      </w:r>
      <w:r>
        <w:rPr>
          <w:spacing w:val="-6"/>
          <w:sz w:val="24"/>
        </w:rPr>
        <w:t xml:space="preserve"> </w:t>
      </w:r>
      <w:r>
        <w:rPr>
          <w:sz w:val="24"/>
        </w:rPr>
        <w:t>HR</w:t>
      </w:r>
      <w:r>
        <w:rPr>
          <w:spacing w:val="-6"/>
          <w:sz w:val="24"/>
        </w:rPr>
        <w:t xml:space="preserve"> </w:t>
      </w:r>
      <w:r>
        <w:rPr>
          <w:sz w:val="24"/>
        </w:rPr>
        <w:t>requirements</w:t>
      </w:r>
      <w:r>
        <w:rPr>
          <w:spacing w:val="-6"/>
          <w:sz w:val="24"/>
        </w:rPr>
        <w:t xml:space="preserve"> </w:t>
      </w:r>
      <w:r>
        <w:rPr>
          <w:sz w:val="24"/>
        </w:rPr>
        <w:t>and</w:t>
      </w:r>
      <w:r>
        <w:rPr>
          <w:spacing w:val="-7"/>
          <w:sz w:val="24"/>
        </w:rPr>
        <w:t xml:space="preserve"> </w:t>
      </w:r>
      <w:r>
        <w:rPr>
          <w:sz w:val="24"/>
        </w:rPr>
        <w:t>projecting</w:t>
      </w:r>
      <w:r>
        <w:rPr>
          <w:spacing w:val="-4"/>
          <w:sz w:val="24"/>
        </w:rPr>
        <w:t xml:space="preserve"> </w:t>
      </w:r>
      <w:r>
        <w:rPr>
          <w:sz w:val="24"/>
        </w:rPr>
        <w:t>future</w:t>
      </w:r>
      <w:r>
        <w:rPr>
          <w:spacing w:val="-6"/>
          <w:sz w:val="24"/>
        </w:rPr>
        <w:t xml:space="preserve"> </w:t>
      </w:r>
      <w:r>
        <w:rPr>
          <w:sz w:val="24"/>
        </w:rPr>
        <w:t>HR requirements.</w:t>
      </w:r>
    </w:p>
    <w:p w14:paraId="3349B717" w14:textId="77777777" w:rsidR="00AB6107" w:rsidRDefault="00BF2DD3">
      <w:pPr>
        <w:pStyle w:val="ListParagraph"/>
        <w:numPr>
          <w:ilvl w:val="0"/>
          <w:numId w:val="45"/>
        </w:numPr>
        <w:tabs>
          <w:tab w:val="left" w:pos="927"/>
          <w:tab w:val="left" w:pos="928"/>
        </w:tabs>
        <w:spacing w:before="181"/>
        <w:ind w:right="1531"/>
        <w:rPr>
          <w:sz w:val="24"/>
        </w:rPr>
      </w:pPr>
      <w:r>
        <w:rPr>
          <w:sz w:val="24"/>
        </w:rPr>
        <w:t>Forecast</w:t>
      </w:r>
      <w:r>
        <w:rPr>
          <w:spacing w:val="-8"/>
          <w:sz w:val="24"/>
        </w:rPr>
        <w:t xml:space="preserve"> </w:t>
      </w:r>
      <w:r>
        <w:rPr>
          <w:sz w:val="24"/>
        </w:rPr>
        <w:t>supply</w:t>
      </w:r>
      <w:r>
        <w:rPr>
          <w:spacing w:val="-7"/>
          <w:sz w:val="24"/>
        </w:rPr>
        <w:t xml:space="preserve"> </w:t>
      </w:r>
      <w:r>
        <w:rPr>
          <w:sz w:val="24"/>
        </w:rPr>
        <w:t>by</w:t>
      </w:r>
      <w:r>
        <w:rPr>
          <w:spacing w:val="-7"/>
          <w:sz w:val="24"/>
        </w:rPr>
        <w:t xml:space="preserve"> </w:t>
      </w:r>
      <w:r>
        <w:rPr>
          <w:sz w:val="24"/>
        </w:rPr>
        <w:t>analyzing</w:t>
      </w:r>
      <w:r>
        <w:rPr>
          <w:spacing w:val="-8"/>
          <w:sz w:val="24"/>
        </w:rPr>
        <w:t xml:space="preserve"> </w:t>
      </w:r>
      <w:r>
        <w:rPr>
          <w:sz w:val="24"/>
        </w:rPr>
        <w:t>current</w:t>
      </w:r>
      <w:r>
        <w:rPr>
          <w:spacing w:val="-7"/>
          <w:sz w:val="24"/>
        </w:rPr>
        <w:t xml:space="preserve"> </w:t>
      </w:r>
      <w:r>
        <w:rPr>
          <w:sz w:val="24"/>
        </w:rPr>
        <w:t>HR</w:t>
      </w:r>
      <w:r>
        <w:rPr>
          <w:spacing w:val="-7"/>
          <w:sz w:val="24"/>
        </w:rPr>
        <w:t xml:space="preserve"> </w:t>
      </w:r>
      <w:r>
        <w:rPr>
          <w:sz w:val="24"/>
        </w:rPr>
        <w:t>inventories</w:t>
      </w:r>
      <w:r>
        <w:rPr>
          <w:spacing w:val="-7"/>
          <w:sz w:val="24"/>
        </w:rPr>
        <w:t xml:space="preserve"> </w:t>
      </w:r>
      <w:r>
        <w:rPr>
          <w:sz w:val="24"/>
        </w:rPr>
        <w:t>and</w:t>
      </w:r>
      <w:r>
        <w:rPr>
          <w:spacing w:val="-8"/>
          <w:sz w:val="24"/>
        </w:rPr>
        <w:t xml:space="preserve"> </w:t>
      </w:r>
      <w:r>
        <w:rPr>
          <w:sz w:val="24"/>
        </w:rPr>
        <w:t>comparing</w:t>
      </w:r>
      <w:r>
        <w:rPr>
          <w:spacing w:val="-6"/>
          <w:sz w:val="24"/>
        </w:rPr>
        <w:t xml:space="preserve"> </w:t>
      </w:r>
      <w:r>
        <w:rPr>
          <w:sz w:val="24"/>
        </w:rPr>
        <w:t>expected</w:t>
      </w:r>
      <w:r>
        <w:rPr>
          <w:spacing w:val="-7"/>
          <w:sz w:val="24"/>
        </w:rPr>
        <w:t xml:space="preserve"> </w:t>
      </w:r>
      <w:r>
        <w:rPr>
          <w:sz w:val="24"/>
        </w:rPr>
        <w:t>internal and external availability of human resource</w:t>
      </w:r>
      <w:r>
        <w:rPr>
          <w:spacing w:val="-7"/>
          <w:sz w:val="24"/>
        </w:rPr>
        <w:t xml:space="preserve"> </w:t>
      </w:r>
      <w:r>
        <w:rPr>
          <w:sz w:val="24"/>
        </w:rPr>
        <w:t>supplies.</w:t>
      </w:r>
    </w:p>
    <w:p w14:paraId="2E01C04D" w14:textId="77777777" w:rsidR="00AB6107" w:rsidRDefault="00BF2DD3">
      <w:pPr>
        <w:pStyle w:val="BodyText"/>
        <w:spacing w:before="179"/>
        <w:ind w:left="447" w:right="1549"/>
      </w:pPr>
      <w:r>
        <w:t>Forecasting can be looked at from more than just the perspective of the forecaster’s role. In one classic and still-relevant treatment, a scholar indicates that it consists of six steps.</w:t>
      </w:r>
    </w:p>
    <w:p w14:paraId="143B26BD" w14:textId="77777777" w:rsidR="00AB6107" w:rsidRDefault="00BF2DD3">
      <w:pPr>
        <w:pStyle w:val="ListParagraph"/>
        <w:numPr>
          <w:ilvl w:val="0"/>
          <w:numId w:val="45"/>
        </w:numPr>
        <w:tabs>
          <w:tab w:val="left" w:pos="927"/>
          <w:tab w:val="left" w:pos="928"/>
        </w:tabs>
        <w:ind w:right="1830"/>
        <w:rPr>
          <w:sz w:val="24"/>
        </w:rPr>
      </w:pPr>
      <w:r>
        <w:rPr>
          <w:sz w:val="24"/>
        </w:rPr>
        <w:t>The first step is to assess the internal and external environment, either as part of strategic</w:t>
      </w:r>
      <w:r>
        <w:rPr>
          <w:spacing w:val="-8"/>
          <w:sz w:val="24"/>
        </w:rPr>
        <w:t xml:space="preserve"> </w:t>
      </w:r>
      <w:r>
        <w:rPr>
          <w:sz w:val="24"/>
        </w:rPr>
        <w:t>business</w:t>
      </w:r>
      <w:r>
        <w:rPr>
          <w:spacing w:val="-9"/>
          <w:sz w:val="24"/>
        </w:rPr>
        <w:t xml:space="preserve"> </w:t>
      </w:r>
      <w:r>
        <w:rPr>
          <w:sz w:val="24"/>
        </w:rPr>
        <w:t>planning</w:t>
      </w:r>
      <w:r>
        <w:rPr>
          <w:spacing w:val="-8"/>
          <w:sz w:val="24"/>
        </w:rPr>
        <w:t xml:space="preserve"> </w:t>
      </w:r>
      <w:r>
        <w:rPr>
          <w:sz w:val="24"/>
        </w:rPr>
        <w:t>efforts</w:t>
      </w:r>
      <w:r>
        <w:rPr>
          <w:spacing w:val="-9"/>
          <w:sz w:val="24"/>
        </w:rPr>
        <w:t xml:space="preserve"> </w:t>
      </w:r>
      <w:r>
        <w:rPr>
          <w:sz w:val="24"/>
        </w:rPr>
        <w:t>or</w:t>
      </w:r>
      <w:r>
        <w:rPr>
          <w:spacing w:val="-7"/>
          <w:sz w:val="24"/>
        </w:rPr>
        <w:t xml:space="preserve"> </w:t>
      </w:r>
      <w:r>
        <w:rPr>
          <w:sz w:val="24"/>
        </w:rPr>
        <w:t>as</w:t>
      </w:r>
      <w:r>
        <w:rPr>
          <w:spacing w:val="-9"/>
          <w:sz w:val="24"/>
        </w:rPr>
        <w:t xml:space="preserve"> </w:t>
      </w:r>
      <w:r>
        <w:rPr>
          <w:sz w:val="24"/>
        </w:rPr>
        <w:t>special</w:t>
      </w:r>
      <w:r>
        <w:rPr>
          <w:spacing w:val="-4"/>
          <w:sz w:val="24"/>
        </w:rPr>
        <w:t xml:space="preserve"> </w:t>
      </w:r>
      <w:r>
        <w:rPr>
          <w:sz w:val="24"/>
        </w:rPr>
        <w:t>stand-alone</w:t>
      </w:r>
      <w:r>
        <w:rPr>
          <w:spacing w:val="-8"/>
          <w:sz w:val="24"/>
        </w:rPr>
        <w:t xml:space="preserve"> </w:t>
      </w:r>
      <w:r>
        <w:rPr>
          <w:sz w:val="24"/>
        </w:rPr>
        <w:t>studies</w:t>
      </w:r>
      <w:r>
        <w:rPr>
          <w:spacing w:val="-8"/>
          <w:sz w:val="24"/>
        </w:rPr>
        <w:t xml:space="preserve"> </w:t>
      </w:r>
      <w:r>
        <w:rPr>
          <w:sz w:val="24"/>
        </w:rPr>
        <w:t xml:space="preserve">commissioned solely </w:t>
      </w:r>
      <w:r>
        <w:rPr>
          <w:spacing w:val="-3"/>
          <w:sz w:val="24"/>
        </w:rPr>
        <w:t xml:space="preserve">for </w:t>
      </w:r>
      <w:r>
        <w:rPr>
          <w:sz w:val="24"/>
        </w:rPr>
        <w:t>human resources</w:t>
      </w:r>
      <w:r>
        <w:rPr>
          <w:spacing w:val="-1"/>
          <w:sz w:val="24"/>
        </w:rPr>
        <w:t xml:space="preserve"> </w:t>
      </w:r>
      <w:r>
        <w:rPr>
          <w:sz w:val="24"/>
        </w:rPr>
        <w:t>planning.</w:t>
      </w:r>
    </w:p>
    <w:p w14:paraId="3C49CF31" w14:textId="77777777" w:rsidR="00AB6107" w:rsidRDefault="00BF2DD3">
      <w:pPr>
        <w:pStyle w:val="ListParagraph"/>
        <w:numPr>
          <w:ilvl w:val="0"/>
          <w:numId w:val="45"/>
        </w:numPr>
        <w:tabs>
          <w:tab w:val="left" w:pos="927"/>
          <w:tab w:val="left" w:pos="928"/>
        </w:tabs>
        <w:spacing w:before="181"/>
        <w:ind w:right="2128"/>
        <w:rPr>
          <w:sz w:val="24"/>
        </w:rPr>
      </w:pPr>
      <w:r>
        <w:rPr>
          <w:sz w:val="24"/>
        </w:rPr>
        <w:t>The</w:t>
      </w:r>
      <w:r>
        <w:rPr>
          <w:spacing w:val="-7"/>
          <w:sz w:val="24"/>
        </w:rPr>
        <w:t xml:space="preserve"> </w:t>
      </w:r>
      <w:r>
        <w:rPr>
          <w:sz w:val="24"/>
        </w:rPr>
        <w:t>second</w:t>
      </w:r>
      <w:r>
        <w:rPr>
          <w:spacing w:val="-7"/>
          <w:sz w:val="24"/>
        </w:rPr>
        <w:t xml:space="preserve"> </w:t>
      </w:r>
      <w:r>
        <w:rPr>
          <w:sz w:val="24"/>
        </w:rPr>
        <w:t>step</w:t>
      </w:r>
      <w:r>
        <w:rPr>
          <w:spacing w:val="-6"/>
          <w:sz w:val="24"/>
        </w:rPr>
        <w:t xml:space="preserve"> </w:t>
      </w:r>
      <w:r>
        <w:rPr>
          <w:sz w:val="24"/>
        </w:rPr>
        <w:t>is</w:t>
      </w:r>
      <w:r>
        <w:rPr>
          <w:spacing w:val="-6"/>
          <w:sz w:val="24"/>
        </w:rPr>
        <w:t xml:space="preserve"> </w:t>
      </w:r>
      <w:r>
        <w:rPr>
          <w:sz w:val="24"/>
        </w:rPr>
        <w:t>to</w:t>
      </w:r>
      <w:r>
        <w:rPr>
          <w:spacing w:val="-7"/>
          <w:sz w:val="24"/>
        </w:rPr>
        <w:t xml:space="preserve"> </w:t>
      </w:r>
      <w:r>
        <w:rPr>
          <w:sz w:val="24"/>
        </w:rPr>
        <w:t>inventory</w:t>
      </w:r>
      <w:r>
        <w:rPr>
          <w:spacing w:val="-6"/>
          <w:sz w:val="24"/>
        </w:rPr>
        <w:t xml:space="preserve"> </w:t>
      </w:r>
      <w:r>
        <w:rPr>
          <w:sz w:val="24"/>
        </w:rPr>
        <w:t>available</w:t>
      </w:r>
      <w:r>
        <w:rPr>
          <w:spacing w:val="-7"/>
          <w:sz w:val="24"/>
        </w:rPr>
        <w:t xml:space="preserve"> </w:t>
      </w:r>
      <w:r>
        <w:rPr>
          <w:sz w:val="24"/>
        </w:rPr>
        <w:t>talent</w:t>
      </w:r>
      <w:r>
        <w:rPr>
          <w:spacing w:val="-6"/>
          <w:sz w:val="24"/>
        </w:rPr>
        <w:t xml:space="preserve"> </w:t>
      </w:r>
      <w:r>
        <w:rPr>
          <w:sz w:val="24"/>
        </w:rPr>
        <w:t>through</w:t>
      </w:r>
      <w:r>
        <w:rPr>
          <w:spacing w:val="-7"/>
          <w:sz w:val="24"/>
        </w:rPr>
        <w:t xml:space="preserve"> </w:t>
      </w:r>
      <w:r>
        <w:rPr>
          <w:sz w:val="24"/>
        </w:rPr>
        <w:t>examination</w:t>
      </w:r>
      <w:r>
        <w:rPr>
          <w:spacing w:val="-7"/>
          <w:sz w:val="24"/>
        </w:rPr>
        <w:t xml:space="preserve"> </w:t>
      </w:r>
      <w:r>
        <w:rPr>
          <w:sz w:val="24"/>
        </w:rPr>
        <w:t>of</w:t>
      </w:r>
      <w:r>
        <w:rPr>
          <w:spacing w:val="-7"/>
          <w:sz w:val="24"/>
        </w:rPr>
        <w:t xml:space="preserve"> </w:t>
      </w:r>
      <w:r>
        <w:rPr>
          <w:sz w:val="24"/>
        </w:rPr>
        <w:t>current employee appraisal information and succession</w:t>
      </w:r>
      <w:r>
        <w:rPr>
          <w:spacing w:val="-8"/>
          <w:sz w:val="24"/>
        </w:rPr>
        <w:t xml:space="preserve"> </w:t>
      </w:r>
      <w:r>
        <w:rPr>
          <w:sz w:val="24"/>
        </w:rPr>
        <w:t>plans.</w:t>
      </w:r>
    </w:p>
    <w:p w14:paraId="769E5CEB" w14:textId="77777777" w:rsidR="00AB6107" w:rsidRDefault="00BF2DD3">
      <w:pPr>
        <w:pStyle w:val="ListParagraph"/>
        <w:numPr>
          <w:ilvl w:val="0"/>
          <w:numId w:val="45"/>
        </w:numPr>
        <w:tabs>
          <w:tab w:val="left" w:pos="927"/>
          <w:tab w:val="left" w:pos="928"/>
        </w:tabs>
        <w:ind w:right="1957"/>
        <w:rPr>
          <w:sz w:val="24"/>
        </w:rPr>
      </w:pPr>
      <w:r>
        <w:rPr>
          <w:sz w:val="24"/>
        </w:rPr>
        <w:t>The third step is to forecast future labor supply based on attrition or turnover patterns,</w:t>
      </w:r>
      <w:r>
        <w:rPr>
          <w:spacing w:val="-7"/>
          <w:sz w:val="24"/>
        </w:rPr>
        <w:t xml:space="preserve"> </w:t>
      </w:r>
      <w:r>
        <w:rPr>
          <w:sz w:val="24"/>
        </w:rPr>
        <w:t>mobility</w:t>
      </w:r>
      <w:r>
        <w:rPr>
          <w:spacing w:val="-7"/>
          <w:sz w:val="24"/>
        </w:rPr>
        <w:t xml:space="preserve"> </w:t>
      </w:r>
      <w:r>
        <w:rPr>
          <w:sz w:val="24"/>
        </w:rPr>
        <w:t>or</w:t>
      </w:r>
      <w:r>
        <w:rPr>
          <w:spacing w:val="-6"/>
          <w:sz w:val="24"/>
        </w:rPr>
        <w:t xml:space="preserve"> </w:t>
      </w:r>
      <w:r>
        <w:rPr>
          <w:sz w:val="24"/>
        </w:rPr>
        <w:t>movement</w:t>
      </w:r>
      <w:r>
        <w:rPr>
          <w:spacing w:val="-6"/>
          <w:sz w:val="24"/>
        </w:rPr>
        <w:t xml:space="preserve"> </w:t>
      </w:r>
      <w:r>
        <w:rPr>
          <w:sz w:val="24"/>
        </w:rPr>
        <w:t>between</w:t>
      </w:r>
      <w:r>
        <w:rPr>
          <w:spacing w:val="-7"/>
          <w:sz w:val="24"/>
        </w:rPr>
        <w:t xml:space="preserve"> </w:t>
      </w:r>
      <w:r>
        <w:rPr>
          <w:sz w:val="24"/>
        </w:rPr>
        <w:t>job</w:t>
      </w:r>
      <w:r>
        <w:rPr>
          <w:spacing w:val="-6"/>
          <w:sz w:val="24"/>
        </w:rPr>
        <w:t xml:space="preserve"> </w:t>
      </w:r>
      <w:r>
        <w:rPr>
          <w:sz w:val="24"/>
        </w:rPr>
        <w:t>classes,</w:t>
      </w:r>
      <w:r>
        <w:rPr>
          <w:spacing w:val="-7"/>
          <w:sz w:val="24"/>
        </w:rPr>
        <w:t xml:space="preserve"> </w:t>
      </w:r>
      <w:r>
        <w:rPr>
          <w:sz w:val="24"/>
        </w:rPr>
        <w:t>skills</w:t>
      </w:r>
      <w:r>
        <w:rPr>
          <w:spacing w:val="-6"/>
          <w:sz w:val="24"/>
        </w:rPr>
        <w:t xml:space="preserve"> </w:t>
      </w:r>
      <w:r>
        <w:rPr>
          <w:sz w:val="24"/>
        </w:rPr>
        <w:t>utilization,</w:t>
      </w:r>
      <w:r>
        <w:rPr>
          <w:spacing w:val="-7"/>
          <w:sz w:val="24"/>
        </w:rPr>
        <w:t xml:space="preserve"> </w:t>
      </w:r>
      <w:r>
        <w:rPr>
          <w:sz w:val="24"/>
        </w:rPr>
        <w:t>and</w:t>
      </w:r>
      <w:r>
        <w:rPr>
          <w:spacing w:val="-7"/>
          <w:sz w:val="24"/>
        </w:rPr>
        <w:t xml:space="preserve"> </w:t>
      </w:r>
      <w:r>
        <w:rPr>
          <w:sz w:val="24"/>
        </w:rPr>
        <w:t>future assumptions.</w:t>
      </w:r>
    </w:p>
    <w:p w14:paraId="345FA692" w14:textId="77777777" w:rsidR="00AB6107" w:rsidRDefault="00AB6107">
      <w:pPr>
        <w:rPr>
          <w:sz w:val="24"/>
        </w:rPr>
        <w:sectPr w:rsidR="00AB6107">
          <w:pgSz w:w="11910" w:h="16840"/>
          <w:pgMar w:top="1320" w:right="0" w:bottom="280" w:left="1180" w:header="890" w:footer="0" w:gutter="0"/>
          <w:cols w:space="720"/>
        </w:sectPr>
      </w:pPr>
    </w:p>
    <w:p w14:paraId="54860AFA" w14:textId="77777777" w:rsidR="00AB6107" w:rsidRDefault="00BF2DD3">
      <w:pPr>
        <w:pStyle w:val="ListParagraph"/>
        <w:numPr>
          <w:ilvl w:val="0"/>
          <w:numId w:val="45"/>
        </w:numPr>
        <w:tabs>
          <w:tab w:val="left" w:pos="927"/>
          <w:tab w:val="left" w:pos="928"/>
        </w:tabs>
        <w:spacing w:before="90"/>
        <w:ind w:right="2029"/>
        <w:rPr>
          <w:sz w:val="24"/>
        </w:rPr>
      </w:pPr>
      <w:r>
        <w:rPr>
          <w:sz w:val="24"/>
        </w:rPr>
        <w:lastRenderedPageBreak/>
        <w:t>On the other side of the demand-supply equation, the fourth step consists of analyzing</w:t>
      </w:r>
      <w:r>
        <w:rPr>
          <w:spacing w:val="-9"/>
          <w:sz w:val="24"/>
        </w:rPr>
        <w:t xml:space="preserve"> </w:t>
      </w:r>
      <w:r>
        <w:rPr>
          <w:sz w:val="24"/>
        </w:rPr>
        <w:t>present</w:t>
      </w:r>
      <w:r>
        <w:rPr>
          <w:spacing w:val="-7"/>
          <w:sz w:val="24"/>
        </w:rPr>
        <w:t xml:space="preserve"> </w:t>
      </w:r>
      <w:r>
        <w:rPr>
          <w:sz w:val="24"/>
        </w:rPr>
        <w:t>HR</w:t>
      </w:r>
      <w:r>
        <w:rPr>
          <w:spacing w:val="-7"/>
          <w:sz w:val="24"/>
        </w:rPr>
        <w:t xml:space="preserve"> </w:t>
      </w:r>
      <w:r>
        <w:rPr>
          <w:sz w:val="24"/>
        </w:rPr>
        <w:t>requirements.</w:t>
      </w:r>
      <w:r>
        <w:rPr>
          <w:spacing w:val="-8"/>
          <w:sz w:val="24"/>
        </w:rPr>
        <w:t xml:space="preserve"> </w:t>
      </w:r>
      <w:r>
        <w:rPr>
          <w:sz w:val="24"/>
        </w:rPr>
        <w:t>Forecasters</w:t>
      </w:r>
      <w:r>
        <w:rPr>
          <w:spacing w:val="-9"/>
          <w:sz w:val="24"/>
        </w:rPr>
        <w:t xml:space="preserve"> </w:t>
      </w:r>
      <w:r>
        <w:rPr>
          <w:sz w:val="24"/>
        </w:rPr>
        <w:t>examine</w:t>
      </w:r>
      <w:r>
        <w:rPr>
          <w:spacing w:val="-7"/>
          <w:sz w:val="24"/>
        </w:rPr>
        <w:t xml:space="preserve"> </w:t>
      </w:r>
      <w:r>
        <w:rPr>
          <w:sz w:val="24"/>
        </w:rPr>
        <w:t>the</w:t>
      </w:r>
      <w:r>
        <w:rPr>
          <w:spacing w:val="-8"/>
          <w:sz w:val="24"/>
        </w:rPr>
        <w:t xml:space="preserve"> </w:t>
      </w:r>
      <w:r>
        <w:rPr>
          <w:sz w:val="24"/>
        </w:rPr>
        <w:t>number</w:t>
      </w:r>
      <w:r>
        <w:rPr>
          <w:spacing w:val="-7"/>
          <w:sz w:val="24"/>
        </w:rPr>
        <w:t xml:space="preserve"> </w:t>
      </w:r>
      <w:r>
        <w:rPr>
          <w:sz w:val="24"/>
        </w:rPr>
        <w:t>of</w:t>
      </w:r>
      <w:r>
        <w:rPr>
          <w:spacing w:val="-8"/>
          <w:sz w:val="24"/>
        </w:rPr>
        <w:t xml:space="preserve"> </w:t>
      </w:r>
      <w:r>
        <w:rPr>
          <w:sz w:val="24"/>
        </w:rPr>
        <w:t>present</w:t>
      </w:r>
    </w:p>
    <w:p w14:paraId="355FEDCA" w14:textId="77777777" w:rsidR="00AB6107" w:rsidRDefault="00BF2DD3">
      <w:pPr>
        <w:pStyle w:val="BodyText"/>
        <w:ind w:left="927" w:right="1360"/>
      </w:pPr>
      <w:r>
        <w:t>positions, the nature of the organization’s structure, and the desired mix or pattern of occupations.</w:t>
      </w:r>
    </w:p>
    <w:p w14:paraId="3C323779" w14:textId="77777777" w:rsidR="00AB6107" w:rsidRDefault="00BF2DD3">
      <w:pPr>
        <w:pStyle w:val="ListParagraph"/>
        <w:numPr>
          <w:ilvl w:val="0"/>
          <w:numId w:val="45"/>
        </w:numPr>
        <w:tabs>
          <w:tab w:val="left" w:pos="927"/>
          <w:tab w:val="left" w:pos="928"/>
        </w:tabs>
        <w:ind w:right="1449"/>
        <w:rPr>
          <w:sz w:val="24"/>
        </w:rPr>
      </w:pPr>
      <w:r>
        <w:rPr>
          <w:sz w:val="24"/>
        </w:rPr>
        <w:t>The</w:t>
      </w:r>
      <w:r>
        <w:rPr>
          <w:spacing w:val="-7"/>
          <w:sz w:val="24"/>
        </w:rPr>
        <w:t xml:space="preserve"> </w:t>
      </w:r>
      <w:r>
        <w:rPr>
          <w:sz w:val="24"/>
        </w:rPr>
        <w:t>present</w:t>
      </w:r>
      <w:r>
        <w:rPr>
          <w:spacing w:val="-5"/>
          <w:sz w:val="24"/>
        </w:rPr>
        <w:t xml:space="preserve"> </w:t>
      </w:r>
      <w:r>
        <w:rPr>
          <w:sz w:val="24"/>
        </w:rPr>
        <w:t>is</w:t>
      </w:r>
      <w:r>
        <w:rPr>
          <w:spacing w:val="-6"/>
          <w:sz w:val="24"/>
        </w:rPr>
        <w:t xml:space="preserve"> </w:t>
      </w:r>
      <w:r>
        <w:rPr>
          <w:sz w:val="24"/>
        </w:rPr>
        <w:t>then</w:t>
      </w:r>
      <w:r>
        <w:rPr>
          <w:spacing w:val="-6"/>
          <w:sz w:val="24"/>
        </w:rPr>
        <w:t xml:space="preserve"> </w:t>
      </w:r>
      <w:r>
        <w:rPr>
          <w:sz w:val="24"/>
        </w:rPr>
        <w:t>projected</w:t>
      </w:r>
      <w:r>
        <w:rPr>
          <w:spacing w:val="-5"/>
          <w:sz w:val="24"/>
        </w:rPr>
        <w:t xml:space="preserve"> </w:t>
      </w:r>
      <w:r>
        <w:rPr>
          <w:sz w:val="24"/>
        </w:rPr>
        <w:t>into</w:t>
      </w:r>
      <w:r>
        <w:rPr>
          <w:spacing w:val="-7"/>
          <w:sz w:val="24"/>
        </w:rPr>
        <w:t xml:space="preserve"> </w:t>
      </w:r>
      <w:r>
        <w:rPr>
          <w:sz w:val="24"/>
        </w:rPr>
        <w:t>the</w:t>
      </w:r>
      <w:r>
        <w:rPr>
          <w:spacing w:val="-5"/>
          <w:sz w:val="24"/>
        </w:rPr>
        <w:t xml:space="preserve"> </w:t>
      </w:r>
      <w:r>
        <w:rPr>
          <w:sz w:val="24"/>
        </w:rPr>
        <w:t>future.</w:t>
      </w:r>
      <w:r>
        <w:rPr>
          <w:spacing w:val="-6"/>
          <w:sz w:val="24"/>
        </w:rPr>
        <w:t xml:space="preserve"> </w:t>
      </w:r>
      <w:r>
        <w:rPr>
          <w:sz w:val="24"/>
        </w:rPr>
        <w:t>Special</w:t>
      </w:r>
      <w:r>
        <w:rPr>
          <w:spacing w:val="-5"/>
          <w:sz w:val="24"/>
        </w:rPr>
        <w:t xml:space="preserve"> </w:t>
      </w:r>
      <w:r>
        <w:rPr>
          <w:sz w:val="24"/>
        </w:rPr>
        <w:t>attention</w:t>
      </w:r>
      <w:r>
        <w:rPr>
          <w:spacing w:val="-7"/>
          <w:sz w:val="24"/>
        </w:rPr>
        <w:t xml:space="preserve"> </w:t>
      </w:r>
      <w:r>
        <w:rPr>
          <w:sz w:val="24"/>
        </w:rPr>
        <w:t>is</w:t>
      </w:r>
      <w:r>
        <w:rPr>
          <w:spacing w:val="-5"/>
          <w:sz w:val="24"/>
        </w:rPr>
        <w:t xml:space="preserve"> </w:t>
      </w:r>
      <w:r>
        <w:rPr>
          <w:sz w:val="24"/>
        </w:rPr>
        <w:t>devoted</w:t>
      </w:r>
      <w:r>
        <w:rPr>
          <w:spacing w:val="-6"/>
          <w:sz w:val="24"/>
        </w:rPr>
        <w:t xml:space="preserve"> </w:t>
      </w:r>
      <w:r>
        <w:rPr>
          <w:sz w:val="24"/>
        </w:rPr>
        <w:t>to</w:t>
      </w:r>
      <w:r>
        <w:rPr>
          <w:spacing w:val="-6"/>
          <w:sz w:val="24"/>
        </w:rPr>
        <w:t xml:space="preserve"> </w:t>
      </w:r>
      <w:r>
        <w:rPr>
          <w:sz w:val="24"/>
        </w:rPr>
        <w:t>expected demand</w:t>
      </w:r>
      <w:r>
        <w:rPr>
          <w:spacing w:val="-4"/>
          <w:sz w:val="24"/>
        </w:rPr>
        <w:t xml:space="preserve"> </w:t>
      </w:r>
      <w:r>
        <w:rPr>
          <w:sz w:val="24"/>
        </w:rPr>
        <w:t>(what</w:t>
      </w:r>
      <w:r>
        <w:rPr>
          <w:spacing w:val="-4"/>
          <w:sz w:val="24"/>
        </w:rPr>
        <w:t xml:space="preserve"> </w:t>
      </w:r>
      <w:r>
        <w:rPr>
          <w:sz w:val="24"/>
        </w:rPr>
        <w:t>will</w:t>
      </w:r>
      <w:r>
        <w:rPr>
          <w:spacing w:val="-3"/>
          <w:sz w:val="24"/>
        </w:rPr>
        <w:t xml:space="preserve"> </w:t>
      </w:r>
      <w:r>
        <w:rPr>
          <w:sz w:val="24"/>
        </w:rPr>
        <w:t>probably</w:t>
      </w:r>
      <w:r>
        <w:rPr>
          <w:spacing w:val="-4"/>
          <w:sz w:val="24"/>
        </w:rPr>
        <w:t xml:space="preserve"> </w:t>
      </w:r>
      <w:r>
        <w:rPr>
          <w:sz w:val="24"/>
        </w:rPr>
        <w:t>be)</w:t>
      </w:r>
      <w:r>
        <w:rPr>
          <w:spacing w:val="-3"/>
          <w:sz w:val="24"/>
        </w:rPr>
        <w:t xml:space="preserve"> </w:t>
      </w:r>
      <w:r>
        <w:rPr>
          <w:sz w:val="24"/>
        </w:rPr>
        <w:t>and</w:t>
      </w:r>
      <w:r>
        <w:rPr>
          <w:spacing w:val="-5"/>
          <w:sz w:val="24"/>
        </w:rPr>
        <w:t xml:space="preserve"> </w:t>
      </w:r>
      <w:r>
        <w:rPr>
          <w:sz w:val="24"/>
        </w:rPr>
        <w:t>desired</w:t>
      </w:r>
      <w:r>
        <w:rPr>
          <w:spacing w:val="-3"/>
          <w:sz w:val="24"/>
        </w:rPr>
        <w:t xml:space="preserve"> </w:t>
      </w:r>
      <w:r>
        <w:rPr>
          <w:sz w:val="24"/>
        </w:rPr>
        <w:t>demand</w:t>
      </w:r>
      <w:r>
        <w:rPr>
          <w:spacing w:val="-4"/>
          <w:sz w:val="24"/>
        </w:rPr>
        <w:t xml:space="preserve"> </w:t>
      </w:r>
      <w:r>
        <w:rPr>
          <w:sz w:val="24"/>
        </w:rPr>
        <w:t>(what</w:t>
      </w:r>
      <w:r>
        <w:rPr>
          <w:spacing w:val="-3"/>
          <w:sz w:val="24"/>
        </w:rPr>
        <w:t xml:space="preserve"> </w:t>
      </w:r>
      <w:r>
        <w:rPr>
          <w:sz w:val="24"/>
        </w:rPr>
        <w:t>should be</w:t>
      </w:r>
      <w:r>
        <w:rPr>
          <w:spacing w:val="-4"/>
          <w:sz w:val="24"/>
        </w:rPr>
        <w:t xml:space="preserve"> </w:t>
      </w:r>
      <w:r>
        <w:rPr>
          <w:sz w:val="24"/>
        </w:rPr>
        <w:t>in</w:t>
      </w:r>
      <w:r>
        <w:rPr>
          <w:spacing w:val="-4"/>
          <w:sz w:val="24"/>
        </w:rPr>
        <w:t xml:space="preserve"> </w:t>
      </w:r>
      <w:r>
        <w:rPr>
          <w:sz w:val="24"/>
        </w:rPr>
        <w:t>the</w:t>
      </w:r>
      <w:r>
        <w:rPr>
          <w:spacing w:val="-3"/>
          <w:sz w:val="24"/>
        </w:rPr>
        <w:t xml:space="preserve"> </w:t>
      </w:r>
      <w:r>
        <w:rPr>
          <w:sz w:val="24"/>
        </w:rPr>
        <w:t>future).</w:t>
      </w:r>
    </w:p>
    <w:p w14:paraId="6D86F5AB" w14:textId="77777777" w:rsidR="00AB6107" w:rsidRDefault="00BF2DD3">
      <w:pPr>
        <w:pStyle w:val="ListParagraph"/>
        <w:numPr>
          <w:ilvl w:val="0"/>
          <w:numId w:val="45"/>
        </w:numPr>
        <w:tabs>
          <w:tab w:val="left" w:pos="927"/>
          <w:tab w:val="left" w:pos="928"/>
        </w:tabs>
        <w:spacing w:before="181"/>
        <w:ind w:hanging="481"/>
        <w:rPr>
          <w:sz w:val="24"/>
        </w:rPr>
      </w:pPr>
      <w:r>
        <w:rPr>
          <w:sz w:val="24"/>
        </w:rPr>
        <w:t>The final step is a comparison of supply and</w:t>
      </w:r>
      <w:r>
        <w:rPr>
          <w:spacing w:val="-11"/>
          <w:sz w:val="24"/>
        </w:rPr>
        <w:t xml:space="preserve"> </w:t>
      </w:r>
      <w:r>
        <w:rPr>
          <w:sz w:val="24"/>
        </w:rPr>
        <w:t>demand.</w:t>
      </w:r>
    </w:p>
    <w:p w14:paraId="6D8BA3B8" w14:textId="77777777" w:rsidR="00AB6107" w:rsidRDefault="00BF2DD3">
      <w:pPr>
        <w:pStyle w:val="BodyText"/>
        <w:spacing w:before="180"/>
        <w:ind w:left="447" w:right="1427"/>
      </w:pPr>
      <w:r>
        <w:t>This process indicates shortfalls where action will be necessary to bring together the number of people available and the number needed in the future. Action is taken through such HR practice areas as recruitment and training.</w:t>
      </w:r>
    </w:p>
    <w:p w14:paraId="2114BAC3" w14:textId="7F7E78FC" w:rsidR="00AB6107" w:rsidRDefault="00BF2DD3">
      <w:pPr>
        <w:pStyle w:val="BodyText"/>
        <w:spacing w:before="179"/>
        <w:ind w:left="447" w:right="1427"/>
      </w:pPr>
      <w:r>
        <w:t>HR planners (1) assess labor demand by projecting requirements implied by organizational plans; (2) assess internal labor supply by examining turnover patterns and inventories of existing skills and people; (3) assess external labor supply expected in the future; (4) compare supply and demand; and (5) reconcile labor shortfalls in such categories as the number of people/positions, experience, abilities, and race/sex of employees.</w:t>
      </w:r>
    </w:p>
    <w:p w14:paraId="334D9A7D" w14:textId="77777777" w:rsidR="00AB6107" w:rsidRDefault="00BF2DD3">
      <w:pPr>
        <w:pStyle w:val="BodyText"/>
        <w:spacing w:before="181"/>
        <w:ind w:left="447" w:right="1477"/>
      </w:pPr>
      <w:r>
        <w:t>External environmental issues as well as internal forecasting can be included in a model of human resources planning (HRP), which is thus based on making comparisons between short- and long-range labor supplies and demands. Demand is stimulated by external</w:t>
      </w:r>
    </w:p>
    <w:p w14:paraId="432C8A79" w14:textId="77777777" w:rsidR="00AB6107" w:rsidRDefault="00BF2DD3">
      <w:pPr>
        <w:pStyle w:val="BodyText"/>
        <w:ind w:left="447" w:right="1648"/>
      </w:pPr>
      <w:r>
        <w:t>environmental, organizational, and workforce conditions. Supply is a function of internal and external availability.</w:t>
      </w:r>
    </w:p>
    <w:p w14:paraId="1EC90E5D" w14:textId="77777777" w:rsidR="00AB6107" w:rsidRDefault="00BF2DD3">
      <w:pPr>
        <w:pStyle w:val="BodyText"/>
        <w:spacing w:before="179"/>
        <w:ind w:left="447" w:right="1427"/>
      </w:pPr>
      <w:r>
        <w:t>These models are primarily quantitative, equating supply and demand to numbers of people or positions by category. People are viewed not so much as individuals with unique talents, strengths, and weaknesses but rather as members of classifiable groups, clustered for ease in quantifying attributes, patterns, and characteristics. This reflects the traditional quantitative bias of HR forecasting.</w:t>
      </w:r>
    </w:p>
    <w:p w14:paraId="2238C76D" w14:textId="77777777" w:rsidR="00AB6107" w:rsidRDefault="00BF2DD3">
      <w:pPr>
        <w:pStyle w:val="ListParagraph"/>
        <w:numPr>
          <w:ilvl w:val="1"/>
          <w:numId w:val="48"/>
        </w:numPr>
        <w:tabs>
          <w:tab w:val="left" w:pos="853"/>
        </w:tabs>
        <w:spacing w:before="181"/>
        <w:ind w:left="852"/>
        <w:rPr>
          <w:sz w:val="24"/>
        </w:rPr>
      </w:pPr>
      <w:r>
        <w:rPr>
          <w:sz w:val="24"/>
        </w:rPr>
        <w:t xml:space="preserve">Steps One and </w:t>
      </w:r>
      <w:r>
        <w:rPr>
          <w:spacing w:val="-4"/>
          <w:sz w:val="24"/>
        </w:rPr>
        <w:t xml:space="preserve">Two: </w:t>
      </w:r>
      <w:r>
        <w:rPr>
          <w:sz w:val="24"/>
        </w:rPr>
        <w:t>Classifying Employees and</w:t>
      </w:r>
      <w:r>
        <w:rPr>
          <w:spacing w:val="-5"/>
          <w:sz w:val="24"/>
        </w:rPr>
        <w:t xml:space="preserve"> </w:t>
      </w:r>
      <w:r>
        <w:rPr>
          <w:sz w:val="24"/>
        </w:rPr>
        <w:t>Positions</w:t>
      </w:r>
    </w:p>
    <w:p w14:paraId="77475891" w14:textId="77777777" w:rsidR="00AB6107" w:rsidRDefault="00BF2DD3">
      <w:pPr>
        <w:pStyle w:val="BodyText"/>
        <w:spacing w:before="179"/>
        <w:ind w:left="804" w:right="1522"/>
        <w:jc w:val="both"/>
      </w:pPr>
      <w:r>
        <w:t>The</w:t>
      </w:r>
      <w:r>
        <w:rPr>
          <w:spacing w:val="-7"/>
        </w:rPr>
        <w:t xml:space="preserve"> </w:t>
      </w:r>
      <w:r>
        <w:t>first</w:t>
      </w:r>
      <w:r>
        <w:rPr>
          <w:spacing w:val="-5"/>
        </w:rPr>
        <w:t xml:space="preserve"> </w:t>
      </w:r>
      <w:r>
        <w:t>two</w:t>
      </w:r>
      <w:r>
        <w:rPr>
          <w:spacing w:val="-7"/>
        </w:rPr>
        <w:t xml:space="preserve"> </w:t>
      </w:r>
      <w:r>
        <w:t>steps</w:t>
      </w:r>
      <w:r>
        <w:rPr>
          <w:spacing w:val="-6"/>
        </w:rPr>
        <w:t xml:space="preserve"> </w:t>
      </w:r>
      <w:r>
        <w:t>in</w:t>
      </w:r>
      <w:r>
        <w:rPr>
          <w:spacing w:val="-6"/>
        </w:rPr>
        <w:t xml:space="preserve"> </w:t>
      </w:r>
      <w:r>
        <w:t>the</w:t>
      </w:r>
      <w:r>
        <w:rPr>
          <w:spacing w:val="-5"/>
        </w:rPr>
        <w:t xml:space="preserve"> </w:t>
      </w:r>
      <w:r>
        <w:t>forecasting</w:t>
      </w:r>
      <w:r>
        <w:rPr>
          <w:spacing w:val="-6"/>
        </w:rPr>
        <w:t xml:space="preserve"> </w:t>
      </w:r>
      <w:r>
        <w:t>model</w:t>
      </w:r>
      <w:r>
        <w:rPr>
          <w:spacing w:val="-5"/>
        </w:rPr>
        <w:t xml:space="preserve"> </w:t>
      </w:r>
      <w:r>
        <w:t>we</w:t>
      </w:r>
      <w:r>
        <w:rPr>
          <w:spacing w:val="-6"/>
        </w:rPr>
        <w:t xml:space="preserve"> </w:t>
      </w:r>
      <w:r>
        <w:t>propose</w:t>
      </w:r>
      <w:r>
        <w:rPr>
          <w:spacing w:val="-6"/>
        </w:rPr>
        <w:t xml:space="preserve"> </w:t>
      </w:r>
      <w:r>
        <w:t>involves</w:t>
      </w:r>
      <w:r>
        <w:rPr>
          <w:spacing w:val="-5"/>
        </w:rPr>
        <w:t xml:space="preserve"> </w:t>
      </w:r>
      <w:r>
        <w:t>classifying</w:t>
      </w:r>
      <w:r>
        <w:rPr>
          <w:spacing w:val="-6"/>
        </w:rPr>
        <w:t xml:space="preserve"> </w:t>
      </w:r>
      <w:r>
        <w:t>employees and</w:t>
      </w:r>
      <w:r>
        <w:rPr>
          <w:spacing w:val="-7"/>
        </w:rPr>
        <w:t xml:space="preserve"> </w:t>
      </w:r>
      <w:r>
        <w:t>positions</w:t>
      </w:r>
      <w:r>
        <w:rPr>
          <w:spacing w:val="-5"/>
        </w:rPr>
        <w:t xml:space="preserve"> </w:t>
      </w:r>
      <w:r>
        <w:t>into</w:t>
      </w:r>
      <w:r>
        <w:rPr>
          <w:spacing w:val="-7"/>
        </w:rPr>
        <w:t xml:space="preserve"> </w:t>
      </w:r>
      <w:r>
        <w:t>distinct</w:t>
      </w:r>
      <w:r>
        <w:rPr>
          <w:spacing w:val="-5"/>
        </w:rPr>
        <w:t xml:space="preserve"> </w:t>
      </w:r>
      <w:r>
        <w:t>categories.</w:t>
      </w:r>
      <w:r>
        <w:rPr>
          <w:spacing w:val="-8"/>
        </w:rPr>
        <w:t xml:space="preserve"> </w:t>
      </w:r>
      <w:r>
        <w:t>Depending</w:t>
      </w:r>
      <w:r>
        <w:rPr>
          <w:spacing w:val="-6"/>
        </w:rPr>
        <w:t xml:space="preserve"> </w:t>
      </w:r>
      <w:r>
        <w:t>on</w:t>
      </w:r>
      <w:r>
        <w:rPr>
          <w:spacing w:val="-7"/>
        </w:rPr>
        <w:t xml:space="preserve"> </w:t>
      </w:r>
      <w:r>
        <w:t>the</w:t>
      </w:r>
      <w:r>
        <w:rPr>
          <w:spacing w:val="-5"/>
        </w:rPr>
        <w:t xml:space="preserve"> </w:t>
      </w:r>
      <w:r>
        <w:t>purpose</w:t>
      </w:r>
      <w:r>
        <w:rPr>
          <w:spacing w:val="-5"/>
        </w:rPr>
        <w:t xml:space="preserve"> </w:t>
      </w:r>
      <w:r>
        <w:t>for</w:t>
      </w:r>
      <w:r>
        <w:rPr>
          <w:spacing w:val="-6"/>
        </w:rPr>
        <w:t xml:space="preserve"> </w:t>
      </w:r>
      <w:r>
        <w:t>which</w:t>
      </w:r>
      <w:r>
        <w:rPr>
          <w:spacing w:val="-5"/>
        </w:rPr>
        <w:t xml:space="preserve"> </w:t>
      </w:r>
      <w:r>
        <w:t>forecasting is conducted; it can be handled in several</w:t>
      </w:r>
      <w:r>
        <w:rPr>
          <w:spacing w:val="-8"/>
        </w:rPr>
        <w:t xml:space="preserve"> </w:t>
      </w:r>
      <w:r>
        <w:rPr>
          <w:spacing w:val="-3"/>
        </w:rPr>
        <w:t>ways.</w:t>
      </w:r>
    </w:p>
    <w:p w14:paraId="071DA6D2" w14:textId="77777777" w:rsidR="00AB6107" w:rsidRDefault="00BF2DD3">
      <w:pPr>
        <w:pStyle w:val="BodyText"/>
        <w:spacing w:before="181"/>
        <w:ind w:left="804" w:right="1360"/>
      </w:pPr>
      <w:r>
        <w:t>People are categorized by age, if the purpose of forecasting is to project expected numbers of retirements; by race and sex, if the purpose is to compare goals and results for diversity, equal employment opportunity, or affirmative action; by tenure or seniority, if the purpose is to predict turnover rates/promotion; by educational level, if the purpose is to narrow the pool of qualified candidates for transfers and promotions; and by experience, if the purpose is to assess bench strength or identify people with adequate preparation for transfers or promotions.</w:t>
      </w:r>
    </w:p>
    <w:p w14:paraId="17956862" w14:textId="77777777" w:rsidR="00AB6107" w:rsidRDefault="00BF2DD3">
      <w:pPr>
        <w:pStyle w:val="BodyText"/>
        <w:spacing w:before="181"/>
        <w:ind w:left="804" w:right="1546"/>
      </w:pPr>
      <w:r>
        <w:t>On the other hand, positions are categorized by level, if the purpose is to relate positions to decision-making authority; by educational and training requirements, if</w:t>
      </w:r>
    </w:p>
    <w:p w14:paraId="59D243E1" w14:textId="77777777" w:rsidR="00AB6107" w:rsidRDefault="00BF2DD3">
      <w:pPr>
        <w:pStyle w:val="BodyText"/>
        <w:ind w:left="804" w:right="1546"/>
      </w:pPr>
      <w:r>
        <w:t>the purpose is to identify work or experience prerequisites, based on task differences that distinguish one position from others; by employee type, if the purpose is to</w:t>
      </w:r>
    </w:p>
    <w:p w14:paraId="7282E521" w14:textId="77777777" w:rsidR="00AB6107" w:rsidRDefault="00BF2DD3">
      <w:pPr>
        <w:pStyle w:val="BodyText"/>
        <w:spacing w:line="293" w:lineRule="exact"/>
        <w:ind w:left="804"/>
      </w:pPr>
      <w:r>
        <w:t>classify positions according to designations provided by the U.S. Equal Employment</w:t>
      </w:r>
    </w:p>
    <w:p w14:paraId="229D0D63" w14:textId="77777777" w:rsidR="00AB6107" w:rsidRDefault="00AB6107">
      <w:pPr>
        <w:spacing w:line="293" w:lineRule="exact"/>
        <w:sectPr w:rsidR="00AB6107">
          <w:pgSz w:w="11910" w:h="16840"/>
          <w:pgMar w:top="1320" w:right="0" w:bottom="280" w:left="1180" w:header="890" w:footer="0" w:gutter="0"/>
          <w:cols w:space="720"/>
        </w:sectPr>
      </w:pPr>
    </w:p>
    <w:p w14:paraId="7E17661A" w14:textId="77777777" w:rsidR="00AB6107" w:rsidRDefault="00BF2DD3">
      <w:pPr>
        <w:pStyle w:val="BodyText"/>
        <w:spacing w:before="90"/>
        <w:ind w:left="804" w:right="1546"/>
      </w:pPr>
      <w:r>
        <w:lastRenderedPageBreak/>
        <w:t>Opportunity Commission and state government counterparts of that commission; by location, if the purpose is to identify positions by geography; and by activity or function, if the purpose is to identify positions by their location in organizational departments, divisions, and work groups.</w:t>
      </w:r>
    </w:p>
    <w:p w14:paraId="62B4FD29" w14:textId="77777777" w:rsidR="00AB6107" w:rsidRDefault="00BF2DD3">
      <w:pPr>
        <w:pStyle w:val="BodyText"/>
        <w:spacing w:before="180"/>
        <w:ind w:left="804" w:right="1367"/>
      </w:pPr>
      <w:r>
        <w:t>Organization charts and budget documents are excellent starting points for establishing position categories. They show relationships between units and authorized staffing</w:t>
      </w:r>
    </w:p>
    <w:p w14:paraId="546108B3" w14:textId="77777777" w:rsidR="00AB6107" w:rsidRDefault="00BF2DD3">
      <w:pPr>
        <w:pStyle w:val="BodyText"/>
        <w:spacing w:before="1"/>
        <w:ind w:left="804" w:right="1427"/>
      </w:pPr>
      <w:r>
        <w:t>levels. They provide a snapshot of what is—present conditions. They can also serve as guides for dealing with what will probably be, or serve as projections into the future, taking into account assumptions and what should be in the future, or desired numbers of people/positions. Likewise, individualized career profiles provide a starting point for categorizing individuals, summarizing in a single place all the information pertinent to individual performance, education, career aspirations, and prior experience.</w:t>
      </w:r>
    </w:p>
    <w:p w14:paraId="2997B011" w14:textId="31F44C77" w:rsidR="00AB6107" w:rsidRDefault="00BF2DD3">
      <w:pPr>
        <w:pStyle w:val="BodyText"/>
        <w:spacing w:before="179"/>
        <w:ind w:left="804" w:right="2101"/>
      </w:pPr>
      <w:r>
        <w:t>Decisions about what categories to use—and how many—depend solely on the purpose or aim of the HR forecast.</w:t>
      </w:r>
    </w:p>
    <w:p w14:paraId="3B4A4B60" w14:textId="77777777" w:rsidR="00AB6107" w:rsidRDefault="00BF2DD3">
      <w:pPr>
        <w:pStyle w:val="ListParagraph"/>
        <w:numPr>
          <w:ilvl w:val="1"/>
          <w:numId w:val="48"/>
        </w:numPr>
        <w:tabs>
          <w:tab w:val="left" w:pos="853"/>
        </w:tabs>
        <w:spacing w:before="181"/>
        <w:ind w:left="852"/>
        <w:rPr>
          <w:sz w:val="24"/>
        </w:rPr>
      </w:pPr>
      <w:r>
        <w:rPr>
          <w:sz w:val="24"/>
        </w:rPr>
        <w:t>Step Three: Equating Staffing and</w:t>
      </w:r>
      <w:r>
        <w:rPr>
          <w:spacing w:val="-4"/>
          <w:sz w:val="24"/>
        </w:rPr>
        <w:t xml:space="preserve"> </w:t>
      </w:r>
      <w:r>
        <w:rPr>
          <w:sz w:val="24"/>
        </w:rPr>
        <w:t>Output</w:t>
      </w:r>
    </w:p>
    <w:p w14:paraId="2C3A7B7E" w14:textId="77777777" w:rsidR="00AB6107" w:rsidRDefault="00BF2DD3">
      <w:pPr>
        <w:pStyle w:val="BodyText"/>
        <w:spacing w:before="180"/>
        <w:ind w:left="804" w:right="1360"/>
      </w:pPr>
      <w:r>
        <w:t>The key to forecasting is to determine some relationship between people and positions and organizational outputs. HR planners need to identify or devise a predictor or</w:t>
      </w:r>
    </w:p>
    <w:p w14:paraId="5AA04D8A" w14:textId="77777777" w:rsidR="00AB6107" w:rsidRDefault="00BF2DD3">
      <w:pPr>
        <w:pStyle w:val="BodyText"/>
        <w:ind w:left="804" w:right="1427"/>
      </w:pPr>
      <w:r>
        <w:t>measure of revenues or outputs that relates numbers and types of people to goods or services produced. Predictors can be historic or past oriented, based on projections</w:t>
      </w:r>
    </w:p>
    <w:p w14:paraId="52CB8CE2" w14:textId="77777777" w:rsidR="00AB6107" w:rsidRDefault="00BF2DD3">
      <w:pPr>
        <w:pStyle w:val="BodyText"/>
        <w:ind w:left="804" w:right="1360"/>
      </w:pPr>
      <w:r>
        <w:t>into the future of relationships identified in the past; they can be judgmental or future- oriented, based on the expected influence on staffing of changes in such areas as</w:t>
      </w:r>
    </w:p>
    <w:p w14:paraId="65E8AD90" w14:textId="77777777" w:rsidR="00AB6107" w:rsidRDefault="00BF2DD3">
      <w:pPr>
        <w:pStyle w:val="BodyText"/>
        <w:ind w:left="804" w:right="1421"/>
      </w:pPr>
      <w:r>
        <w:t>technology, sales, and productivity. In any case, predictors must be proportionate; that is, changes in expected or required production levels must affect staffing levels and</w:t>
      </w:r>
    </w:p>
    <w:p w14:paraId="2A5769FF" w14:textId="77777777" w:rsidR="00AB6107" w:rsidRDefault="00BF2DD3">
      <w:pPr>
        <w:pStyle w:val="BodyText"/>
        <w:spacing w:line="293" w:lineRule="exact"/>
        <w:ind w:left="804"/>
      </w:pPr>
      <w:r>
        <w:t>vice versa.</w:t>
      </w:r>
    </w:p>
    <w:p w14:paraId="768A18B3" w14:textId="77777777" w:rsidR="00AB6107" w:rsidRDefault="00BF2DD3">
      <w:pPr>
        <w:pStyle w:val="BodyText"/>
        <w:spacing w:before="180"/>
        <w:ind w:left="804" w:right="1447"/>
        <w:jc w:val="both"/>
      </w:pPr>
      <w:r>
        <w:rPr>
          <w:spacing w:val="-3"/>
        </w:rPr>
        <w:t>Unfortunately,</w:t>
      </w:r>
      <w:r>
        <w:rPr>
          <w:spacing w:val="-4"/>
        </w:rPr>
        <w:t xml:space="preserve"> </w:t>
      </w:r>
      <w:r>
        <w:t>it</w:t>
      </w:r>
      <w:r>
        <w:rPr>
          <w:spacing w:val="-4"/>
        </w:rPr>
        <w:t xml:space="preserve"> </w:t>
      </w:r>
      <w:r>
        <w:t>is</w:t>
      </w:r>
      <w:r>
        <w:rPr>
          <w:spacing w:val="-5"/>
        </w:rPr>
        <w:t xml:space="preserve"> </w:t>
      </w:r>
      <w:r>
        <w:t>not</w:t>
      </w:r>
      <w:r>
        <w:rPr>
          <w:spacing w:val="-4"/>
        </w:rPr>
        <w:t xml:space="preserve"> </w:t>
      </w:r>
      <w:r>
        <w:t>a</w:t>
      </w:r>
      <w:r>
        <w:rPr>
          <w:spacing w:val="-5"/>
        </w:rPr>
        <w:t xml:space="preserve"> </w:t>
      </w:r>
      <w:r>
        <w:t>simple</w:t>
      </w:r>
      <w:r>
        <w:rPr>
          <w:spacing w:val="-4"/>
        </w:rPr>
        <w:t xml:space="preserve"> </w:t>
      </w:r>
      <w:r>
        <w:t>matter</w:t>
      </w:r>
      <w:r>
        <w:rPr>
          <w:spacing w:val="-4"/>
        </w:rPr>
        <w:t xml:space="preserve"> </w:t>
      </w:r>
      <w:r>
        <w:t>to</w:t>
      </w:r>
      <w:r>
        <w:rPr>
          <w:spacing w:val="-5"/>
        </w:rPr>
        <w:t xml:space="preserve"> </w:t>
      </w:r>
      <w:r>
        <w:t>identify</w:t>
      </w:r>
      <w:r>
        <w:rPr>
          <w:spacing w:val="-4"/>
        </w:rPr>
        <w:t xml:space="preserve"> </w:t>
      </w:r>
      <w:r>
        <w:t>a</w:t>
      </w:r>
      <w:r>
        <w:rPr>
          <w:spacing w:val="-4"/>
        </w:rPr>
        <w:t xml:space="preserve"> </w:t>
      </w:r>
      <w:r>
        <w:t>predictor</w:t>
      </w:r>
      <w:r>
        <w:rPr>
          <w:spacing w:val="-4"/>
        </w:rPr>
        <w:t xml:space="preserve"> </w:t>
      </w:r>
      <w:r>
        <w:t>from</w:t>
      </w:r>
      <w:r>
        <w:rPr>
          <w:spacing w:val="-5"/>
        </w:rPr>
        <w:t xml:space="preserve"> </w:t>
      </w:r>
      <w:r>
        <w:t>past</w:t>
      </w:r>
      <w:r>
        <w:rPr>
          <w:spacing w:val="-2"/>
        </w:rPr>
        <w:t xml:space="preserve"> </w:t>
      </w:r>
      <w:r>
        <w:t>staffing/output relationships</w:t>
      </w:r>
      <w:r>
        <w:rPr>
          <w:spacing w:val="-6"/>
        </w:rPr>
        <w:t xml:space="preserve"> </w:t>
      </w:r>
      <w:r>
        <w:t>or</w:t>
      </w:r>
      <w:r>
        <w:rPr>
          <w:spacing w:val="-5"/>
        </w:rPr>
        <w:t xml:space="preserve"> </w:t>
      </w:r>
      <w:r>
        <w:t>to</w:t>
      </w:r>
      <w:r>
        <w:rPr>
          <w:spacing w:val="-6"/>
        </w:rPr>
        <w:t xml:space="preserve"> </w:t>
      </w:r>
      <w:r>
        <w:t>devise</w:t>
      </w:r>
      <w:r>
        <w:rPr>
          <w:spacing w:val="-4"/>
        </w:rPr>
        <w:t xml:space="preserve"> </w:t>
      </w:r>
      <w:r>
        <w:t>one</w:t>
      </w:r>
      <w:r>
        <w:rPr>
          <w:spacing w:val="-6"/>
        </w:rPr>
        <w:t xml:space="preserve"> </w:t>
      </w:r>
      <w:r>
        <w:t>based</w:t>
      </w:r>
      <w:r>
        <w:rPr>
          <w:spacing w:val="-6"/>
        </w:rPr>
        <w:t xml:space="preserve"> </w:t>
      </w:r>
      <w:r>
        <w:t>on</w:t>
      </w:r>
      <w:r>
        <w:rPr>
          <w:spacing w:val="-5"/>
        </w:rPr>
        <w:t xml:space="preserve"> </w:t>
      </w:r>
      <w:r>
        <w:t>judgments</w:t>
      </w:r>
      <w:r>
        <w:rPr>
          <w:spacing w:val="-5"/>
        </w:rPr>
        <w:t xml:space="preserve"> </w:t>
      </w:r>
      <w:r>
        <w:t>about</w:t>
      </w:r>
      <w:r>
        <w:rPr>
          <w:spacing w:val="-6"/>
        </w:rPr>
        <w:t xml:space="preserve"> </w:t>
      </w:r>
      <w:r>
        <w:t>the</w:t>
      </w:r>
      <w:r>
        <w:rPr>
          <w:spacing w:val="-1"/>
        </w:rPr>
        <w:t xml:space="preserve"> </w:t>
      </w:r>
      <w:r>
        <w:t>future.</w:t>
      </w:r>
      <w:r>
        <w:rPr>
          <w:spacing w:val="-5"/>
        </w:rPr>
        <w:t xml:space="preserve"> </w:t>
      </w:r>
      <w:r>
        <w:t>Research</w:t>
      </w:r>
      <w:r>
        <w:rPr>
          <w:spacing w:val="-5"/>
        </w:rPr>
        <w:t xml:space="preserve"> </w:t>
      </w:r>
      <w:r>
        <w:t xml:space="preserve">provides </w:t>
      </w:r>
      <w:r>
        <w:rPr>
          <w:spacing w:val="-3"/>
        </w:rPr>
        <w:t xml:space="preserve">few </w:t>
      </w:r>
      <w:r>
        <w:t xml:space="preserve">clues about what predictors are being used, when they </w:t>
      </w:r>
      <w:r>
        <w:rPr>
          <w:spacing w:val="-2"/>
        </w:rPr>
        <w:t xml:space="preserve">are </w:t>
      </w:r>
      <w:r>
        <w:t>appropriate</w:t>
      </w:r>
      <w:r>
        <w:rPr>
          <w:spacing w:val="-18"/>
        </w:rPr>
        <w:t xml:space="preserve"> </w:t>
      </w:r>
      <w:r>
        <w:t>or</w:t>
      </w:r>
    </w:p>
    <w:p w14:paraId="2AE28CA8" w14:textId="77777777" w:rsidR="00AB6107" w:rsidRDefault="00BF2DD3">
      <w:pPr>
        <w:pStyle w:val="BodyText"/>
        <w:spacing w:line="292" w:lineRule="exact"/>
        <w:ind w:left="804"/>
        <w:jc w:val="both"/>
      </w:pPr>
      <w:r>
        <w:t>inappropriate, and when alternatives should be chosen.</w:t>
      </w:r>
    </w:p>
    <w:p w14:paraId="503AC5CC" w14:textId="77777777" w:rsidR="00AB6107" w:rsidRDefault="00BF2DD3">
      <w:pPr>
        <w:pStyle w:val="BodyText"/>
        <w:spacing w:before="181"/>
        <w:ind w:left="804" w:right="1427"/>
      </w:pPr>
      <w:r>
        <w:t>Intuitive predictors are probably most common. Managers simply estimate how many and what kind of people they will need to achieve functional plans related to production, finance, and marketing, and to achieve output objectives established for their organizational units. Little attempt is made to pinpoint a precise mathematical variable or variables to serve as a predictor; rather, each manager simply relies on</w:t>
      </w:r>
    </w:p>
    <w:p w14:paraId="79C308DC" w14:textId="77777777" w:rsidR="00AB6107" w:rsidRDefault="00BF2DD3">
      <w:pPr>
        <w:pStyle w:val="BodyText"/>
        <w:ind w:left="804" w:right="1350"/>
      </w:pPr>
      <w:r>
        <w:t>intuition. HR planners survey managers at each level and, in this way, arrive at forecasts of HR needs.</w:t>
      </w:r>
    </w:p>
    <w:p w14:paraId="4A37D363" w14:textId="77777777" w:rsidR="00AB6107" w:rsidRDefault="00BF2DD3">
      <w:pPr>
        <w:pStyle w:val="BodyText"/>
        <w:spacing w:before="181"/>
        <w:ind w:left="804" w:right="1418"/>
      </w:pPr>
      <w:r>
        <w:t>Of</w:t>
      </w:r>
      <w:r>
        <w:rPr>
          <w:spacing w:val="-8"/>
        </w:rPr>
        <w:t xml:space="preserve"> </w:t>
      </w:r>
      <w:r>
        <w:t>course,</w:t>
      </w:r>
      <w:r>
        <w:rPr>
          <w:spacing w:val="-8"/>
        </w:rPr>
        <w:t xml:space="preserve"> </w:t>
      </w:r>
      <w:r>
        <w:t>more</w:t>
      </w:r>
      <w:r>
        <w:rPr>
          <w:spacing w:val="-7"/>
        </w:rPr>
        <w:t xml:space="preserve"> </w:t>
      </w:r>
      <w:r>
        <w:t>sophisticated</w:t>
      </w:r>
      <w:r>
        <w:rPr>
          <w:spacing w:val="-7"/>
        </w:rPr>
        <w:t xml:space="preserve"> </w:t>
      </w:r>
      <w:r>
        <w:t>predictors</w:t>
      </w:r>
      <w:r>
        <w:rPr>
          <w:spacing w:val="-8"/>
        </w:rPr>
        <w:t xml:space="preserve"> </w:t>
      </w:r>
      <w:r>
        <w:t>can</w:t>
      </w:r>
      <w:r>
        <w:rPr>
          <w:spacing w:val="-7"/>
        </w:rPr>
        <w:t xml:space="preserve"> </w:t>
      </w:r>
      <w:r>
        <w:t>be</w:t>
      </w:r>
      <w:r>
        <w:rPr>
          <w:spacing w:val="-8"/>
        </w:rPr>
        <w:t xml:space="preserve"> </w:t>
      </w:r>
      <w:r>
        <w:t>identified</w:t>
      </w:r>
      <w:r>
        <w:rPr>
          <w:spacing w:val="-8"/>
        </w:rPr>
        <w:t xml:space="preserve"> </w:t>
      </w:r>
      <w:r>
        <w:t>from</w:t>
      </w:r>
      <w:r>
        <w:rPr>
          <w:spacing w:val="-8"/>
        </w:rPr>
        <w:t xml:space="preserve"> </w:t>
      </w:r>
      <w:r>
        <w:t>(1)</w:t>
      </w:r>
      <w:r>
        <w:rPr>
          <w:spacing w:val="-7"/>
        </w:rPr>
        <w:t xml:space="preserve"> </w:t>
      </w:r>
      <w:r>
        <w:t>historical</w:t>
      </w:r>
      <w:r>
        <w:rPr>
          <w:spacing w:val="-6"/>
        </w:rPr>
        <w:t xml:space="preserve"> </w:t>
      </w:r>
      <w:r>
        <w:t>data</w:t>
      </w:r>
      <w:r>
        <w:rPr>
          <w:spacing w:val="-7"/>
        </w:rPr>
        <w:t xml:space="preserve"> </w:t>
      </w:r>
      <w:r>
        <w:t xml:space="preserve">(from past staffing levels and output patterns, HR planners identify a productivity index; it is used, in turn, to estimate future staffing requirements resulting from expected or desired output levels); (2) the total budget of the organization (a ratio of </w:t>
      </w:r>
      <w:r>
        <w:rPr>
          <w:spacing w:val="-3"/>
        </w:rPr>
        <w:t xml:space="preserve">workers </w:t>
      </w:r>
      <w:r>
        <w:t xml:space="preserve">to budget dollars is devised; as the budget increases, numbers of </w:t>
      </w:r>
      <w:r>
        <w:rPr>
          <w:spacing w:val="-3"/>
        </w:rPr>
        <w:t xml:space="preserve">workers </w:t>
      </w:r>
      <w:r>
        <w:t>increase in proportion to it); (3) numbers of units processed (if the numbers of units expected to be processed increases, staffing is correspondingly increased); (4) changes in productivity</w:t>
      </w:r>
      <w:r>
        <w:rPr>
          <w:spacing w:val="-5"/>
        </w:rPr>
        <w:t xml:space="preserve"> </w:t>
      </w:r>
      <w:r>
        <w:t>(to</w:t>
      </w:r>
      <w:r>
        <w:rPr>
          <w:spacing w:val="-5"/>
        </w:rPr>
        <w:t xml:space="preserve"> </w:t>
      </w:r>
      <w:r>
        <w:t>the</w:t>
      </w:r>
      <w:r>
        <w:rPr>
          <w:spacing w:val="-4"/>
        </w:rPr>
        <w:t xml:space="preserve"> </w:t>
      </w:r>
      <w:r>
        <w:t>extent</w:t>
      </w:r>
      <w:r>
        <w:rPr>
          <w:spacing w:val="-4"/>
        </w:rPr>
        <w:t xml:space="preserve"> </w:t>
      </w:r>
      <w:r>
        <w:t>that</w:t>
      </w:r>
      <w:r>
        <w:rPr>
          <w:spacing w:val="-4"/>
        </w:rPr>
        <w:t xml:space="preserve"> </w:t>
      </w:r>
      <w:r>
        <w:t>outputs</w:t>
      </w:r>
      <w:r>
        <w:rPr>
          <w:spacing w:val="-4"/>
        </w:rPr>
        <w:t xml:space="preserve"> </w:t>
      </w:r>
      <w:r>
        <w:t>per</w:t>
      </w:r>
      <w:r>
        <w:rPr>
          <w:spacing w:val="-5"/>
        </w:rPr>
        <w:t xml:space="preserve"> </w:t>
      </w:r>
      <w:r>
        <w:rPr>
          <w:spacing w:val="-3"/>
        </w:rPr>
        <w:t>worker</w:t>
      </w:r>
      <w:r>
        <w:rPr>
          <w:spacing w:val="-4"/>
        </w:rPr>
        <w:t xml:space="preserve"> </w:t>
      </w:r>
      <w:r>
        <w:t>are</w:t>
      </w:r>
      <w:r>
        <w:rPr>
          <w:spacing w:val="-3"/>
        </w:rPr>
        <w:t xml:space="preserve"> </w:t>
      </w:r>
      <w:r>
        <w:t>affected</w:t>
      </w:r>
      <w:r>
        <w:rPr>
          <w:spacing w:val="-4"/>
        </w:rPr>
        <w:t xml:space="preserve"> </w:t>
      </w:r>
      <w:r>
        <w:t>by</w:t>
      </w:r>
      <w:r>
        <w:rPr>
          <w:spacing w:val="-4"/>
        </w:rPr>
        <w:t xml:space="preserve"> </w:t>
      </w:r>
      <w:r>
        <w:t>identifiable</w:t>
      </w:r>
      <w:r>
        <w:rPr>
          <w:spacing w:val="-4"/>
        </w:rPr>
        <w:t xml:space="preserve"> </w:t>
      </w:r>
      <w:r>
        <w:t>trends,</w:t>
      </w:r>
    </w:p>
    <w:p w14:paraId="5AB5535B" w14:textId="77777777" w:rsidR="00AB6107" w:rsidRDefault="00AB6107">
      <w:pPr>
        <w:sectPr w:rsidR="00AB6107">
          <w:pgSz w:w="11910" w:h="16840"/>
          <w:pgMar w:top="1320" w:right="0" w:bottom="280" w:left="1180" w:header="890" w:footer="0" w:gutter="0"/>
          <w:cols w:space="720"/>
        </w:sectPr>
      </w:pPr>
    </w:p>
    <w:p w14:paraId="794BB474" w14:textId="77777777" w:rsidR="00AB6107" w:rsidRDefault="00BF2DD3">
      <w:pPr>
        <w:pStyle w:val="BodyText"/>
        <w:spacing w:before="90"/>
        <w:ind w:left="804" w:right="1466"/>
      </w:pPr>
      <w:r>
        <w:lastRenderedPageBreak/>
        <w:t>they can be used as predictors); and (5) staffing cycles (when staffing requirements vary by season or when the work itself is temporarily stepped up or slows down, it can be identified from past trends and then projected into the future).</w:t>
      </w:r>
    </w:p>
    <w:p w14:paraId="6856C3A5" w14:textId="77777777" w:rsidR="00AB6107" w:rsidRDefault="00BF2DD3">
      <w:pPr>
        <w:pStyle w:val="BodyText"/>
        <w:spacing w:before="180"/>
        <w:ind w:left="804" w:right="1360"/>
      </w:pPr>
      <w:r>
        <w:t>Not one of these predictors sheds light on what skills should be possessed in what jobs. This important qualitative issue has been traditionally ignored by HR forecasters,</w:t>
      </w:r>
    </w:p>
    <w:p w14:paraId="639C745F" w14:textId="77777777" w:rsidR="00AB6107" w:rsidRDefault="00BF2DD3">
      <w:pPr>
        <w:pStyle w:val="BodyText"/>
        <w:ind w:left="804" w:right="1427"/>
      </w:pPr>
      <w:r>
        <w:t>though growing interest does exist in knowledge management and intellectual capital that examines these issues.</w:t>
      </w:r>
    </w:p>
    <w:p w14:paraId="04293BC7" w14:textId="77777777" w:rsidR="00AB6107" w:rsidRDefault="00BF2DD3">
      <w:pPr>
        <w:pStyle w:val="ListParagraph"/>
        <w:numPr>
          <w:ilvl w:val="1"/>
          <w:numId w:val="48"/>
        </w:numPr>
        <w:tabs>
          <w:tab w:val="left" w:pos="853"/>
        </w:tabs>
        <w:spacing w:before="181"/>
        <w:ind w:left="852"/>
        <w:rPr>
          <w:sz w:val="24"/>
        </w:rPr>
      </w:pPr>
      <w:r>
        <w:rPr>
          <w:sz w:val="24"/>
        </w:rPr>
        <w:t>Step Four: Forecasting</w:t>
      </w:r>
      <w:r>
        <w:rPr>
          <w:spacing w:val="-2"/>
          <w:sz w:val="24"/>
        </w:rPr>
        <w:t xml:space="preserve"> </w:t>
      </w:r>
      <w:r>
        <w:rPr>
          <w:sz w:val="24"/>
        </w:rPr>
        <w:t>Demands</w:t>
      </w:r>
    </w:p>
    <w:p w14:paraId="3CE6FDE9" w14:textId="77777777" w:rsidR="00AB6107" w:rsidRDefault="00BF2DD3">
      <w:pPr>
        <w:pStyle w:val="BodyText"/>
        <w:spacing w:before="180"/>
        <w:ind w:left="804" w:right="1546"/>
      </w:pPr>
      <w:r>
        <w:t>Forecasting</w:t>
      </w:r>
      <w:r>
        <w:rPr>
          <w:spacing w:val="-4"/>
        </w:rPr>
        <w:t xml:space="preserve"> </w:t>
      </w:r>
      <w:r>
        <w:t>demand</w:t>
      </w:r>
      <w:r>
        <w:rPr>
          <w:spacing w:val="-4"/>
        </w:rPr>
        <w:t xml:space="preserve"> </w:t>
      </w:r>
      <w:r>
        <w:t>is</w:t>
      </w:r>
      <w:r>
        <w:rPr>
          <w:spacing w:val="-4"/>
        </w:rPr>
        <w:t xml:space="preserve"> </w:t>
      </w:r>
      <w:r>
        <w:t>the</w:t>
      </w:r>
      <w:r>
        <w:rPr>
          <w:spacing w:val="-3"/>
        </w:rPr>
        <w:t xml:space="preserve"> </w:t>
      </w:r>
      <w:r>
        <w:t>process</w:t>
      </w:r>
      <w:r>
        <w:rPr>
          <w:spacing w:val="-5"/>
        </w:rPr>
        <w:t xml:space="preserve"> </w:t>
      </w:r>
      <w:r>
        <w:t>of</w:t>
      </w:r>
      <w:r>
        <w:rPr>
          <w:spacing w:val="-4"/>
        </w:rPr>
        <w:t xml:space="preserve"> </w:t>
      </w:r>
      <w:r>
        <w:t>estimating</w:t>
      </w:r>
      <w:r>
        <w:rPr>
          <w:spacing w:val="-4"/>
        </w:rPr>
        <w:t xml:space="preserve"> </w:t>
      </w:r>
      <w:r>
        <w:t>how</w:t>
      </w:r>
      <w:r>
        <w:rPr>
          <w:spacing w:val="-3"/>
        </w:rPr>
        <w:t xml:space="preserve"> </w:t>
      </w:r>
      <w:r>
        <w:t>many</w:t>
      </w:r>
      <w:r>
        <w:rPr>
          <w:spacing w:val="-4"/>
        </w:rPr>
        <w:t xml:space="preserve"> </w:t>
      </w:r>
      <w:r>
        <w:t>people</w:t>
      </w:r>
      <w:r>
        <w:rPr>
          <w:spacing w:val="-3"/>
        </w:rPr>
        <w:t xml:space="preserve"> </w:t>
      </w:r>
      <w:r>
        <w:t>will</w:t>
      </w:r>
      <w:r>
        <w:rPr>
          <w:spacing w:val="-3"/>
        </w:rPr>
        <w:t xml:space="preserve"> </w:t>
      </w:r>
      <w:r>
        <w:t>be</w:t>
      </w:r>
      <w:r>
        <w:rPr>
          <w:spacing w:val="-2"/>
        </w:rPr>
        <w:t xml:space="preserve"> </w:t>
      </w:r>
      <w:r>
        <w:t>needed</w:t>
      </w:r>
      <w:r>
        <w:rPr>
          <w:spacing w:val="-4"/>
        </w:rPr>
        <w:t xml:space="preserve"> </w:t>
      </w:r>
      <w:r>
        <w:t>in the</w:t>
      </w:r>
      <w:r>
        <w:rPr>
          <w:spacing w:val="-7"/>
        </w:rPr>
        <w:t xml:space="preserve"> </w:t>
      </w:r>
      <w:r>
        <w:t>future</w:t>
      </w:r>
      <w:r>
        <w:rPr>
          <w:spacing w:val="-6"/>
        </w:rPr>
        <w:t xml:space="preserve"> </w:t>
      </w:r>
      <w:r>
        <w:t>in</w:t>
      </w:r>
      <w:r>
        <w:rPr>
          <w:spacing w:val="-6"/>
        </w:rPr>
        <w:t xml:space="preserve"> </w:t>
      </w:r>
      <w:r>
        <w:t>various</w:t>
      </w:r>
      <w:r>
        <w:rPr>
          <w:spacing w:val="-8"/>
        </w:rPr>
        <w:t xml:space="preserve"> </w:t>
      </w:r>
      <w:r>
        <w:t>job</w:t>
      </w:r>
      <w:r>
        <w:rPr>
          <w:spacing w:val="-5"/>
        </w:rPr>
        <w:t xml:space="preserve"> </w:t>
      </w:r>
      <w:r>
        <w:t>categories,</w:t>
      </w:r>
      <w:r>
        <w:rPr>
          <w:spacing w:val="-7"/>
        </w:rPr>
        <w:t xml:space="preserve"> </w:t>
      </w:r>
      <w:r>
        <w:t>geographical</w:t>
      </w:r>
      <w:r>
        <w:rPr>
          <w:spacing w:val="-8"/>
        </w:rPr>
        <w:t xml:space="preserve"> </w:t>
      </w:r>
      <w:r>
        <w:t>locations,</w:t>
      </w:r>
      <w:r>
        <w:rPr>
          <w:spacing w:val="-7"/>
        </w:rPr>
        <w:t xml:space="preserve"> </w:t>
      </w:r>
      <w:r>
        <w:t>and</w:t>
      </w:r>
      <w:r>
        <w:rPr>
          <w:spacing w:val="-7"/>
        </w:rPr>
        <w:t xml:space="preserve"> </w:t>
      </w:r>
      <w:r>
        <w:t>organizational</w:t>
      </w:r>
      <w:r>
        <w:rPr>
          <w:spacing w:val="-6"/>
        </w:rPr>
        <w:t xml:space="preserve"> </w:t>
      </w:r>
      <w:r>
        <w:t>units. The process is based on applying the predictor identified or devised in the previous step. More art than science, demand forecasting—as it is sometimes called—is</w:t>
      </w:r>
      <w:r>
        <w:rPr>
          <w:spacing w:val="-37"/>
        </w:rPr>
        <w:t xml:space="preserve"> </w:t>
      </w:r>
      <w:r>
        <w:t>the</w:t>
      </w:r>
    </w:p>
    <w:p w14:paraId="04A7AB77" w14:textId="042640E2" w:rsidR="00AB6107" w:rsidRDefault="00BF2DD3">
      <w:pPr>
        <w:pStyle w:val="BodyText"/>
        <w:ind w:left="804" w:right="1546"/>
      </w:pPr>
      <w:r>
        <w:t>driving</w:t>
      </w:r>
      <w:r>
        <w:rPr>
          <w:spacing w:val="-6"/>
        </w:rPr>
        <w:t xml:space="preserve"> </w:t>
      </w:r>
      <w:r>
        <w:t>force</w:t>
      </w:r>
      <w:r>
        <w:rPr>
          <w:spacing w:val="-4"/>
        </w:rPr>
        <w:t xml:space="preserve"> </w:t>
      </w:r>
      <w:r>
        <w:t>in</w:t>
      </w:r>
      <w:r>
        <w:rPr>
          <w:spacing w:val="-4"/>
        </w:rPr>
        <w:t xml:space="preserve"> </w:t>
      </w:r>
      <w:r>
        <w:t>HR</w:t>
      </w:r>
      <w:r>
        <w:rPr>
          <w:spacing w:val="-6"/>
        </w:rPr>
        <w:t xml:space="preserve"> </w:t>
      </w:r>
      <w:r>
        <w:t>planning.</w:t>
      </w:r>
      <w:r>
        <w:rPr>
          <w:spacing w:val="-5"/>
        </w:rPr>
        <w:t xml:space="preserve"> </w:t>
      </w:r>
      <w:r>
        <w:t>Estimates</w:t>
      </w:r>
      <w:r>
        <w:rPr>
          <w:spacing w:val="-3"/>
        </w:rPr>
        <w:t xml:space="preserve"> </w:t>
      </w:r>
      <w:r>
        <w:t>of</w:t>
      </w:r>
      <w:r>
        <w:rPr>
          <w:spacing w:val="-5"/>
        </w:rPr>
        <w:t xml:space="preserve"> </w:t>
      </w:r>
      <w:r>
        <w:t>supply</w:t>
      </w:r>
      <w:r>
        <w:rPr>
          <w:spacing w:val="-4"/>
        </w:rPr>
        <w:t xml:space="preserve"> </w:t>
      </w:r>
      <w:r>
        <w:t>are</w:t>
      </w:r>
      <w:r>
        <w:rPr>
          <w:spacing w:val="-5"/>
        </w:rPr>
        <w:t xml:space="preserve"> </w:t>
      </w:r>
      <w:r>
        <w:t>matched</w:t>
      </w:r>
      <w:r>
        <w:rPr>
          <w:spacing w:val="-5"/>
        </w:rPr>
        <w:t xml:space="preserve"> </w:t>
      </w:r>
      <w:r>
        <w:t>to</w:t>
      </w:r>
      <w:r>
        <w:rPr>
          <w:spacing w:val="-5"/>
        </w:rPr>
        <w:t xml:space="preserve"> </w:t>
      </w:r>
      <w:r>
        <w:t>it.</w:t>
      </w:r>
      <w:r>
        <w:rPr>
          <w:spacing w:val="-6"/>
        </w:rPr>
        <w:t xml:space="preserve"> </w:t>
      </w:r>
      <w:r>
        <w:t>A</w:t>
      </w:r>
      <w:r>
        <w:rPr>
          <w:spacing w:val="-5"/>
        </w:rPr>
        <w:t xml:space="preserve"> </w:t>
      </w:r>
      <w:r>
        <w:t>scholar</w:t>
      </w:r>
      <w:r>
        <w:rPr>
          <w:spacing w:val="-4"/>
        </w:rPr>
        <w:t xml:space="preserve"> </w:t>
      </w:r>
      <w:r>
        <w:t>indicates that</w:t>
      </w:r>
      <w:r>
        <w:rPr>
          <w:spacing w:val="-4"/>
        </w:rPr>
        <w:t xml:space="preserve"> </w:t>
      </w:r>
      <w:r>
        <w:t>professional</w:t>
      </w:r>
      <w:r>
        <w:rPr>
          <w:spacing w:val="-4"/>
        </w:rPr>
        <w:t xml:space="preserve"> </w:t>
      </w:r>
      <w:r>
        <w:t>HR</w:t>
      </w:r>
      <w:r>
        <w:rPr>
          <w:spacing w:val="-5"/>
        </w:rPr>
        <w:t xml:space="preserve"> </w:t>
      </w:r>
      <w:r>
        <w:t>departments</w:t>
      </w:r>
      <w:r>
        <w:rPr>
          <w:spacing w:val="-5"/>
        </w:rPr>
        <w:t xml:space="preserve"> </w:t>
      </w:r>
      <w:r>
        <w:t>have,</w:t>
      </w:r>
      <w:r>
        <w:rPr>
          <w:spacing w:val="-4"/>
        </w:rPr>
        <w:t xml:space="preserve"> </w:t>
      </w:r>
      <w:r>
        <w:t>for</w:t>
      </w:r>
      <w:r>
        <w:rPr>
          <w:spacing w:val="-5"/>
        </w:rPr>
        <w:t xml:space="preserve"> </w:t>
      </w:r>
      <w:r>
        <w:t>the</w:t>
      </w:r>
      <w:r>
        <w:rPr>
          <w:spacing w:val="-3"/>
        </w:rPr>
        <w:t xml:space="preserve"> </w:t>
      </w:r>
      <w:r>
        <w:t>most</w:t>
      </w:r>
      <w:r>
        <w:rPr>
          <w:spacing w:val="-4"/>
        </w:rPr>
        <w:t xml:space="preserve"> </w:t>
      </w:r>
      <w:r>
        <w:t>part,</w:t>
      </w:r>
      <w:r>
        <w:rPr>
          <w:spacing w:val="-5"/>
        </w:rPr>
        <w:t xml:space="preserve"> </w:t>
      </w:r>
      <w:r>
        <w:t>devised</w:t>
      </w:r>
      <w:r>
        <w:rPr>
          <w:spacing w:val="-4"/>
        </w:rPr>
        <w:t xml:space="preserve"> </w:t>
      </w:r>
      <w:r>
        <w:t>well-established</w:t>
      </w:r>
    </w:p>
    <w:p w14:paraId="2F69A336" w14:textId="77777777" w:rsidR="00AB6107" w:rsidRDefault="00BF2DD3">
      <w:pPr>
        <w:pStyle w:val="BodyText"/>
        <w:ind w:left="804" w:right="1427"/>
      </w:pPr>
      <w:r>
        <w:t>methods for addressing this issue, but that those methods are also the greatest source of dissatisfaction.</w:t>
      </w:r>
    </w:p>
    <w:p w14:paraId="02A72430" w14:textId="77777777" w:rsidR="00AB6107" w:rsidRDefault="00BF2DD3">
      <w:pPr>
        <w:pStyle w:val="BodyText"/>
        <w:spacing w:before="180"/>
        <w:ind w:left="804"/>
      </w:pPr>
      <w:r>
        <w:rPr>
          <w:rFonts w:ascii="Times New Roman"/>
          <w:spacing w:val="-60"/>
          <w:u w:val="single"/>
        </w:rPr>
        <w:t xml:space="preserve"> </w:t>
      </w:r>
      <w:r>
        <w:rPr>
          <w:u w:val="single"/>
        </w:rPr>
        <w:t xml:space="preserve">What Are Some Reasons </w:t>
      </w:r>
      <w:r>
        <w:rPr>
          <w:spacing w:val="-3"/>
          <w:u w:val="single"/>
        </w:rPr>
        <w:t xml:space="preserve">for </w:t>
      </w:r>
      <w:r>
        <w:rPr>
          <w:u w:val="single"/>
        </w:rPr>
        <w:t>Demand Forecasting?</w:t>
      </w:r>
    </w:p>
    <w:p w14:paraId="6124098C" w14:textId="77777777" w:rsidR="00AB6107" w:rsidRDefault="00BF2DD3">
      <w:pPr>
        <w:pStyle w:val="BodyText"/>
        <w:spacing w:before="179"/>
        <w:ind w:left="804"/>
      </w:pPr>
      <w:r>
        <w:t>There are several good reasons to conduct demand forecasting. It can help to:</w:t>
      </w:r>
    </w:p>
    <w:p w14:paraId="3E8F1DF9" w14:textId="77777777" w:rsidR="00AB6107" w:rsidRDefault="00BF2DD3">
      <w:pPr>
        <w:pStyle w:val="BodyText"/>
        <w:spacing w:before="181"/>
        <w:ind w:left="804" w:right="1466"/>
      </w:pPr>
      <w:r>
        <w:t>(1) quantify the positions necessary for producing a given number of goods or offering a given amount of services in demand; (2) identify departments or work groups that can benefit from productivity improvement efforts; (3) determine what staff mix is desirable in the future (that is, numbers of people/positions of one class or</w:t>
      </w:r>
    </w:p>
    <w:p w14:paraId="137DA955" w14:textId="77777777" w:rsidR="00AB6107" w:rsidRDefault="00BF2DD3">
      <w:pPr>
        <w:pStyle w:val="BodyText"/>
        <w:ind w:left="804" w:right="1415"/>
      </w:pPr>
      <w:r>
        <w:t>occupational group relative to others); (4) assess appropriate staffing levels in different parts of the organization so as to hold down unnecessary costs; (5) prevent shortages of people where and when they are most needed; and (6)monitor compliance with</w:t>
      </w:r>
    </w:p>
    <w:p w14:paraId="56D5ED7B" w14:textId="77777777" w:rsidR="00AB6107" w:rsidRDefault="00BF2DD3">
      <w:pPr>
        <w:pStyle w:val="BodyText"/>
        <w:ind w:left="804" w:right="1546"/>
      </w:pPr>
      <w:r>
        <w:t>equal employment opportunity goals. Demand forecasting thus helps control costs associated with human resources by ensuring that recruitment, management of HR, and promotions/transfers match organizational needs.</w:t>
      </w:r>
    </w:p>
    <w:p w14:paraId="68046C16" w14:textId="77777777" w:rsidR="00AB6107" w:rsidRDefault="00BF2DD3">
      <w:pPr>
        <w:pStyle w:val="BodyText"/>
        <w:spacing w:before="180"/>
        <w:ind w:left="804"/>
      </w:pPr>
      <w:r>
        <w:rPr>
          <w:rFonts w:ascii="Times New Roman"/>
          <w:spacing w:val="-60"/>
          <w:u w:val="single"/>
        </w:rPr>
        <w:t xml:space="preserve"> </w:t>
      </w:r>
      <w:r>
        <w:rPr>
          <w:u w:val="single"/>
        </w:rPr>
        <w:t>Causes of HR Demand</w:t>
      </w:r>
    </w:p>
    <w:p w14:paraId="0CB3711F" w14:textId="77777777" w:rsidR="00AB6107" w:rsidRDefault="00BF2DD3">
      <w:pPr>
        <w:pStyle w:val="BodyText"/>
        <w:spacing w:before="180"/>
        <w:ind w:left="804" w:right="1546"/>
      </w:pPr>
      <w:r>
        <w:t>Demand for human resources stems from such causes as changes in the external environment (as economic, technological, social, demographic, and other external factors exert influence on work performed by the organization, labor demand is</w:t>
      </w:r>
    </w:p>
    <w:p w14:paraId="5B075FAB" w14:textId="77777777" w:rsidR="00AB6107" w:rsidRDefault="00BF2DD3">
      <w:pPr>
        <w:pStyle w:val="BodyText"/>
        <w:ind w:left="804" w:right="1341"/>
      </w:pPr>
      <w:r>
        <w:t>affected); organizational plans and objectives (How do strategists want the organization to perform? At what level of output do they plan to produce goods or offer services?</w:t>
      </w:r>
    </w:p>
    <w:p w14:paraId="44EDFFCF" w14:textId="77777777" w:rsidR="00AB6107" w:rsidRDefault="00BF2DD3">
      <w:pPr>
        <w:pStyle w:val="BodyText"/>
        <w:ind w:left="804" w:right="1427"/>
      </w:pPr>
      <w:r>
        <w:t>Answers to those questions affect demand, especially when staffing is linked to output levels by means of a predictor); and productivity levels (How much is each worker producing? Labor demand remains constant or even decreases when each worker</w:t>
      </w:r>
    </w:p>
    <w:p w14:paraId="797B761F" w14:textId="77777777" w:rsidR="00AB6107" w:rsidRDefault="00BF2DD3">
      <w:pPr>
        <w:pStyle w:val="BodyText"/>
        <w:ind w:left="804" w:right="2101"/>
      </w:pPr>
      <w:r>
        <w:t>increases output). Each source of demand can be separately considered in the forecasting process.</w:t>
      </w:r>
    </w:p>
    <w:p w14:paraId="106F7FDF" w14:textId="77777777" w:rsidR="00AB6107" w:rsidRDefault="00BF2DD3">
      <w:pPr>
        <w:pStyle w:val="BodyText"/>
        <w:spacing w:before="180"/>
        <w:ind w:left="804"/>
      </w:pPr>
      <w:r>
        <w:rPr>
          <w:rFonts w:ascii="Times New Roman"/>
          <w:spacing w:val="-60"/>
          <w:u w:val="single"/>
        </w:rPr>
        <w:t xml:space="preserve"> </w:t>
      </w:r>
      <w:r>
        <w:rPr>
          <w:u w:val="single"/>
        </w:rPr>
        <w:t>Forecasting Methods</w:t>
      </w:r>
    </w:p>
    <w:p w14:paraId="20894430" w14:textId="77777777" w:rsidR="00AB6107" w:rsidRDefault="00BF2DD3">
      <w:pPr>
        <w:pStyle w:val="BodyText"/>
        <w:spacing w:before="180"/>
        <w:ind w:left="804"/>
      </w:pPr>
      <w:r>
        <w:t>Few topics among HR planners have commanded as much attention as methods of</w:t>
      </w:r>
    </w:p>
    <w:p w14:paraId="4D09A56D" w14:textId="77777777" w:rsidR="00AB6107" w:rsidRDefault="00AB6107">
      <w:pPr>
        <w:sectPr w:rsidR="00AB6107">
          <w:pgSz w:w="11910" w:h="16840"/>
          <w:pgMar w:top="1320" w:right="0" w:bottom="280" w:left="1180" w:header="890" w:footer="0" w:gutter="0"/>
          <w:cols w:space="720"/>
        </w:sectPr>
      </w:pPr>
    </w:p>
    <w:p w14:paraId="061C2516" w14:textId="77777777" w:rsidR="00AB6107" w:rsidRDefault="00BF2DD3">
      <w:pPr>
        <w:pStyle w:val="BodyText"/>
        <w:spacing w:before="90"/>
        <w:ind w:left="804" w:right="1546"/>
      </w:pPr>
      <w:r>
        <w:lastRenderedPageBreak/>
        <w:t>forecasting. Indeed, it appears that writers on the subject place great faith in these tools of the HRP trade. Articles on forecasting outnumber those on almost any other topic in the HRP field.</w:t>
      </w:r>
    </w:p>
    <w:p w14:paraId="00C77258" w14:textId="77777777" w:rsidR="00AB6107" w:rsidRDefault="00BF2DD3">
      <w:pPr>
        <w:pStyle w:val="BodyText"/>
        <w:spacing w:before="180"/>
        <w:ind w:left="804"/>
      </w:pPr>
      <w:r>
        <w:t>Forecasting methods can be categorized as below figure including (1)</w:t>
      </w:r>
    </w:p>
    <w:p w14:paraId="7E7A5A07" w14:textId="77777777" w:rsidR="00AB6107" w:rsidRDefault="00BF2DD3">
      <w:pPr>
        <w:pStyle w:val="BodyText"/>
        <w:ind w:left="804"/>
      </w:pPr>
      <w:r>
        <w:t>quantitative/descriptive, (2) quantitative/normative, (3) qualitative/descriptive, or (4) qualitative/normative.</w:t>
      </w:r>
    </w:p>
    <w:p w14:paraId="36DCCA5C" w14:textId="77777777" w:rsidR="00AB6107" w:rsidRDefault="00AB6107">
      <w:pPr>
        <w:pStyle w:val="BodyText"/>
        <w:spacing w:before="6"/>
        <w:rPr>
          <w:sz w:val="18"/>
        </w:rPr>
      </w:pPr>
    </w:p>
    <w:p w14:paraId="4F4C0E8D" w14:textId="77777777" w:rsidR="00AB6107" w:rsidRDefault="00BF2DD3">
      <w:pPr>
        <w:pStyle w:val="Heading2"/>
        <w:ind w:left="345" w:right="1884"/>
        <w:jc w:val="center"/>
      </w:pPr>
      <w:r>
        <w:t>Normative</w:t>
      </w:r>
    </w:p>
    <w:p w14:paraId="33D71CFA" w14:textId="4CDE2760" w:rsidR="00AB6107" w:rsidRDefault="004A4220">
      <w:pPr>
        <w:pStyle w:val="BodyText"/>
        <w:rPr>
          <w:sz w:val="20"/>
        </w:rPr>
      </w:pPr>
      <w:r>
        <w:rPr>
          <w:noProof/>
          <w:sz w:val="20"/>
        </w:rPr>
        <w:pict w14:anchorId="01996C37">
          <v:shape id="_x0000_s1612" style="position:absolute;margin-left:117.55pt;margin-top:8.75pt;width:231.9pt;height:231.8pt;z-index:251764224" coordorigin="3531,-2074" coordsize="4638,4636" o:spt="100" adj="0,,0" path="m6035,2329r-371,l5850,2561r185,-232xm5896,290r-92,l5804,2329r92,l5896,290xm3763,58l3531,243r232,186l3763,290r4348,l8169,243r-58,-46l3763,197r,-139xm8111,290r-174,l7937,429,8111,290xm5896,-1843r-92,l5804,197r92,l5896,-1843xm7937,58r,139l8111,197,7937,58xm5850,-2074r-186,231l6035,-1843r-185,-231xe" fillcolor="#d0d7e8" stroked="f">
            <v:stroke joinstyle="round"/>
            <v:formulas/>
            <v:path arrowok="t" o:connecttype="segments"/>
          </v:shape>
        </w:pict>
      </w:r>
    </w:p>
    <w:p w14:paraId="5E7F6FEC" w14:textId="18161600" w:rsidR="00AB6107" w:rsidRDefault="004A4220">
      <w:pPr>
        <w:pStyle w:val="BodyText"/>
        <w:rPr>
          <w:sz w:val="20"/>
        </w:rPr>
      </w:pPr>
      <w:r>
        <w:rPr>
          <w:noProof/>
          <w:sz w:val="20"/>
        </w:rPr>
        <w:pict w14:anchorId="2256C4E2">
          <v:shape id="_x0000_s1608" style="position:absolute;margin-left:241.9pt;margin-top:11.5pt;width:93.1pt;height:93.05pt;z-index:251768320" coordorigin="6019,-1775" coordsize="1862,1861" path="m6019,-1465r8,-71l6050,-1601r37,-58l6135,-1707r58,-37l6258,-1767r71,-8l7570,-1775r71,8l7707,-1744r57,37l7812,-1659r37,58l7872,-1536r8,71l7880,-225r-8,72l7849,-88r-37,57l7764,17r-57,37l7641,77r-71,8l6329,85r-71,-8l6193,54,6135,17r-48,-48l6050,-88r-23,-65l6019,-225r,-1240xe" filled="f" strokecolor="white" strokeweight=".57592mm">
            <v:path arrowok="t"/>
          </v:shape>
        </w:pict>
      </w:r>
      <w:r>
        <w:rPr>
          <w:noProof/>
          <w:sz w:val="20"/>
        </w:rPr>
        <w:pict w14:anchorId="063771D1">
          <v:shape id="_x0000_s1609" style="position:absolute;margin-left:241.9pt;margin-top:11.5pt;width:93.1pt;height:93.05pt;z-index:251767296" coordorigin="6019,-1775" coordsize="1862,1861" path="m7570,-1775r-1241,l6258,-1767r-65,23l6135,-1707r-48,48l6050,-1601r-23,65l6019,-1465r,1240l6027,-153r23,65l6087,-31r48,48l6193,54r65,23l6329,85r1241,l7641,77r66,-23l7764,17r48,-48l7849,-88r23,-65l7880,-225r,-1240l7872,-1536r-23,-65l7812,-1659r-48,-48l7707,-1744r-66,-23l7570,-1775xe" fillcolor="#4f81bc" stroked="f">
            <v:path arrowok="t"/>
          </v:shape>
        </w:pict>
      </w:r>
      <w:r>
        <w:rPr>
          <w:noProof/>
          <w:sz w:val="20"/>
        </w:rPr>
        <w:pict w14:anchorId="311CA232">
          <v:shape id="_x0000_s1610" style="position:absolute;margin-left:132.5pt;margin-top:11.5pt;width:93.1pt;height:93.05pt;z-index:251766272" coordorigin="3831,-1775" coordsize="1862,1861" path="m3831,-1465r8,-71l3862,-1601r37,-58l3947,-1707r57,-37l4070,-1767r71,-8l5382,-1775r71,8l5518,-1744r58,37l5624,-1659r37,58l5684,-1536r8,71l5692,-225r-8,72l5661,-88r-37,57l5576,17r-58,37l5453,77r-71,8l4141,85r-71,-8l4004,54,3947,17r-48,-48l3862,-88r-23,-65l3831,-225r,-1240xe" filled="f" strokecolor="white" strokeweight=".57592mm">
            <v:path arrowok="t"/>
          </v:shape>
        </w:pict>
      </w:r>
      <w:r>
        <w:rPr>
          <w:noProof/>
          <w:sz w:val="20"/>
        </w:rPr>
        <w:pict w14:anchorId="25E2E800">
          <v:shape id="_x0000_s1611" style="position:absolute;margin-left:132.5pt;margin-top:11.5pt;width:93.1pt;height:93.05pt;z-index:251765248" coordorigin="3831,-1775" coordsize="1862,1861" path="m5382,-1775r-1241,l4070,-1767r-66,23l3947,-1707r-48,48l3862,-1601r-23,65l3831,-1465r,1240l3839,-153r23,65l3899,-31r48,48l4004,54r66,23l4141,85r1241,l5453,77r65,-23l5576,17r48,-48l5661,-88r23,-65l5692,-225r,-1240l5684,-1536r-23,-65l5624,-1659r-48,-48l5518,-1744r-65,-23l5382,-1775xe" fillcolor="#4f81bc" stroked="f">
            <v:path arrowok="t"/>
          </v:shape>
        </w:pict>
      </w:r>
    </w:p>
    <w:p w14:paraId="59F5870D" w14:textId="77777777" w:rsidR="00AB6107" w:rsidRDefault="00AB6107">
      <w:pPr>
        <w:pStyle w:val="BodyText"/>
        <w:rPr>
          <w:sz w:val="20"/>
        </w:rPr>
      </w:pPr>
    </w:p>
    <w:p w14:paraId="3B4AE127" w14:textId="18F14C61" w:rsidR="00AB6107" w:rsidRDefault="004A4220">
      <w:pPr>
        <w:pStyle w:val="BodyText"/>
        <w:rPr>
          <w:sz w:val="20"/>
        </w:rPr>
      </w:pPr>
      <w:r>
        <w:rPr>
          <w:noProof/>
          <w:sz w:val="20"/>
        </w:rPr>
        <w:pict w14:anchorId="7C0BF077">
          <v:shape id="_x0000_s1603" type="#_x0000_t202" style="position:absolute;margin-left:139.75pt;margin-top:5.45pt;width:76.8pt;height:56.7pt;z-index:251773440" filled="f" stroked="f">
            <v:textbox inset="0,0,0,0">
              <w:txbxContent>
                <w:p w14:paraId="6AFE620D" w14:textId="77777777" w:rsidR="00BF2DD3" w:rsidRDefault="00BF2DD3">
                  <w:pPr>
                    <w:spacing w:line="171" w:lineRule="exact"/>
                    <w:rPr>
                      <w:sz w:val="17"/>
                    </w:rPr>
                  </w:pPr>
                  <w:r>
                    <w:rPr>
                      <w:color w:val="FFFFFF"/>
                      <w:w w:val="105"/>
                      <w:sz w:val="17"/>
                    </w:rPr>
                    <w:t>Critical incident</w:t>
                  </w:r>
                </w:p>
                <w:p w14:paraId="3C046D61" w14:textId="77777777" w:rsidR="00BF2DD3" w:rsidRDefault="00BF2DD3">
                  <w:pPr>
                    <w:spacing w:before="12" w:line="213" w:lineRule="auto"/>
                    <w:ind w:right="233"/>
                    <w:rPr>
                      <w:sz w:val="17"/>
                    </w:rPr>
                  </w:pPr>
                  <w:r>
                    <w:rPr>
                      <w:color w:val="FFFFFF"/>
                      <w:w w:val="105"/>
                      <w:sz w:val="17"/>
                    </w:rPr>
                    <w:t>Delphi technique, Nominal group</w:t>
                  </w:r>
                </w:p>
                <w:p w14:paraId="10E5085E" w14:textId="77777777" w:rsidR="00BF2DD3" w:rsidRDefault="00BF2DD3">
                  <w:pPr>
                    <w:spacing w:before="7" w:line="220" w:lineRule="auto"/>
                    <w:rPr>
                      <w:sz w:val="17"/>
                    </w:rPr>
                  </w:pPr>
                  <w:r>
                    <w:rPr>
                      <w:color w:val="FFFFFF"/>
                      <w:sz w:val="17"/>
                    </w:rPr>
                    <w:t xml:space="preserve">Cross-impact analysis </w:t>
                  </w:r>
                  <w:r>
                    <w:rPr>
                      <w:color w:val="FFFFFF"/>
                      <w:w w:val="105"/>
                      <w:sz w:val="17"/>
                    </w:rPr>
                    <w:t>Questionnaires Interviews</w:t>
                  </w:r>
                </w:p>
              </w:txbxContent>
            </v:textbox>
          </v:shape>
        </w:pict>
      </w:r>
    </w:p>
    <w:p w14:paraId="42AC706E" w14:textId="7114ED27" w:rsidR="00AB6107" w:rsidRDefault="004A4220">
      <w:pPr>
        <w:pStyle w:val="BodyText"/>
        <w:rPr>
          <w:sz w:val="20"/>
        </w:rPr>
      </w:pPr>
      <w:r>
        <w:rPr>
          <w:noProof/>
          <w:sz w:val="20"/>
        </w:rPr>
        <w:pict w14:anchorId="4ADAEEF9">
          <v:shape id="_x0000_s1602" type="#_x0000_t202" style="position:absolute;margin-left:249.05pt;margin-top:2.85pt;width:73.9pt;height:27.8pt;z-index:251774464" filled="f" stroked="f">
            <v:textbox inset="0,0,0,0">
              <w:txbxContent>
                <w:p w14:paraId="43C112A5" w14:textId="77777777" w:rsidR="00BF2DD3" w:rsidRDefault="00BF2DD3">
                  <w:pPr>
                    <w:spacing w:line="171" w:lineRule="exact"/>
                    <w:rPr>
                      <w:sz w:val="17"/>
                    </w:rPr>
                  </w:pPr>
                  <w:r>
                    <w:rPr>
                      <w:color w:val="FFFFFF"/>
                      <w:w w:val="105"/>
                      <w:sz w:val="17"/>
                    </w:rPr>
                    <w:t>Linear programming</w:t>
                  </w:r>
                </w:p>
                <w:p w14:paraId="60F5293E" w14:textId="77777777" w:rsidR="00BF2DD3" w:rsidRDefault="00BF2DD3">
                  <w:pPr>
                    <w:spacing w:before="12" w:line="213" w:lineRule="auto"/>
                    <w:ind w:right="98"/>
                    <w:rPr>
                      <w:sz w:val="17"/>
                    </w:rPr>
                  </w:pPr>
                  <w:r>
                    <w:rPr>
                      <w:color w:val="FFFFFF"/>
                      <w:w w:val="105"/>
                      <w:sz w:val="17"/>
                    </w:rPr>
                    <w:t xml:space="preserve">Goal programming </w:t>
                  </w:r>
                  <w:r>
                    <w:rPr>
                      <w:color w:val="FFFFFF"/>
                      <w:sz w:val="17"/>
                    </w:rPr>
                    <w:t>Assignment models</w:t>
                  </w:r>
                </w:p>
              </w:txbxContent>
            </v:textbox>
          </v:shape>
        </w:pict>
      </w:r>
    </w:p>
    <w:p w14:paraId="6C620EF0" w14:textId="77777777" w:rsidR="00AB6107" w:rsidRDefault="00AB6107">
      <w:pPr>
        <w:pStyle w:val="BodyText"/>
        <w:rPr>
          <w:sz w:val="20"/>
        </w:rPr>
      </w:pPr>
    </w:p>
    <w:p w14:paraId="08E40B5F" w14:textId="67DEAC90" w:rsidR="00AB6107" w:rsidRDefault="00AB6107">
      <w:pPr>
        <w:pStyle w:val="BodyText"/>
        <w:rPr>
          <w:sz w:val="20"/>
        </w:rPr>
      </w:pPr>
    </w:p>
    <w:p w14:paraId="2F94EA7E" w14:textId="77777777" w:rsidR="00AB6107" w:rsidRDefault="00AB6107">
      <w:pPr>
        <w:pStyle w:val="BodyText"/>
        <w:rPr>
          <w:sz w:val="20"/>
        </w:rPr>
      </w:pPr>
    </w:p>
    <w:p w14:paraId="7EF4B957" w14:textId="77777777" w:rsidR="00AB6107" w:rsidRDefault="00AB6107">
      <w:pPr>
        <w:pStyle w:val="BodyText"/>
        <w:spacing w:before="4"/>
      </w:pPr>
    </w:p>
    <w:p w14:paraId="0D772915" w14:textId="0E016DD1" w:rsidR="00AB6107" w:rsidRDefault="004A4220">
      <w:pPr>
        <w:spacing w:before="48"/>
        <w:ind w:right="1922"/>
        <w:jc w:val="right"/>
        <w:rPr>
          <w:sz w:val="26"/>
        </w:rPr>
      </w:pPr>
      <w:r>
        <w:rPr>
          <w:noProof/>
        </w:rPr>
        <w:pict w14:anchorId="6805D6D5">
          <v:shape id="_x0000_s1601" type="#_x0000_t202" style="position:absolute;left:0;text-align:left;margin-left:37pt;margin-top:9pt;width:60.25pt;height:13.1pt;z-index:251775488" filled="f" stroked="f">
            <v:textbox inset="0,0,0,0">
              <w:txbxContent>
                <w:p w14:paraId="7592E02C" w14:textId="77777777" w:rsidR="00BF2DD3" w:rsidRDefault="00BF2DD3">
                  <w:pPr>
                    <w:spacing w:line="261" w:lineRule="exact"/>
                    <w:rPr>
                      <w:sz w:val="26"/>
                    </w:rPr>
                  </w:pPr>
                  <w:r>
                    <w:rPr>
                      <w:sz w:val="26"/>
                    </w:rPr>
                    <w:t>Qualitative</w:t>
                  </w:r>
                </w:p>
              </w:txbxContent>
            </v:textbox>
          </v:shape>
        </w:pict>
      </w:r>
      <w:r w:rsidR="00BF2DD3">
        <w:rPr>
          <w:sz w:val="26"/>
        </w:rPr>
        <w:t>Quantitative</w:t>
      </w:r>
    </w:p>
    <w:p w14:paraId="2F6FC274" w14:textId="23AD5580" w:rsidR="00AB6107" w:rsidRDefault="004A4220">
      <w:pPr>
        <w:pStyle w:val="BodyText"/>
        <w:rPr>
          <w:sz w:val="20"/>
        </w:rPr>
      </w:pPr>
      <w:r>
        <w:rPr>
          <w:noProof/>
          <w:sz w:val="20"/>
        </w:rPr>
        <w:pict w14:anchorId="4BB5CFCA">
          <v:shape id="_x0000_s1604" style="position:absolute;margin-left:241.9pt;margin-top:2.3pt;width:93.1pt;height:93.05pt;z-index:251772416" coordorigin="6019,412" coordsize="1862,1861" path="m6019,722r8,-71l6050,586r37,-58l6135,480r58,-37l6258,420r71,-8l7570,412r71,8l7707,443r57,37l7812,528r37,58l7872,651r8,71l7880,1962r-8,72l7849,2099r-37,57l7764,2204r-57,37l7641,2264r-71,9l6329,2273r-71,-9l6193,2241r-58,-37l6087,2156r-37,-57l6027,2034r-8,-72l6019,722xe" filled="f" strokecolor="white" strokeweight=".57592mm">
            <v:path arrowok="t"/>
          </v:shape>
        </w:pict>
      </w:r>
      <w:r>
        <w:rPr>
          <w:noProof/>
          <w:sz w:val="20"/>
        </w:rPr>
        <w:pict w14:anchorId="68DDE529">
          <v:shape id="_x0000_s1605" style="position:absolute;margin-left:241.9pt;margin-top:2.3pt;width:93.1pt;height:93.05pt;z-index:251771392" coordorigin="6019,412" coordsize="1862,1861" path="m7570,412r-1241,l6258,420r-65,23l6135,480r-48,48l6050,586r-23,65l6019,722r,1240l6027,2034r23,65l6087,2156r48,48l6193,2241r65,23l6329,2273r1241,l7641,2264r66,-23l7764,2204r48,-48l7849,2099r23,-65l7880,1962r,-1240l7872,651r-23,-65l7812,528r-48,-48l7707,443r-66,-23l7570,412xe" fillcolor="#4f81bc" stroked="f">
            <v:path arrowok="t"/>
          </v:shape>
        </w:pict>
      </w:r>
      <w:r>
        <w:rPr>
          <w:noProof/>
          <w:sz w:val="20"/>
        </w:rPr>
        <w:pict w14:anchorId="1B7D2DDF">
          <v:shape id="_x0000_s1606" style="position:absolute;margin-left:132.5pt;margin-top:2.3pt;width:93.1pt;height:93.05pt;z-index:251770368" coordorigin="3831,412" coordsize="1862,1861" path="m3831,722r8,-71l3862,586r37,-58l3947,480r57,-37l4070,420r71,-8l5382,412r71,8l5518,443r58,37l5624,528r37,58l5684,651r8,71l5692,1962r-8,72l5661,2099r-37,57l5576,2204r-58,37l5453,2264r-71,9l4141,2273r-71,-9l4004,2241r-57,-37l3899,2156r-37,-57l3839,2034r-8,-72l3831,722xe" filled="f" strokecolor="white" strokeweight=".57592mm">
            <v:path arrowok="t"/>
          </v:shape>
        </w:pict>
      </w:r>
      <w:r>
        <w:rPr>
          <w:noProof/>
          <w:sz w:val="20"/>
        </w:rPr>
        <w:pict w14:anchorId="2A301959">
          <v:shape id="_x0000_s1607" style="position:absolute;margin-left:132.5pt;margin-top:2.3pt;width:93.1pt;height:93.05pt;z-index:251769344" coordorigin="3831,412" coordsize="1862,1861" path="m5382,412r-1241,l4070,420r-66,23l3947,480r-48,48l3862,586r-23,65l3831,722r,1240l3839,2034r23,65l3899,2156r48,48l4004,2241r66,23l4141,2273r1241,l5453,2264r65,-23l5576,2204r48,-48l5661,2099r23,-65l5692,1962r,-1240l5684,651r-23,-65l5624,528r-48,-48l5518,443r-65,-23l5382,412xe" fillcolor="#4f81bc" stroked="f">
            <v:path arrowok="t"/>
          </v:shape>
        </w:pict>
      </w:r>
    </w:p>
    <w:p w14:paraId="6D839BFA" w14:textId="1AB9A852" w:rsidR="00AB6107" w:rsidRDefault="004A4220">
      <w:pPr>
        <w:pStyle w:val="BodyText"/>
        <w:rPr>
          <w:sz w:val="20"/>
        </w:rPr>
      </w:pPr>
      <w:r>
        <w:rPr>
          <w:noProof/>
          <w:sz w:val="20"/>
        </w:rPr>
        <w:pict w14:anchorId="5F7B087C">
          <v:shape id="_x0000_s1599" type="#_x0000_t202" style="position:absolute;margin-left:246.45pt;margin-top:8.4pt;width:80.95pt;height:56.7pt;z-index:251777536" filled="f" stroked="f">
            <v:textbox inset="0,0,0,0">
              <w:txbxContent>
                <w:p w14:paraId="62044D83" w14:textId="77777777" w:rsidR="00BF2DD3" w:rsidRDefault="00BF2DD3">
                  <w:pPr>
                    <w:spacing w:line="171" w:lineRule="exact"/>
                    <w:rPr>
                      <w:sz w:val="17"/>
                    </w:rPr>
                  </w:pPr>
                  <w:r>
                    <w:rPr>
                      <w:color w:val="FFFFFF"/>
                      <w:w w:val="105"/>
                      <w:sz w:val="17"/>
                    </w:rPr>
                    <w:t>Summary statistics</w:t>
                  </w:r>
                </w:p>
                <w:p w14:paraId="5A1E80DE" w14:textId="77777777" w:rsidR="00BF2DD3" w:rsidRDefault="00BF2DD3">
                  <w:pPr>
                    <w:spacing w:before="5" w:line="223" w:lineRule="auto"/>
                    <w:ind w:right="9"/>
                    <w:rPr>
                      <w:sz w:val="17"/>
                    </w:rPr>
                  </w:pPr>
                  <w:r>
                    <w:rPr>
                      <w:color w:val="FFFFFF"/>
                      <w:w w:val="105"/>
                      <w:sz w:val="17"/>
                    </w:rPr>
                    <w:t xml:space="preserve">Moving average </w:t>
                  </w:r>
                  <w:r>
                    <w:rPr>
                      <w:color w:val="FFFFFF"/>
                      <w:sz w:val="17"/>
                    </w:rPr>
                    <w:t xml:space="preserve">Exponential smoothing </w:t>
                  </w:r>
                  <w:r>
                    <w:rPr>
                      <w:color w:val="FFFFFF"/>
                      <w:w w:val="105"/>
                      <w:sz w:val="17"/>
                    </w:rPr>
                    <w:t>Trend projections Regression</w:t>
                  </w:r>
                </w:p>
                <w:p w14:paraId="5F429C2A" w14:textId="77777777" w:rsidR="00BF2DD3" w:rsidRDefault="00BF2DD3">
                  <w:pPr>
                    <w:spacing w:line="185" w:lineRule="exact"/>
                    <w:rPr>
                      <w:sz w:val="17"/>
                    </w:rPr>
                  </w:pPr>
                  <w:r>
                    <w:rPr>
                      <w:color w:val="FFFFFF"/>
                      <w:w w:val="105"/>
                      <w:sz w:val="17"/>
                    </w:rPr>
                    <w:t>Markov model</w:t>
                  </w:r>
                </w:p>
              </w:txbxContent>
            </v:textbox>
          </v:shape>
        </w:pict>
      </w:r>
    </w:p>
    <w:p w14:paraId="6D03BCBB" w14:textId="430F8DDC" w:rsidR="00AB6107" w:rsidRDefault="004A4220">
      <w:pPr>
        <w:pStyle w:val="BodyText"/>
        <w:rPr>
          <w:sz w:val="20"/>
        </w:rPr>
      </w:pPr>
      <w:r>
        <w:rPr>
          <w:noProof/>
          <w:sz w:val="20"/>
        </w:rPr>
        <w:pict w14:anchorId="46C1FAA7">
          <v:shape id="_x0000_s1600" type="#_x0000_t202" style="position:absolute;margin-left:139.75pt;margin-top:2pt;width:76.8pt;height:45.25pt;z-index:251776512" filled="f" stroked="f">
            <v:textbox inset="0,0,0,0">
              <w:txbxContent>
                <w:p w14:paraId="3A8DCE83" w14:textId="77777777" w:rsidR="00BF2DD3" w:rsidRDefault="00BF2DD3">
                  <w:pPr>
                    <w:spacing w:line="176" w:lineRule="exact"/>
                    <w:rPr>
                      <w:sz w:val="17"/>
                    </w:rPr>
                  </w:pPr>
                  <w:r>
                    <w:rPr>
                      <w:color w:val="FFFFFF"/>
                      <w:w w:val="105"/>
                      <w:sz w:val="17"/>
                    </w:rPr>
                    <w:t>Critical</w:t>
                  </w:r>
                  <w:r>
                    <w:rPr>
                      <w:color w:val="FFFFFF"/>
                      <w:spacing w:val="-21"/>
                      <w:w w:val="105"/>
                      <w:sz w:val="17"/>
                    </w:rPr>
                    <w:t xml:space="preserve"> </w:t>
                  </w:r>
                  <w:r>
                    <w:rPr>
                      <w:color w:val="FFFFFF"/>
                      <w:w w:val="105"/>
                      <w:sz w:val="17"/>
                    </w:rPr>
                    <w:t>incident</w:t>
                  </w:r>
                </w:p>
                <w:p w14:paraId="6D3843B7" w14:textId="77777777" w:rsidR="00BF2DD3" w:rsidRDefault="00BF2DD3">
                  <w:pPr>
                    <w:spacing w:before="82" w:line="213" w:lineRule="auto"/>
                    <w:ind w:left="32" w:right="341" w:hanging="33"/>
                    <w:rPr>
                      <w:sz w:val="17"/>
                    </w:rPr>
                  </w:pPr>
                  <w:r>
                    <w:rPr>
                      <w:color w:val="FFFFFF"/>
                      <w:w w:val="105"/>
                      <w:sz w:val="17"/>
                    </w:rPr>
                    <w:t>Delphi</w:t>
                  </w:r>
                  <w:r>
                    <w:rPr>
                      <w:color w:val="FFFFFF"/>
                      <w:spacing w:val="-17"/>
                      <w:w w:val="105"/>
                      <w:sz w:val="17"/>
                    </w:rPr>
                    <w:t xml:space="preserve"> </w:t>
                  </w:r>
                  <w:r>
                    <w:rPr>
                      <w:color w:val="FFFFFF"/>
                      <w:spacing w:val="-5"/>
                      <w:w w:val="105"/>
                      <w:sz w:val="17"/>
                    </w:rPr>
                    <w:t xml:space="preserve">technique </w:t>
                  </w:r>
                  <w:r>
                    <w:rPr>
                      <w:color w:val="FFFFFF"/>
                      <w:w w:val="105"/>
                      <w:sz w:val="17"/>
                    </w:rPr>
                    <w:t>Nominal</w:t>
                  </w:r>
                  <w:r>
                    <w:rPr>
                      <w:color w:val="FFFFFF"/>
                      <w:spacing w:val="-13"/>
                      <w:w w:val="105"/>
                      <w:sz w:val="17"/>
                    </w:rPr>
                    <w:t xml:space="preserve"> </w:t>
                  </w:r>
                  <w:r>
                    <w:rPr>
                      <w:color w:val="FFFFFF"/>
                      <w:w w:val="105"/>
                      <w:sz w:val="17"/>
                    </w:rPr>
                    <w:t>group</w:t>
                  </w:r>
                </w:p>
                <w:p w14:paraId="228AB24D" w14:textId="77777777" w:rsidR="00BF2DD3" w:rsidRDefault="00BF2DD3">
                  <w:pPr>
                    <w:spacing w:before="71" w:line="205" w:lineRule="exact"/>
                    <w:rPr>
                      <w:sz w:val="17"/>
                    </w:rPr>
                  </w:pPr>
                  <w:r>
                    <w:rPr>
                      <w:color w:val="FFFFFF"/>
                      <w:w w:val="105"/>
                      <w:sz w:val="17"/>
                    </w:rPr>
                    <w:t>Cross-impact</w:t>
                  </w:r>
                  <w:r>
                    <w:rPr>
                      <w:color w:val="FFFFFF"/>
                      <w:spacing w:val="-28"/>
                      <w:w w:val="105"/>
                      <w:sz w:val="17"/>
                    </w:rPr>
                    <w:t xml:space="preserve"> </w:t>
                  </w:r>
                  <w:r>
                    <w:rPr>
                      <w:color w:val="FFFFFF"/>
                      <w:w w:val="105"/>
                      <w:sz w:val="17"/>
                    </w:rPr>
                    <w:t>analysis</w:t>
                  </w:r>
                </w:p>
              </w:txbxContent>
            </v:textbox>
          </v:shape>
        </w:pict>
      </w:r>
    </w:p>
    <w:p w14:paraId="436C35F7" w14:textId="77777777" w:rsidR="00AB6107" w:rsidRDefault="00AB6107">
      <w:pPr>
        <w:pStyle w:val="BodyText"/>
        <w:rPr>
          <w:sz w:val="20"/>
        </w:rPr>
      </w:pPr>
    </w:p>
    <w:p w14:paraId="295F0B17" w14:textId="77777777" w:rsidR="00AB6107" w:rsidRDefault="00AB6107">
      <w:pPr>
        <w:pStyle w:val="BodyText"/>
        <w:rPr>
          <w:sz w:val="20"/>
        </w:rPr>
      </w:pPr>
    </w:p>
    <w:p w14:paraId="3E393A56" w14:textId="77777777" w:rsidR="00AB6107" w:rsidRDefault="00AB6107">
      <w:pPr>
        <w:pStyle w:val="BodyText"/>
        <w:rPr>
          <w:sz w:val="20"/>
        </w:rPr>
      </w:pPr>
    </w:p>
    <w:p w14:paraId="347FCBEF" w14:textId="77777777" w:rsidR="00AB6107" w:rsidRDefault="00AB6107">
      <w:pPr>
        <w:pStyle w:val="BodyText"/>
        <w:rPr>
          <w:sz w:val="20"/>
        </w:rPr>
      </w:pPr>
    </w:p>
    <w:p w14:paraId="25BF6FBC" w14:textId="77777777" w:rsidR="00AB6107" w:rsidRDefault="00AB6107">
      <w:pPr>
        <w:pStyle w:val="BodyText"/>
        <w:rPr>
          <w:sz w:val="20"/>
        </w:rPr>
      </w:pPr>
    </w:p>
    <w:p w14:paraId="3C2E45F4" w14:textId="77777777" w:rsidR="00AB6107" w:rsidRDefault="00AB6107">
      <w:pPr>
        <w:pStyle w:val="BodyText"/>
        <w:rPr>
          <w:sz w:val="20"/>
        </w:rPr>
      </w:pPr>
    </w:p>
    <w:p w14:paraId="563E867E" w14:textId="77777777" w:rsidR="00AB6107" w:rsidRDefault="00AB6107">
      <w:pPr>
        <w:pStyle w:val="BodyText"/>
        <w:spacing w:before="9"/>
        <w:rPr>
          <w:sz w:val="17"/>
        </w:rPr>
      </w:pPr>
    </w:p>
    <w:p w14:paraId="37BA7C58" w14:textId="77777777" w:rsidR="00AB6107" w:rsidRDefault="00BF2DD3">
      <w:pPr>
        <w:spacing w:before="49"/>
        <w:ind w:left="4103"/>
        <w:rPr>
          <w:sz w:val="26"/>
        </w:rPr>
      </w:pPr>
      <w:r>
        <w:rPr>
          <w:sz w:val="26"/>
        </w:rPr>
        <w:t>Descriptive</w:t>
      </w:r>
    </w:p>
    <w:p w14:paraId="08411D61" w14:textId="77777777" w:rsidR="00AB6107" w:rsidRDefault="00BF2DD3">
      <w:pPr>
        <w:pStyle w:val="BodyText"/>
        <w:spacing w:before="58"/>
        <w:ind w:left="804" w:right="2312"/>
      </w:pPr>
      <w:r>
        <w:t xml:space="preserve">Source: Rothwell, W.J. &amp; </w:t>
      </w:r>
      <w:proofErr w:type="spellStart"/>
      <w:r>
        <w:t>Kazanas</w:t>
      </w:r>
      <w:proofErr w:type="spellEnd"/>
      <w:r>
        <w:t>, H.C. (2003). Planning and Managing Human Resources. Amherst, MA, USA, Human Resource Development Press.</w:t>
      </w:r>
    </w:p>
    <w:p w14:paraId="4510CACF" w14:textId="77777777" w:rsidR="00AB6107" w:rsidRDefault="00AB6107">
      <w:pPr>
        <w:pStyle w:val="BodyText"/>
      </w:pPr>
    </w:p>
    <w:p w14:paraId="3041465C" w14:textId="77777777" w:rsidR="00AB6107" w:rsidRDefault="00AB6107">
      <w:pPr>
        <w:pStyle w:val="BodyText"/>
        <w:spacing w:before="5"/>
        <w:rPr>
          <w:sz w:val="29"/>
        </w:rPr>
      </w:pPr>
    </w:p>
    <w:p w14:paraId="5335051F" w14:textId="77777777" w:rsidR="00AB6107" w:rsidRDefault="00BF2DD3">
      <w:pPr>
        <w:pStyle w:val="BodyText"/>
        <w:spacing w:before="1"/>
        <w:ind w:left="804" w:right="1546"/>
      </w:pPr>
      <w:r>
        <w:rPr>
          <w:b/>
        </w:rPr>
        <w:t xml:space="preserve">Quantitative/descriptive </w:t>
      </w:r>
      <w:r>
        <w:t>methods are most widely touted in the HRP literature. They focus on estimating how many people will be needed in the future in the various job categories. Their purpose is to describe what will probably be. Methods include summary statistics, moving averages, exponential smoothing, trend projections,</w:t>
      </w:r>
    </w:p>
    <w:p w14:paraId="34125DF7" w14:textId="77777777" w:rsidR="00AB6107" w:rsidRDefault="00BF2DD3">
      <w:pPr>
        <w:pStyle w:val="BodyText"/>
        <w:ind w:left="804"/>
      </w:pPr>
      <w:r>
        <w:t>regression models, and flow models. Each one is complicated.</w:t>
      </w:r>
    </w:p>
    <w:p w14:paraId="3FAB8F31" w14:textId="77777777" w:rsidR="00AB6107" w:rsidRDefault="00BF2DD3">
      <w:pPr>
        <w:pStyle w:val="BodyText"/>
        <w:spacing w:before="180"/>
        <w:ind w:left="804" w:right="1421"/>
      </w:pPr>
      <w:r>
        <w:t>Summary statistics is by far the simplest quantitative/descriptive method. Past personnel movements are tracked on the basis of movement (1) into the organization (What kinds of people are being hired? How many will probably be hired?); (2) through the organization (How many people are moving to lateral positions? Higher-level ones? Lower-level ones?); (3) out of the organization (How much movement out of the organization occurs through turnover, through such means as voluntary resignations or retirements, as well as such involuntary means as firings and death). These statistics are used, in turn, to forecast future HR demand based on past movements. The</w:t>
      </w:r>
    </w:p>
    <w:p w14:paraId="33A12910" w14:textId="77777777" w:rsidR="00AB6107" w:rsidRDefault="00BF2DD3">
      <w:pPr>
        <w:pStyle w:val="BodyText"/>
        <w:ind w:left="804" w:right="2101"/>
      </w:pPr>
      <w:r>
        <w:t>method is quite appropriate when the organization’s internal and external environments are relatively stable.</w:t>
      </w:r>
    </w:p>
    <w:p w14:paraId="48B1119F" w14:textId="77777777" w:rsidR="00AB6107" w:rsidRDefault="00AB6107">
      <w:pPr>
        <w:sectPr w:rsidR="00AB6107">
          <w:pgSz w:w="11910" w:h="16840"/>
          <w:pgMar w:top="1320" w:right="0" w:bottom="280" w:left="1180" w:header="890" w:footer="0" w:gutter="0"/>
          <w:cols w:space="720"/>
        </w:sectPr>
      </w:pPr>
    </w:p>
    <w:p w14:paraId="4BFDCD30" w14:textId="77777777" w:rsidR="00AB6107" w:rsidRDefault="00BF2DD3">
      <w:pPr>
        <w:pStyle w:val="BodyText"/>
        <w:spacing w:before="90"/>
        <w:ind w:left="804" w:right="1427"/>
      </w:pPr>
      <w:r>
        <w:lastRenderedPageBreak/>
        <w:t>The moving average, as the name implies, literally averages data about HR demand from recent periods and simply projects them into the future. The actual number of people required over the past three, six, or twelve months is divided by the number of months in the forecast to compute a simple mean. That mean will vary slightly, depending on how much demand has fluctuated during the time included in the</w:t>
      </w:r>
    </w:p>
    <w:p w14:paraId="62B58EC4" w14:textId="77777777" w:rsidR="00AB6107" w:rsidRDefault="00BF2DD3">
      <w:pPr>
        <w:pStyle w:val="BodyText"/>
        <w:spacing w:line="293" w:lineRule="exact"/>
        <w:ind w:left="804"/>
      </w:pPr>
      <w:r>
        <w:t>forecast.</w:t>
      </w:r>
    </w:p>
    <w:p w14:paraId="6A32D75B" w14:textId="77777777" w:rsidR="00AB6107" w:rsidRDefault="00BF2DD3">
      <w:pPr>
        <w:pStyle w:val="BodyText"/>
        <w:spacing w:before="182"/>
        <w:ind w:left="804" w:right="1427"/>
      </w:pPr>
      <w:r>
        <w:t>Suppose we wish to forecast HR demand at month 10, using information on actual demand for 7 previous months and forecasted demand for 2 more. Assuming that a 3- month moving average is used as the basis of the forecast and that 85 people were needed in month 7, 102 were forecasted for month 8, and 110 were forecasted for</w:t>
      </w:r>
    </w:p>
    <w:p w14:paraId="3B7CBC50" w14:textId="77777777" w:rsidR="00AB6107" w:rsidRDefault="00BF2DD3">
      <w:pPr>
        <w:pStyle w:val="BodyText"/>
        <w:ind w:left="804" w:right="1546"/>
      </w:pPr>
      <w:r>
        <w:t>month 9, then 99 people will be forecast for month 10. Yet if a five-month moving average is used, 106 people might be forecasted.</w:t>
      </w:r>
    </w:p>
    <w:p w14:paraId="3B512560" w14:textId="648EEEA5" w:rsidR="00AB6107" w:rsidRDefault="00BF2DD3">
      <w:pPr>
        <w:pStyle w:val="BodyText"/>
        <w:spacing w:before="178"/>
        <w:ind w:left="804" w:right="1427"/>
      </w:pPr>
      <w:r>
        <w:t>The chief advantage of the moving average method is its simplicity. Unfortunately, it also has serious disadvantages: (1) Months are weighed equally, when in fact they can differ greatly in significance, (2) seasonal or cyclical patterns are ignored, and (3) heavy reliance is placed on past rather than future data.</w:t>
      </w:r>
    </w:p>
    <w:p w14:paraId="3313A553" w14:textId="77777777" w:rsidR="00AB6107" w:rsidRDefault="00BF2DD3">
      <w:pPr>
        <w:pStyle w:val="BodyText"/>
        <w:spacing w:before="181"/>
        <w:ind w:left="804"/>
        <w:jc w:val="both"/>
      </w:pPr>
      <w:r>
        <w:t>Exponential smoothing is a somewhat more sophisticated quantitative/descriptive</w:t>
      </w:r>
    </w:p>
    <w:p w14:paraId="13BA25A4" w14:textId="77777777" w:rsidR="00AB6107" w:rsidRDefault="00BF2DD3">
      <w:pPr>
        <w:pStyle w:val="BodyText"/>
        <w:ind w:left="804" w:right="1581"/>
        <w:jc w:val="both"/>
      </w:pPr>
      <w:r>
        <w:t xml:space="preserve">method. The basic idea is simple enough. The forecast </w:t>
      </w:r>
      <w:r>
        <w:rPr>
          <w:spacing w:val="-3"/>
        </w:rPr>
        <w:t xml:space="preserve">for </w:t>
      </w:r>
      <w:r>
        <w:t>the current period is added to</w:t>
      </w:r>
      <w:r>
        <w:rPr>
          <w:spacing w:val="-6"/>
        </w:rPr>
        <w:t xml:space="preserve"> </w:t>
      </w:r>
      <w:r>
        <w:t>an</w:t>
      </w:r>
      <w:r>
        <w:rPr>
          <w:spacing w:val="-6"/>
        </w:rPr>
        <w:t xml:space="preserve"> </w:t>
      </w:r>
      <w:r>
        <w:t>error</w:t>
      </w:r>
      <w:r>
        <w:rPr>
          <w:spacing w:val="-5"/>
        </w:rPr>
        <w:t xml:space="preserve"> </w:t>
      </w:r>
      <w:r>
        <w:t>term,</w:t>
      </w:r>
      <w:r>
        <w:rPr>
          <w:spacing w:val="-5"/>
        </w:rPr>
        <w:t xml:space="preserve"> </w:t>
      </w:r>
      <w:r>
        <w:t>computed</w:t>
      </w:r>
      <w:r>
        <w:rPr>
          <w:spacing w:val="-4"/>
        </w:rPr>
        <w:t xml:space="preserve"> </w:t>
      </w:r>
      <w:r>
        <w:t>by</w:t>
      </w:r>
      <w:r>
        <w:rPr>
          <w:spacing w:val="-5"/>
        </w:rPr>
        <w:t xml:space="preserve"> </w:t>
      </w:r>
      <w:r>
        <w:t>multiplying</w:t>
      </w:r>
      <w:r>
        <w:rPr>
          <w:spacing w:val="-5"/>
        </w:rPr>
        <w:t xml:space="preserve"> </w:t>
      </w:r>
      <w:r>
        <w:t>forecast</w:t>
      </w:r>
      <w:r>
        <w:rPr>
          <w:spacing w:val="-4"/>
        </w:rPr>
        <w:t xml:space="preserve"> </w:t>
      </w:r>
      <w:r>
        <w:t>error</w:t>
      </w:r>
      <w:r>
        <w:rPr>
          <w:spacing w:val="-6"/>
        </w:rPr>
        <w:t xml:space="preserve"> </w:t>
      </w:r>
      <w:r>
        <w:t>during</w:t>
      </w:r>
      <w:r>
        <w:rPr>
          <w:spacing w:val="-6"/>
        </w:rPr>
        <w:t xml:space="preserve"> </w:t>
      </w:r>
      <w:r>
        <w:t>the</w:t>
      </w:r>
      <w:r>
        <w:rPr>
          <w:spacing w:val="-4"/>
        </w:rPr>
        <w:t xml:space="preserve"> </w:t>
      </w:r>
      <w:r>
        <w:t>present</w:t>
      </w:r>
      <w:r>
        <w:rPr>
          <w:spacing w:val="-5"/>
        </w:rPr>
        <w:t xml:space="preserve"> </w:t>
      </w:r>
      <w:r>
        <w:t>period</w:t>
      </w:r>
      <w:r>
        <w:rPr>
          <w:spacing w:val="-5"/>
        </w:rPr>
        <w:t xml:space="preserve"> </w:t>
      </w:r>
      <w:r>
        <w:t>by a</w:t>
      </w:r>
      <w:r>
        <w:rPr>
          <w:spacing w:val="-5"/>
        </w:rPr>
        <w:t xml:space="preserve"> </w:t>
      </w:r>
      <w:r>
        <w:t>constant</w:t>
      </w:r>
      <w:r>
        <w:rPr>
          <w:spacing w:val="-3"/>
        </w:rPr>
        <w:t xml:space="preserve"> </w:t>
      </w:r>
      <w:r>
        <w:t>between</w:t>
      </w:r>
      <w:r>
        <w:rPr>
          <w:spacing w:val="-4"/>
        </w:rPr>
        <w:t xml:space="preserve"> </w:t>
      </w:r>
      <w:r>
        <w:t>one</w:t>
      </w:r>
      <w:r>
        <w:rPr>
          <w:spacing w:val="-5"/>
        </w:rPr>
        <w:t xml:space="preserve"> </w:t>
      </w:r>
      <w:r>
        <w:t>and</w:t>
      </w:r>
      <w:r>
        <w:rPr>
          <w:spacing w:val="-4"/>
        </w:rPr>
        <w:t xml:space="preserve"> </w:t>
      </w:r>
      <w:r>
        <w:t>zero.</w:t>
      </w:r>
      <w:r>
        <w:rPr>
          <w:spacing w:val="-5"/>
        </w:rPr>
        <w:t xml:space="preserve"> </w:t>
      </w:r>
      <w:r>
        <w:t>Forecast</w:t>
      </w:r>
      <w:r>
        <w:rPr>
          <w:spacing w:val="-3"/>
        </w:rPr>
        <w:t xml:space="preserve"> </w:t>
      </w:r>
      <w:r>
        <w:t>error</w:t>
      </w:r>
      <w:r>
        <w:rPr>
          <w:spacing w:val="-4"/>
        </w:rPr>
        <w:t xml:space="preserve"> </w:t>
      </w:r>
      <w:r>
        <w:t>is</w:t>
      </w:r>
      <w:r>
        <w:rPr>
          <w:spacing w:val="-3"/>
        </w:rPr>
        <w:t xml:space="preserve"> </w:t>
      </w:r>
      <w:r>
        <w:t>present</w:t>
      </w:r>
      <w:r>
        <w:rPr>
          <w:spacing w:val="-4"/>
        </w:rPr>
        <w:t xml:space="preserve"> </w:t>
      </w:r>
      <w:r>
        <w:t>demand</w:t>
      </w:r>
      <w:r>
        <w:rPr>
          <w:spacing w:val="-4"/>
        </w:rPr>
        <w:t xml:space="preserve"> </w:t>
      </w:r>
      <w:r>
        <w:t>less</w:t>
      </w:r>
      <w:r>
        <w:rPr>
          <w:spacing w:val="-5"/>
        </w:rPr>
        <w:t xml:space="preserve"> </w:t>
      </w:r>
      <w:r>
        <w:t>present</w:t>
      </w:r>
    </w:p>
    <w:p w14:paraId="6742B8CD" w14:textId="77777777" w:rsidR="00AB6107" w:rsidRDefault="00BF2DD3">
      <w:pPr>
        <w:pStyle w:val="BodyText"/>
        <w:ind w:left="804" w:right="1510"/>
      </w:pPr>
      <w:r>
        <w:t>forecast. Choice of a constant is judgmental, depending on the forecaster’s awareness of management needs and the unique nature of the forecasting situation. In reality, exponential smoothing is a general term applied to a whole range of methods. It is</w:t>
      </w:r>
    </w:p>
    <w:p w14:paraId="05B88178" w14:textId="77777777" w:rsidR="00AB6107" w:rsidRDefault="00BF2DD3">
      <w:pPr>
        <w:pStyle w:val="BodyText"/>
        <w:ind w:left="804" w:right="1546"/>
      </w:pPr>
      <w:r>
        <w:t>more advantageous than moving averages because forecasters can vary weights associated with different time periods. It is disadvantageous for planning in that, like moving averages, its basis is the past rather than the future.</w:t>
      </w:r>
    </w:p>
    <w:p w14:paraId="124B88C7" w14:textId="77777777" w:rsidR="00AB6107" w:rsidRDefault="00BF2DD3">
      <w:pPr>
        <w:pStyle w:val="BodyText"/>
        <w:spacing w:before="180"/>
        <w:ind w:left="804"/>
      </w:pPr>
      <w:r>
        <w:t>Trend projections are somewhat simpler. Forecasters plot past demand for HR on a</w:t>
      </w:r>
    </w:p>
    <w:p w14:paraId="76CAE5E6" w14:textId="77777777" w:rsidR="00AB6107" w:rsidRDefault="00BF2DD3">
      <w:pPr>
        <w:pStyle w:val="BodyText"/>
        <w:ind w:left="804" w:right="1427"/>
      </w:pPr>
      <w:r>
        <w:t>graph. Numbers of people hired or requested are placed on one axis; time is placed on the other. Forecasters simply eyeball the data and plot a straight line from past to future. While not a method characterized by great accuracy, trend projections are</w:t>
      </w:r>
    </w:p>
    <w:p w14:paraId="60E29DD1" w14:textId="77777777" w:rsidR="00AB6107" w:rsidRDefault="00BF2DD3">
      <w:pPr>
        <w:pStyle w:val="BodyText"/>
        <w:ind w:left="804"/>
      </w:pPr>
      <w:r>
        <w:t>easily explained to strategists and easily prepared by HR planners.</w:t>
      </w:r>
    </w:p>
    <w:p w14:paraId="70CD3F1A" w14:textId="77777777" w:rsidR="00AB6107" w:rsidRDefault="00BF2DD3">
      <w:pPr>
        <w:pStyle w:val="BodyText"/>
        <w:spacing w:before="180"/>
        <w:ind w:left="804" w:right="1546"/>
      </w:pPr>
      <w:r>
        <w:t>Regression models, similar to trend projections, are more mathematically precise. A line is fitted on a graph much like that in trend projection, except a mathematical</w:t>
      </w:r>
    </w:p>
    <w:p w14:paraId="0CFAC308" w14:textId="77777777" w:rsidR="00AB6107" w:rsidRDefault="00BF2DD3">
      <w:pPr>
        <w:pStyle w:val="BodyText"/>
        <w:ind w:left="804" w:right="1360"/>
      </w:pPr>
      <w:r>
        <w:t>regression formula is used to relate staffing and output variables. Multiple regression is similar except that more variables are included.</w:t>
      </w:r>
    </w:p>
    <w:p w14:paraId="0B18C3AE" w14:textId="77777777" w:rsidR="00AB6107" w:rsidRDefault="00BF2DD3">
      <w:pPr>
        <w:pStyle w:val="BodyText"/>
        <w:spacing w:before="181"/>
        <w:ind w:left="804" w:right="1546"/>
      </w:pPr>
      <w:r>
        <w:t>Flow models are very frequently associated with HR forecasting. The simplest one is called a Markov model. Forecasters:</w:t>
      </w:r>
    </w:p>
    <w:p w14:paraId="50179F69" w14:textId="77777777" w:rsidR="00AB6107" w:rsidRDefault="00BF2DD3">
      <w:pPr>
        <w:pStyle w:val="ListParagraph"/>
        <w:numPr>
          <w:ilvl w:val="0"/>
          <w:numId w:val="44"/>
        </w:numPr>
        <w:tabs>
          <w:tab w:val="left" w:pos="1234"/>
          <w:tab w:val="left" w:pos="1235"/>
        </w:tabs>
        <w:ind w:right="1579"/>
        <w:rPr>
          <w:sz w:val="24"/>
        </w:rPr>
      </w:pPr>
      <w:r>
        <w:rPr>
          <w:sz w:val="24"/>
        </w:rPr>
        <w:t>Determine the time that will be encompassed. This choice is, of course, based on the</w:t>
      </w:r>
      <w:r>
        <w:rPr>
          <w:spacing w:val="-6"/>
          <w:sz w:val="24"/>
        </w:rPr>
        <w:t xml:space="preserve"> </w:t>
      </w:r>
      <w:r>
        <w:rPr>
          <w:sz w:val="24"/>
        </w:rPr>
        <w:t>planning</w:t>
      </w:r>
      <w:r>
        <w:rPr>
          <w:spacing w:val="-6"/>
          <w:sz w:val="24"/>
        </w:rPr>
        <w:t xml:space="preserve"> </w:t>
      </w:r>
      <w:r>
        <w:rPr>
          <w:sz w:val="24"/>
        </w:rPr>
        <w:t>horizon</w:t>
      </w:r>
      <w:r>
        <w:rPr>
          <w:spacing w:val="-6"/>
          <w:sz w:val="24"/>
        </w:rPr>
        <w:t xml:space="preserve"> </w:t>
      </w:r>
      <w:r>
        <w:rPr>
          <w:sz w:val="24"/>
        </w:rPr>
        <w:t>desired,</w:t>
      </w:r>
      <w:r>
        <w:rPr>
          <w:spacing w:val="-5"/>
          <w:sz w:val="24"/>
        </w:rPr>
        <w:t xml:space="preserve"> </w:t>
      </w:r>
      <w:r>
        <w:rPr>
          <w:sz w:val="24"/>
        </w:rPr>
        <w:t>usually</w:t>
      </w:r>
      <w:r>
        <w:rPr>
          <w:spacing w:val="-6"/>
          <w:sz w:val="24"/>
        </w:rPr>
        <w:t xml:space="preserve"> </w:t>
      </w:r>
      <w:r>
        <w:rPr>
          <w:sz w:val="24"/>
        </w:rPr>
        <w:t>coinciding</w:t>
      </w:r>
      <w:r>
        <w:rPr>
          <w:spacing w:val="-5"/>
          <w:sz w:val="24"/>
        </w:rPr>
        <w:t xml:space="preserve"> </w:t>
      </w:r>
      <w:r>
        <w:rPr>
          <w:sz w:val="24"/>
        </w:rPr>
        <w:t>with</w:t>
      </w:r>
      <w:r>
        <w:rPr>
          <w:spacing w:val="-5"/>
          <w:sz w:val="24"/>
        </w:rPr>
        <w:t xml:space="preserve"> </w:t>
      </w:r>
      <w:r>
        <w:rPr>
          <w:sz w:val="24"/>
        </w:rPr>
        <w:t>the</w:t>
      </w:r>
      <w:r>
        <w:rPr>
          <w:spacing w:val="-5"/>
          <w:sz w:val="24"/>
        </w:rPr>
        <w:t xml:space="preserve"> </w:t>
      </w:r>
      <w:r>
        <w:rPr>
          <w:sz w:val="24"/>
        </w:rPr>
        <w:t>time</w:t>
      </w:r>
      <w:r>
        <w:rPr>
          <w:spacing w:val="-5"/>
          <w:sz w:val="24"/>
        </w:rPr>
        <w:t xml:space="preserve"> </w:t>
      </w:r>
      <w:r>
        <w:rPr>
          <w:sz w:val="24"/>
        </w:rPr>
        <w:t>horizon</w:t>
      </w:r>
      <w:r>
        <w:rPr>
          <w:spacing w:val="-6"/>
          <w:sz w:val="24"/>
        </w:rPr>
        <w:t xml:space="preserve"> </w:t>
      </w:r>
      <w:r>
        <w:rPr>
          <w:sz w:val="24"/>
        </w:rPr>
        <w:t>of</w:t>
      </w:r>
      <w:r>
        <w:rPr>
          <w:spacing w:val="-6"/>
          <w:sz w:val="24"/>
        </w:rPr>
        <w:t xml:space="preserve"> </w:t>
      </w:r>
      <w:r>
        <w:rPr>
          <w:sz w:val="24"/>
        </w:rPr>
        <w:t>strategic business plans. Shorter lengths of time are generally more accurate than longer ones.</w:t>
      </w:r>
    </w:p>
    <w:p w14:paraId="354B57A3" w14:textId="77777777" w:rsidR="00AB6107" w:rsidRDefault="00BF2DD3">
      <w:pPr>
        <w:pStyle w:val="ListParagraph"/>
        <w:numPr>
          <w:ilvl w:val="0"/>
          <w:numId w:val="44"/>
        </w:numPr>
        <w:tabs>
          <w:tab w:val="left" w:pos="1234"/>
          <w:tab w:val="left" w:pos="1235"/>
        </w:tabs>
        <w:spacing w:before="179"/>
        <w:rPr>
          <w:sz w:val="24"/>
        </w:rPr>
      </w:pPr>
      <w:r>
        <w:rPr>
          <w:sz w:val="24"/>
        </w:rPr>
        <w:t>Establish categories to which employees can be assigned. These categories,</w:t>
      </w:r>
      <w:r>
        <w:rPr>
          <w:spacing w:val="-23"/>
          <w:sz w:val="24"/>
        </w:rPr>
        <w:t xml:space="preserve"> </w:t>
      </w:r>
      <w:r>
        <w:rPr>
          <w:sz w:val="24"/>
        </w:rPr>
        <w:t>called</w:t>
      </w:r>
    </w:p>
    <w:p w14:paraId="266DCF8C" w14:textId="77777777" w:rsidR="00AB6107" w:rsidRDefault="00AB6107">
      <w:pPr>
        <w:rPr>
          <w:sz w:val="24"/>
        </w:rPr>
        <w:sectPr w:rsidR="00AB6107">
          <w:pgSz w:w="11910" w:h="16840"/>
          <w:pgMar w:top="1320" w:right="0" w:bottom="280" w:left="1180" w:header="890" w:footer="0" w:gutter="0"/>
          <w:cols w:space="720"/>
        </w:sectPr>
      </w:pPr>
    </w:p>
    <w:p w14:paraId="5DC004B3" w14:textId="77777777" w:rsidR="00AB6107" w:rsidRDefault="00BF2DD3">
      <w:pPr>
        <w:pStyle w:val="BodyText"/>
        <w:spacing w:before="90"/>
        <w:ind w:left="1234"/>
      </w:pPr>
      <w:r>
        <w:lastRenderedPageBreak/>
        <w:t>states, must not overlap, but must take into account every possible category to</w:t>
      </w:r>
    </w:p>
    <w:p w14:paraId="2A8134E0" w14:textId="77777777" w:rsidR="00AB6107" w:rsidRDefault="00BF2DD3">
      <w:pPr>
        <w:pStyle w:val="BodyText"/>
        <w:ind w:left="1234" w:right="1360"/>
      </w:pPr>
      <w:r>
        <w:t>which an individual can be assigned. The number of states must not be too large or too small.</w:t>
      </w:r>
    </w:p>
    <w:p w14:paraId="39D633CA" w14:textId="77777777" w:rsidR="00AB6107" w:rsidRDefault="00BF2DD3">
      <w:pPr>
        <w:pStyle w:val="ListParagraph"/>
        <w:numPr>
          <w:ilvl w:val="0"/>
          <w:numId w:val="44"/>
        </w:numPr>
        <w:tabs>
          <w:tab w:val="left" w:pos="1234"/>
          <w:tab w:val="left" w:pos="1235"/>
        </w:tabs>
        <w:ind w:right="1454"/>
        <w:rPr>
          <w:sz w:val="24"/>
        </w:rPr>
      </w:pPr>
      <w:r>
        <w:rPr>
          <w:sz w:val="24"/>
        </w:rPr>
        <w:t>Count</w:t>
      </w:r>
      <w:r>
        <w:rPr>
          <w:spacing w:val="-4"/>
          <w:sz w:val="24"/>
        </w:rPr>
        <w:t xml:space="preserve"> </w:t>
      </w:r>
      <w:r>
        <w:rPr>
          <w:sz w:val="24"/>
        </w:rPr>
        <w:t>annual</w:t>
      </w:r>
      <w:r>
        <w:rPr>
          <w:spacing w:val="-5"/>
          <w:sz w:val="24"/>
        </w:rPr>
        <w:t xml:space="preserve"> </w:t>
      </w:r>
      <w:r>
        <w:rPr>
          <w:sz w:val="24"/>
        </w:rPr>
        <w:t>“flows”</w:t>
      </w:r>
      <w:r>
        <w:rPr>
          <w:spacing w:val="-4"/>
          <w:sz w:val="24"/>
        </w:rPr>
        <w:t xml:space="preserve"> </w:t>
      </w:r>
      <w:r>
        <w:rPr>
          <w:sz w:val="24"/>
        </w:rPr>
        <w:t>or</w:t>
      </w:r>
      <w:r>
        <w:rPr>
          <w:spacing w:val="-4"/>
          <w:sz w:val="24"/>
        </w:rPr>
        <w:t xml:space="preserve"> </w:t>
      </w:r>
      <w:r>
        <w:rPr>
          <w:sz w:val="24"/>
        </w:rPr>
        <w:t>movements</w:t>
      </w:r>
      <w:r>
        <w:rPr>
          <w:spacing w:val="-4"/>
          <w:sz w:val="24"/>
        </w:rPr>
        <w:t xml:space="preserve"> </w:t>
      </w:r>
      <w:r>
        <w:rPr>
          <w:sz w:val="24"/>
        </w:rPr>
        <w:t>between</w:t>
      </w:r>
      <w:r>
        <w:rPr>
          <w:spacing w:val="-5"/>
          <w:sz w:val="24"/>
        </w:rPr>
        <w:t xml:space="preserve"> </w:t>
      </w:r>
      <w:r>
        <w:rPr>
          <w:spacing w:val="-3"/>
          <w:sz w:val="24"/>
        </w:rPr>
        <w:t>states</w:t>
      </w:r>
      <w:r>
        <w:rPr>
          <w:spacing w:val="-4"/>
          <w:sz w:val="24"/>
        </w:rPr>
        <w:t xml:space="preserve"> </w:t>
      </w:r>
      <w:r>
        <w:rPr>
          <w:sz w:val="24"/>
        </w:rPr>
        <w:t>for</w:t>
      </w:r>
      <w:r>
        <w:rPr>
          <w:spacing w:val="-4"/>
          <w:sz w:val="24"/>
        </w:rPr>
        <w:t xml:space="preserve"> </w:t>
      </w:r>
      <w:r>
        <w:rPr>
          <w:sz w:val="24"/>
        </w:rPr>
        <w:t>several</w:t>
      </w:r>
      <w:r>
        <w:rPr>
          <w:spacing w:val="-5"/>
          <w:sz w:val="24"/>
        </w:rPr>
        <w:t xml:space="preserve"> </w:t>
      </w:r>
      <w:r>
        <w:rPr>
          <w:sz w:val="24"/>
        </w:rPr>
        <w:t>prior</w:t>
      </w:r>
      <w:r>
        <w:rPr>
          <w:spacing w:val="-3"/>
          <w:sz w:val="24"/>
        </w:rPr>
        <w:t xml:space="preserve"> </w:t>
      </w:r>
      <w:r>
        <w:rPr>
          <w:sz w:val="24"/>
        </w:rPr>
        <w:t>time</w:t>
      </w:r>
      <w:r>
        <w:rPr>
          <w:spacing w:val="-4"/>
          <w:sz w:val="24"/>
        </w:rPr>
        <w:t xml:space="preserve"> </w:t>
      </w:r>
      <w:r>
        <w:rPr>
          <w:sz w:val="24"/>
        </w:rPr>
        <w:t>periods. These states are defined as absorbing (gains or losses to the organization) or non- absorbing (changes in position levels or employment status). Losses include death or</w:t>
      </w:r>
      <w:r>
        <w:rPr>
          <w:spacing w:val="-6"/>
          <w:sz w:val="24"/>
        </w:rPr>
        <w:t xml:space="preserve"> </w:t>
      </w:r>
      <w:r>
        <w:rPr>
          <w:sz w:val="24"/>
        </w:rPr>
        <w:t>disability,</w:t>
      </w:r>
      <w:r>
        <w:rPr>
          <w:spacing w:val="-6"/>
          <w:sz w:val="24"/>
        </w:rPr>
        <w:t xml:space="preserve"> </w:t>
      </w:r>
      <w:r>
        <w:rPr>
          <w:sz w:val="24"/>
        </w:rPr>
        <w:t>absence,</w:t>
      </w:r>
      <w:r>
        <w:rPr>
          <w:spacing w:val="-4"/>
          <w:sz w:val="24"/>
        </w:rPr>
        <w:t xml:space="preserve"> </w:t>
      </w:r>
      <w:r>
        <w:rPr>
          <w:sz w:val="24"/>
        </w:rPr>
        <w:t>resignations,</w:t>
      </w:r>
      <w:r>
        <w:rPr>
          <w:spacing w:val="-5"/>
          <w:sz w:val="24"/>
        </w:rPr>
        <w:t xml:space="preserve"> </w:t>
      </w:r>
      <w:r>
        <w:rPr>
          <w:sz w:val="24"/>
        </w:rPr>
        <w:t>and</w:t>
      </w:r>
      <w:r>
        <w:rPr>
          <w:spacing w:val="-5"/>
          <w:sz w:val="24"/>
        </w:rPr>
        <w:t xml:space="preserve"> </w:t>
      </w:r>
      <w:r>
        <w:rPr>
          <w:sz w:val="24"/>
        </w:rPr>
        <w:t>retirement;</w:t>
      </w:r>
      <w:r>
        <w:rPr>
          <w:spacing w:val="-4"/>
          <w:sz w:val="24"/>
        </w:rPr>
        <w:t xml:space="preserve"> </w:t>
      </w:r>
      <w:r>
        <w:rPr>
          <w:sz w:val="24"/>
        </w:rPr>
        <w:t>gains</w:t>
      </w:r>
      <w:r>
        <w:rPr>
          <w:spacing w:val="-6"/>
          <w:sz w:val="24"/>
        </w:rPr>
        <w:t xml:space="preserve"> </w:t>
      </w:r>
      <w:r>
        <w:rPr>
          <w:sz w:val="24"/>
        </w:rPr>
        <w:t>include</w:t>
      </w:r>
      <w:r>
        <w:rPr>
          <w:spacing w:val="-4"/>
          <w:sz w:val="24"/>
        </w:rPr>
        <w:t xml:space="preserve"> </w:t>
      </w:r>
      <w:r>
        <w:rPr>
          <w:sz w:val="24"/>
        </w:rPr>
        <w:t>hiring,</w:t>
      </w:r>
      <w:r>
        <w:rPr>
          <w:spacing w:val="-5"/>
          <w:sz w:val="24"/>
        </w:rPr>
        <w:t xml:space="preserve"> </w:t>
      </w:r>
      <w:r>
        <w:rPr>
          <w:sz w:val="24"/>
        </w:rPr>
        <w:t>rehiring,</w:t>
      </w:r>
    </w:p>
    <w:p w14:paraId="698DB1FC" w14:textId="77777777" w:rsidR="00AB6107" w:rsidRDefault="00BF2DD3">
      <w:pPr>
        <w:pStyle w:val="BodyText"/>
        <w:spacing w:before="1"/>
        <w:ind w:left="1234"/>
      </w:pPr>
      <w:r>
        <w:t>transfer, and movement by position level.</w:t>
      </w:r>
    </w:p>
    <w:p w14:paraId="7BF1F612" w14:textId="77777777" w:rsidR="00AB6107" w:rsidRDefault="00BF2DD3">
      <w:pPr>
        <w:pStyle w:val="ListParagraph"/>
        <w:numPr>
          <w:ilvl w:val="0"/>
          <w:numId w:val="44"/>
        </w:numPr>
        <w:tabs>
          <w:tab w:val="left" w:pos="1234"/>
          <w:tab w:val="left" w:pos="1235"/>
        </w:tabs>
        <w:ind w:right="1834"/>
        <w:rPr>
          <w:sz w:val="24"/>
        </w:rPr>
      </w:pPr>
      <w:r>
        <w:rPr>
          <w:sz w:val="24"/>
        </w:rPr>
        <w:t>Estimate</w:t>
      </w:r>
      <w:r>
        <w:rPr>
          <w:spacing w:val="-4"/>
          <w:sz w:val="24"/>
        </w:rPr>
        <w:t xml:space="preserve"> </w:t>
      </w:r>
      <w:r>
        <w:rPr>
          <w:sz w:val="24"/>
        </w:rPr>
        <w:t>the</w:t>
      </w:r>
      <w:r>
        <w:rPr>
          <w:spacing w:val="-5"/>
          <w:sz w:val="24"/>
        </w:rPr>
        <w:t xml:space="preserve"> </w:t>
      </w:r>
      <w:r>
        <w:rPr>
          <w:sz w:val="24"/>
        </w:rPr>
        <w:t>probability</w:t>
      </w:r>
      <w:r>
        <w:rPr>
          <w:spacing w:val="-5"/>
          <w:sz w:val="24"/>
        </w:rPr>
        <w:t xml:space="preserve"> </w:t>
      </w:r>
      <w:r>
        <w:rPr>
          <w:sz w:val="24"/>
        </w:rPr>
        <w:t>of</w:t>
      </w:r>
      <w:r>
        <w:rPr>
          <w:spacing w:val="-4"/>
          <w:sz w:val="24"/>
        </w:rPr>
        <w:t xml:space="preserve"> </w:t>
      </w:r>
      <w:r>
        <w:rPr>
          <w:sz w:val="24"/>
        </w:rPr>
        <w:t>transitions</w:t>
      </w:r>
      <w:r>
        <w:rPr>
          <w:spacing w:val="-5"/>
          <w:sz w:val="24"/>
        </w:rPr>
        <w:t xml:space="preserve"> </w:t>
      </w:r>
      <w:r>
        <w:rPr>
          <w:sz w:val="24"/>
        </w:rPr>
        <w:t>from</w:t>
      </w:r>
      <w:r>
        <w:rPr>
          <w:spacing w:val="-5"/>
          <w:sz w:val="24"/>
        </w:rPr>
        <w:t xml:space="preserve"> </w:t>
      </w:r>
      <w:r>
        <w:rPr>
          <w:sz w:val="24"/>
        </w:rPr>
        <w:t>one</w:t>
      </w:r>
      <w:r>
        <w:rPr>
          <w:spacing w:val="-4"/>
          <w:sz w:val="24"/>
        </w:rPr>
        <w:t xml:space="preserve"> </w:t>
      </w:r>
      <w:r>
        <w:rPr>
          <w:spacing w:val="-3"/>
          <w:sz w:val="24"/>
        </w:rPr>
        <w:t>state</w:t>
      </w:r>
      <w:r>
        <w:rPr>
          <w:spacing w:val="-4"/>
          <w:sz w:val="24"/>
        </w:rPr>
        <w:t xml:space="preserve"> </w:t>
      </w:r>
      <w:r>
        <w:rPr>
          <w:sz w:val="24"/>
        </w:rPr>
        <w:t>to</w:t>
      </w:r>
      <w:r>
        <w:rPr>
          <w:spacing w:val="-5"/>
          <w:sz w:val="24"/>
        </w:rPr>
        <w:t xml:space="preserve"> </w:t>
      </w:r>
      <w:r>
        <w:rPr>
          <w:sz w:val="24"/>
        </w:rPr>
        <w:t>another</w:t>
      </w:r>
      <w:r>
        <w:rPr>
          <w:spacing w:val="-1"/>
          <w:sz w:val="24"/>
        </w:rPr>
        <w:t xml:space="preserve"> </w:t>
      </w:r>
      <w:r>
        <w:rPr>
          <w:sz w:val="24"/>
        </w:rPr>
        <w:t>based</w:t>
      </w:r>
      <w:r>
        <w:rPr>
          <w:spacing w:val="-4"/>
          <w:sz w:val="24"/>
        </w:rPr>
        <w:t xml:space="preserve"> </w:t>
      </w:r>
      <w:r>
        <w:rPr>
          <w:sz w:val="24"/>
        </w:rPr>
        <w:t>on</w:t>
      </w:r>
      <w:r>
        <w:rPr>
          <w:spacing w:val="-5"/>
          <w:sz w:val="24"/>
        </w:rPr>
        <w:t xml:space="preserve"> </w:t>
      </w:r>
      <w:r>
        <w:rPr>
          <w:sz w:val="24"/>
        </w:rPr>
        <w:t>past trends. Demand is a function of replacing those who make a</w:t>
      </w:r>
      <w:r>
        <w:rPr>
          <w:spacing w:val="-22"/>
          <w:sz w:val="24"/>
        </w:rPr>
        <w:t xml:space="preserve"> </w:t>
      </w:r>
      <w:r>
        <w:rPr>
          <w:sz w:val="24"/>
        </w:rPr>
        <w:t>transition.</w:t>
      </w:r>
    </w:p>
    <w:p w14:paraId="0C7A1577" w14:textId="77777777" w:rsidR="00AB6107" w:rsidRDefault="00BF2DD3">
      <w:pPr>
        <w:pStyle w:val="BodyText"/>
        <w:spacing w:before="179"/>
        <w:ind w:left="804" w:right="1396"/>
      </w:pPr>
      <w:r>
        <w:t>There are alternatives to the simple Markov model. One, called the semi-Markov, takes into account not just state but also tenure of individuals in each state. After all,</w:t>
      </w:r>
    </w:p>
    <w:p w14:paraId="429632B3" w14:textId="5A662414" w:rsidR="00AB6107" w:rsidRDefault="00BF2DD3">
      <w:pPr>
        <w:pStyle w:val="BodyText"/>
        <w:ind w:left="804" w:right="1558"/>
      </w:pPr>
      <w:r>
        <w:t>likelihood of movement increases with tenure. Another method is called the vacancy model, which predicates probabilities of movement and numbers of vacancies. While the semi-Markov does the best job of estimating movement among those whose situations and tenures are similar, the vacancy model produces the best results for an organization.</w:t>
      </w:r>
    </w:p>
    <w:p w14:paraId="1723C6E9" w14:textId="77777777" w:rsidR="00AB6107" w:rsidRDefault="00BF2DD3">
      <w:pPr>
        <w:pStyle w:val="BodyText"/>
        <w:spacing w:before="180"/>
        <w:ind w:left="804" w:right="1546"/>
      </w:pPr>
      <w:r>
        <w:t>Markov analysis is advantageous in that it makes sense to decision-makers. They can easily understand its underlying assumptions and are thus more likely to rely on the results. The disadvantages: past-oriented data might not be accurate in periods of dynamically wrenching change and accuracy in forecast about individuals is sacrificed to achieve accuracy across groups.</w:t>
      </w:r>
    </w:p>
    <w:p w14:paraId="52928FDE" w14:textId="77777777" w:rsidR="00AB6107" w:rsidRDefault="00BF2DD3">
      <w:pPr>
        <w:pStyle w:val="BodyText"/>
        <w:spacing w:before="181"/>
        <w:ind w:left="804" w:right="1489"/>
      </w:pPr>
      <w:r>
        <w:t xml:space="preserve">Unlike quantitative/descriptive demand forecasting methods, </w:t>
      </w:r>
      <w:r>
        <w:rPr>
          <w:b/>
        </w:rPr>
        <w:t xml:space="preserve">quantitative/normative </w:t>
      </w:r>
      <w:r>
        <w:t>ones optimize numbers of people and positions. Their purpose is thus to assess what should be in the future, not what will probably be. Specific methods include linear programming, goal programming, and assignment models.</w:t>
      </w:r>
    </w:p>
    <w:p w14:paraId="5BA60C77" w14:textId="77777777" w:rsidR="00AB6107" w:rsidRDefault="00BF2DD3">
      <w:pPr>
        <w:pStyle w:val="BodyText"/>
        <w:spacing w:before="179"/>
        <w:ind w:left="804" w:right="1427"/>
      </w:pPr>
      <w:r>
        <w:t>Linear programming is the general title applicable to a whole range of techniques. It is appropriate to use when (1) managers seek a single, well-defined objective; (2)</w:t>
      </w:r>
    </w:p>
    <w:p w14:paraId="0C3922C0" w14:textId="77777777" w:rsidR="00AB6107" w:rsidRDefault="00BF2DD3">
      <w:pPr>
        <w:pStyle w:val="BodyText"/>
        <w:spacing w:before="1"/>
        <w:ind w:left="804" w:right="1546"/>
      </w:pPr>
      <w:r>
        <w:t>alternatives for action exist; (3) achievement of the objective is constrained by scarce resources; (4) objectives and constraints are expressed as mathematical functions</w:t>
      </w:r>
    </w:p>
    <w:p w14:paraId="06F6DA59" w14:textId="77777777" w:rsidR="00AB6107" w:rsidRDefault="00BF2DD3">
      <w:pPr>
        <w:pStyle w:val="BodyText"/>
        <w:ind w:left="804" w:right="1546"/>
      </w:pPr>
      <w:r>
        <w:t>(“linear inequalities”); and (5) a linear relationship exists between the objective and constraints on achieving it. This method helps determine HR demand equated with desired output. In other words, it assesses the required staffing level that matches required output levels.</w:t>
      </w:r>
    </w:p>
    <w:p w14:paraId="47233D75" w14:textId="77777777" w:rsidR="00AB6107" w:rsidRDefault="00BF2DD3">
      <w:pPr>
        <w:pStyle w:val="BodyText"/>
        <w:spacing w:before="179"/>
        <w:ind w:left="804"/>
      </w:pPr>
      <w:r>
        <w:t>Goal programming is a related method, pairing linear programming and Markov</w:t>
      </w:r>
    </w:p>
    <w:p w14:paraId="2DF98307" w14:textId="77777777" w:rsidR="00AB6107" w:rsidRDefault="00BF2DD3">
      <w:pPr>
        <w:pStyle w:val="BodyText"/>
        <w:spacing w:before="2"/>
        <w:ind w:left="804" w:right="1546"/>
      </w:pPr>
      <w:r>
        <w:t>modeling. When constraints such as budget and promotion policies influence staffing and when the forecasting problem encompasses several time periods, the method is appropriate. It pinpoints attainable and optimal goals by comparing discrepancies between targets and forecasted results. It has been used in business firms and</w:t>
      </w:r>
    </w:p>
    <w:p w14:paraId="58246EFF" w14:textId="77777777" w:rsidR="00AB6107" w:rsidRDefault="00BF2DD3">
      <w:pPr>
        <w:pStyle w:val="BodyText"/>
        <w:spacing w:line="292" w:lineRule="exact"/>
        <w:ind w:left="804"/>
      </w:pPr>
      <w:r>
        <w:t>government organizations.</w:t>
      </w:r>
    </w:p>
    <w:p w14:paraId="08C3031C" w14:textId="77777777" w:rsidR="00AB6107" w:rsidRDefault="00BF2DD3">
      <w:pPr>
        <w:pStyle w:val="BodyText"/>
        <w:spacing w:before="180"/>
        <w:ind w:left="804" w:right="1546"/>
      </w:pPr>
      <w:r>
        <w:t>Assignment models match individuals to job vacancies. Their focus on individuals rather than groups distinguishes them from such other methods as linear and goal</w:t>
      </w:r>
    </w:p>
    <w:p w14:paraId="3C5AEDD0" w14:textId="77777777" w:rsidR="00AB6107" w:rsidRDefault="00AB6107">
      <w:pPr>
        <w:sectPr w:rsidR="00AB6107">
          <w:pgSz w:w="11910" w:h="16840"/>
          <w:pgMar w:top="1320" w:right="0" w:bottom="280" w:left="1180" w:header="890" w:footer="0" w:gutter="0"/>
          <w:cols w:space="720"/>
        </w:sectPr>
      </w:pPr>
    </w:p>
    <w:p w14:paraId="07621796" w14:textId="77777777" w:rsidR="00AB6107" w:rsidRDefault="00BF2DD3">
      <w:pPr>
        <w:pStyle w:val="BodyText"/>
        <w:spacing w:before="90"/>
        <w:ind w:left="804" w:right="1546"/>
      </w:pPr>
      <w:r>
        <w:lastRenderedPageBreak/>
        <w:t>programming, Markov analysis, and regression or trend projections. Individuals are matched to positions on the basis of career aspirations or tenure in existing jobs, for example. The aim is to achieve great precision in examining use of talent and pinpointing shortages and surpluses.</w:t>
      </w:r>
    </w:p>
    <w:p w14:paraId="592F92DB" w14:textId="77777777" w:rsidR="00AB6107" w:rsidRDefault="00BF2DD3">
      <w:pPr>
        <w:pStyle w:val="BodyText"/>
        <w:spacing w:before="180"/>
        <w:ind w:left="804" w:right="1790"/>
      </w:pPr>
      <w:r>
        <w:t>The chief advantage of methods like linear programming, goal programming, and assignment models is that they establish norms or yardsticks for HR forecasts. They facilitate control of human resources, helping hold down costs. Unfortunately, they require sophisticated mathematics. The techniques are sometimes greeted with skepticism by managers who have trouble understanding the mathematics behind them.</w:t>
      </w:r>
    </w:p>
    <w:p w14:paraId="1121D2B3" w14:textId="1B8301F0" w:rsidR="00AB6107" w:rsidRDefault="00BF2DD3">
      <w:pPr>
        <w:pStyle w:val="BodyText"/>
        <w:spacing w:before="180"/>
        <w:ind w:left="804" w:right="1360"/>
      </w:pPr>
      <w:r>
        <w:rPr>
          <w:b/>
        </w:rPr>
        <w:t xml:space="preserve">Qualitative/descriptive </w:t>
      </w:r>
      <w:r>
        <w:t>forecasting methods constitute a third category of approaches to assessing HR demand. Like their quantitative/descriptive counterpart, they focus on what is expected in the future, not necessarily what is desired. Unlike their quantitative counterpart, however, they do not rely on mathematics. Specific methods include simple judgments by managers, the critical incident approach, the Delphi technique,</w:t>
      </w:r>
    </w:p>
    <w:p w14:paraId="599CC929" w14:textId="77777777" w:rsidR="00AB6107" w:rsidRDefault="00BF2DD3">
      <w:pPr>
        <w:pStyle w:val="BodyText"/>
        <w:spacing w:before="1"/>
        <w:ind w:left="804" w:right="1466"/>
      </w:pPr>
      <w:r>
        <w:t>the nominal group technique, and cross-impact analysis. Scholars indicated that they factors inside and outside an organization will influence jobs, people, and the HR department in the future, and predict how those factors will influence jobs, people, and the HR department. Without repeating lengthy descriptions of these methods, we</w:t>
      </w:r>
    </w:p>
    <w:p w14:paraId="6EDE0335" w14:textId="77777777" w:rsidR="00AB6107" w:rsidRDefault="00BF2DD3">
      <w:pPr>
        <w:pStyle w:val="BodyText"/>
        <w:ind w:left="804" w:right="1360"/>
      </w:pPr>
      <w:r>
        <w:t>shall simply note that they can be applied to HR forecasting as well as to environmental scanning. Each method is potentially useful for forecasting HR labor demand; each is directed at assessing what will probably be.</w:t>
      </w:r>
    </w:p>
    <w:p w14:paraId="562DF5DF" w14:textId="77777777" w:rsidR="00AB6107" w:rsidRDefault="00BF2DD3">
      <w:pPr>
        <w:pStyle w:val="BodyText"/>
        <w:spacing w:before="180"/>
        <w:ind w:left="804" w:right="1427"/>
      </w:pPr>
      <w:r>
        <w:rPr>
          <w:b/>
        </w:rPr>
        <w:t xml:space="preserve">Qualitative/normative </w:t>
      </w:r>
      <w:r>
        <w:t>methods are directed at forecasting what should be in the future. They forecast according to the manager’s desires in line with strategic business plans, not mere expectations. Numbers of people and positions are assessed without mathematics. Methods used in qualitative/descriptive forecasting are also used in qualitative/normative forecasting, though intent is different: to determine what ought to be, not just what will probably be. Hence, qualitative/normative forecasting can</w:t>
      </w:r>
    </w:p>
    <w:p w14:paraId="3C3E6253" w14:textId="77777777" w:rsidR="00AB6107" w:rsidRDefault="00BF2DD3">
      <w:pPr>
        <w:pStyle w:val="BodyText"/>
        <w:ind w:left="804" w:right="2101"/>
      </w:pPr>
      <w:r>
        <w:t>make use of the critical incident process, the Delphi technique, nominal group technique, cross-impact analysis, questionnaires, and interviews.</w:t>
      </w:r>
    </w:p>
    <w:p w14:paraId="404EDCB9" w14:textId="77777777" w:rsidR="00AB6107" w:rsidRDefault="00BF2DD3">
      <w:pPr>
        <w:pStyle w:val="BodyText"/>
        <w:spacing w:before="180"/>
        <w:ind w:left="804" w:right="1546"/>
      </w:pPr>
      <w:r>
        <w:t>The state of the forecasting art is quite advanced. In short, the methods available—as we have seen—can be rather sophisticated, some relying on advanced mathematics</w:t>
      </w:r>
    </w:p>
    <w:p w14:paraId="2C76857E" w14:textId="77777777" w:rsidR="00AB6107" w:rsidRDefault="00BF2DD3">
      <w:pPr>
        <w:pStyle w:val="BodyText"/>
        <w:ind w:left="804" w:right="1360"/>
      </w:pPr>
      <w:r>
        <w:t>that is easier to use with the appropriate software. While there are many mathematical methods available to conduct HRP, they are less often used in practice than they are touted in writings about HRP. Several reasons may account for this: (1) managers are sometimes skeptical of quantitative forecasts; (2) problems that confront organizations do change, rendering reliance on specific forecasting approaches inappropriate; and (3) not all HR planners possess appropriate skills to apply all forecasting methods.</w:t>
      </w:r>
    </w:p>
    <w:p w14:paraId="59EBF5E8" w14:textId="77777777" w:rsidR="00AB6107" w:rsidRDefault="00BF2DD3">
      <w:pPr>
        <w:pStyle w:val="ListParagraph"/>
        <w:numPr>
          <w:ilvl w:val="1"/>
          <w:numId w:val="48"/>
        </w:numPr>
        <w:tabs>
          <w:tab w:val="left" w:pos="853"/>
        </w:tabs>
        <w:ind w:left="852"/>
        <w:rPr>
          <w:sz w:val="24"/>
        </w:rPr>
      </w:pPr>
      <w:r>
        <w:rPr>
          <w:sz w:val="24"/>
        </w:rPr>
        <w:t>Step Five: Forecasting Labor</w:t>
      </w:r>
      <w:r>
        <w:rPr>
          <w:spacing w:val="-4"/>
          <w:sz w:val="24"/>
        </w:rPr>
        <w:t xml:space="preserve"> </w:t>
      </w:r>
      <w:r>
        <w:rPr>
          <w:sz w:val="24"/>
        </w:rPr>
        <w:t>Supply</w:t>
      </w:r>
    </w:p>
    <w:p w14:paraId="4C45BBE4" w14:textId="77777777" w:rsidR="00AB6107" w:rsidRDefault="00BF2DD3">
      <w:pPr>
        <w:pStyle w:val="BodyText"/>
        <w:spacing w:before="180"/>
        <w:ind w:left="804" w:right="1546"/>
      </w:pPr>
      <w:r>
        <w:t>The fifth step in HR forecasting is analysis of the supply of workers—the numbers and the types of people expected to be available to meet demand. This worker supply can come from two places: from the inside of the organization (people can be promoted, demoted, transferred, or trained and developed to help meet future HR demand) and from the outside of the organization (people can be recruited from colleges,</w:t>
      </w:r>
    </w:p>
    <w:p w14:paraId="2A460846" w14:textId="77777777" w:rsidR="00AB6107" w:rsidRDefault="00AB6107">
      <w:pPr>
        <w:sectPr w:rsidR="00AB6107">
          <w:pgSz w:w="11910" w:h="16840"/>
          <w:pgMar w:top="1320" w:right="0" w:bottom="280" w:left="1180" w:header="890" w:footer="0" w:gutter="0"/>
          <w:cols w:space="720"/>
        </w:sectPr>
      </w:pPr>
    </w:p>
    <w:p w14:paraId="5BB8353A" w14:textId="77777777" w:rsidR="00AB6107" w:rsidRDefault="00BF2DD3">
      <w:pPr>
        <w:pStyle w:val="BodyText"/>
        <w:spacing w:before="90"/>
        <w:ind w:left="804" w:right="1546"/>
      </w:pPr>
      <w:r>
        <w:lastRenderedPageBreak/>
        <w:t>competitors, specialized training programs, and other sources to help meet future HR demand).</w:t>
      </w:r>
    </w:p>
    <w:p w14:paraId="44DEDD11" w14:textId="77777777" w:rsidR="00AB6107" w:rsidRDefault="00BF2DD3">
      <w:pPr>
        <w:pStyle w:val="BodyText"/>
        <w:spacing w:before="180"/>
        <w:ind w:left="804"/>
      </w:pPr>
      <w:r>
        <w:rPr>
          <w:rFonts w:ascii="Times New Roman"/>
          <w:spacing w:val="-60"/>
          <w:u w:val="single"/>
        </w:rPr>
        <w:t xml:space="preserve"> </w:t>
      </w:r>
      <w:r>
        <w:rPr>
          <w:u w:val="single"/>
        </w:rPr>
        <w:t xml:space="preserve">What Are Some Reasons </w:t>
      </w:r>
      <w:r>
        <w:rPr>
          <w:spacing w:val="-3"/>
          <w:u w:val="single"/>
        </w:rPr>
        <w:t xml:space="preserve">for </w:t>
      </w:r>
      <w:r>
        <w:rPr>
          <w:u w:val="single"/>
        </w:rPr>
        <w:t>Supply Forecasting?</w:t>
      </w:r>
    </w:p>
    <w:p w14:paraId="34D3BDB4" w14:textId="77777777" w:rsidR="00AB6107" w:rsidRDefault="00BF2DD3">
      <w:pPr>
        <w:pStyle w:val="BodyText"/>
        <w:spacing w:before="180"/>
        <w:ind w:left="804" w:right="1448"/>
      </w:pPr>
      <w:r>
        <w:t>Fewer organizations estimate HR supplies than demand. One reason is that decision- makers tend to take for granted the existing workforce in the organization. In addition, some managers assume that employees are just “warm bodies” who can be easily</w:t>
      </w:r>
    </w:p>
    <w:p w14:paraId="3A2164C7" w14:textId="77777777" w:rsidR="00AB6107" w:rsidRDefault="00BF2DD3">
      <w:pPr>
        <w:pStyle w:val="BodyText"/>
        <w:spacing w:before="1"/>
        <w:ind w:left="804" w:right="1555"/>
      </w:pPr>
      <w:r>
        <w:t>moved or replaced at will. Old beliefs die hard, even at a time when (at this writing) most employers say that attracting and retaining talent is a key competitive challenge and a key constraint on organizational growth. HR planners still encounter managers</w:t>
      </w:r>
    </w:p>
    <w:p w14:paraId="2E23FD96" w14:textId="77777777" w:rsidR="00AB6107" w:rsidRDefault="00BF2DD3">
      <w:pPr>
        <w:pStyle w:val="BodyText"/>
        <w:ind w:left="804" w:right="1360"/>
      </w:pPr>
      <w:r>
        <w:t>who make this assumption, even when it is apparent that not just anybody can perform adequately in highly specialized positions requiring years of preparation.</w:t>
      </w:r>
    </w:p>
    <w:p w14:paraId="35C42E6C" w14:textId="77777777" w:rsidR="00AB6107" w:rsidRDefault="00BF2DD3">
      <w:pPr>
        <w:pStyle w:val="BodyText"/>
        <w:spacing w:before="179"/>
        <w:ind w:left="804"/>
      </w:pPr>
      <w:r>
        <w:t>Supply forecasting helps:</w:t>
      </w:r>
    </w:p>
    <w:p w14:paraId="4235B149" w14:textId="0BEE1288" w:rsidR="00AB6107" w:rsidRDefault="00BF2DD3">
      <w:pPr>
        <w:pStyle w:val="ListParagraph"/>
        <w:numPr>
          <w:ilvl w:val="0"/>
          <w:numId w:val="43"/>
        </w:numPr>
        <w:tabs>
          <w:tab w:val="left" w:pos="1234"/>
          <w:tab w:val="left" w:pos="1235"/>
        </w:tabs>
        <w:ind w:right="1439"/>
        <w:rPr>
          <w:sz w:val="24"/>
        </w:rPr>
      </w:pPr>
      <w:r>
        <w:rPr>
          <w:sz w:val="24"/>
        </w:rPr>
        <w:t>Quantify</w:t>
      </w:r>
      <w:r>
        <w:rPr>
          <w:spacing w:val="-5"/>
          <w:sz w:val="24"/>
        </w:rPr>
        <w:t xml:space="preserve"> </w:t>
      </w:r>
      <w:r>
        <w:rPr>
          <w:sz w:val="24"/>
        </w:rPr>
        <w:t>numbers</w:t>
      </w:r>
      <w:r>
        <w:rPr>
          <w:spacing w:val="-5"/>
          <w:sz w:val="24"/>
        </w:rPr>
        <w:t xml:space="preserve"> </w:t>
      </w:r>
      <w:r>
        <w:rPr>
          <w:sz w:val="24"/>
        </w:rPr>
        <w:t>of</w:t>
      </w:r>
      <w:r>
        <w:rPr>
          <w:spacing w:val="-5"/>
          <w:sz w:val="24"/>
        </w:rPr>
        <w:t xml:space="preserve"> </w:t>
      </w:r>
      <w:r>
        <w:rPr>
          <w:sz w:val="24"/>
        </w:rPr>
        <w:t>people</w:t>
      </w:r>
      <w:r>
        <w:rPr>
          <w:spacing w:val="-5"/>
          <w:sz w:val="24"/>
        </w:rPr>
        <w:t xml:space="preserve"> </w:t>
      </w:r>
      <w:r>
        <w:rPr>
          <w:sz w:val="24"/>
        </w:rPr>
        <w:t>and</w:t>
      </w:r>
      <w:r>
        <w:rPr>
          <w:spacing w:val="-5"/>
          <w:sz w:val="24"/>
        </w:rPr>
        <w:t xml:space="preserve"> </w:t>
      </w:r>
      <w:r>
        <w:rPr>
          <w:sz w:val="24"/>
        </w:rPr>
        <w:t>positions</w:t>
      </w:r>
      <w:r>
        <w:rPr>
          <w:spacing w:val="-5"/>
          <w:sz w:val="24"/>
        </w:rPr>
        <w:t xml:space="preserve"> </w:t>
      </w:r>
      <w:r>
        <w:rPr>
          <w:sz w:val="24"/>
        </w:rPr>
        <w:t>expected</w:t>
      </w:r>
      <w:r>
        <w:rPr>
          <w:spacing w:val="-4"/>
          <w:sz w:val="24"/>
        </w:rPr>
        <w:t xml:space="preserve"> </w:t>
      </w:r>
      <w:r>
        <w:rPr>
          <w:sz w:val="24"/>
        </w:rPr>
        <w:t>to</w:t>
      </w:r>
      <w:r>
        <w:rPr>
          <w:spacing w:val="-5"/>
          <w:sz w:val="24"/>
        </w:rPr>
        <w:t xml:space="preserve"> </w:t>
      </w:r>
      <w:r>
        <w:rPr>
          <w:sz w:val="24"/>
        </w:rPr>
        <w:t>be</w:t>
      </w:r>
      <w:r>
        <w:rPr>
          <w:spacing w:val="-5"/>
          <w:sz w:val="24"/>
        </w:rPr>
        <w:t xml:space="preserve"> </w:t>
      </w:r>
      <w:r>
        <w:rPr>
          <w:sz w:val="24"/>
        </w:rPr>
        <w:t>available</w:t>
      </w:r>
      <w:r>
        <w:rPr>
          <w:spacing w:val="-1"/>
          <w:sz w:val="24"/>
        </w:rPr>
        <w:t xml:space="preserve"> </w:t>
      </w:r>
      <w:r>
        <w:rPr>
          <w:sz w:val="24"/>
        </w:rPr>
        <w:t>in</w:t>
      </w:r>
      <w:r>
        <w:rPr>
          <w:spacing w:val="-4"/>
          <w:sz w:val="24"/>
        </w:rPr>
        <w:t xml:space="preserve"> </w:t>
      </w:r>
      <w:r>
        <w:rPr>
          <w:sz w:val="24"/>
        </w:rPr>
        <w:t>the</w:t>
      </w:r>
      <w:r>
        <w:rPr>
          <w:spacing w:val="-4"/>
          <w:sz w:val="24"/>
        </w:rPr>
        <w:t xml:space="preserve"> </w:t>
      </w:r>
      <w:r>
        <w:rPr>
          <w:sz w:val="24"/>
        </w:rPr>
        <w:t>future</w:t>
      </w:r>
      <w:r>
        <w:rPr>
          <w:spacing w:val="-4"/>
          <w:sz w:val="24"/>
        </w:rPr>
        <w:t xml:space="preserve"> </w:t>
      </w:r>
      <w:r>
        <w:rPr>
          <w:sz w:val="24"/>
        </w:rPr>
        <w:t>to help the organization realize its plans and meet its</w:t>
      </w:r>
      <w:r>
        <w:rPr>
          <w:spacing w:val="-13"/>
          <w:sz w:val="24"/>
        </w:rPr>
        <w:t xml:space="preserve"> </w:t>
      </w:r>
      <w:r>
        <w:rPr>
          <w:sz w:val="24"/>
        </w:rPr>
        <w:t>objectives.</w:t>
      </w:r>
    </w:p>
    <w:p w14:paraId="20DF255F" w14:textId="77777777" w:rsidR="00AB6107" w:rsidRDefault="00BF2DD3">
      <w:pPr>
        <w:pStyle w:val="ListParagraph"/>
        <w:numPr>
          <w:ilvl w:val="0"/>
          <w:numId w:val="43"/>
        </w:numPr>
        <w:tabs>
          <w:tab w:val="left" w:pos="1234"/>
          <w:tab w:val="left" w:pos="1235"/>
        </w:tabs>
        <w:spacing w:before="181"/>
        <w:ind w:right="2511"/>
        <w:rPr>
          <w:sz w:val="24"/>
        </w:rPr>
      </w:pPr>
      <w:r>
        <w:rPr>
          <w:sz w:val="24"/>
        </w:rPr>
        <w:t>Identify how much productivity improvement is possible in areas of the organization</w:t>
      </w:r>
      <w:r>
        <w:rPr>
          <w:spacing w:val="-5"/>
          <w:sz w:val="24"/>
        </w:rPr>
        <w:t xml:space="preserve"> </w:t>
      </w:r>
      <w:r>
        <w:rPr>
          <w:sz w:val="24"/>
        </w:rPr>
        <w:t>that</w:t>
      </w:r>
      <w:r>
        <w:rPr>
          <w:spacing w:val="-5"/>
          <w:sz w:val="24"/>
        </w:rPr>
        <w:t xml:space="preserve"> </w:t>
      </w:r>
      <w:r>
        <w:rPr>
          <w:sz w:val="24"/>
        </w:rPr>
        <w:t>are</w:t>
      </w:r>
      <w:r>
        <w:rPr>
          <w:spacing w:val="-5"/>
          <w:sz w:val="24"/>
        </w:rPr>
        <w:t xml:space="preserve"> </w:t>
      </w:r>
      <w:r>
        <w:rPr>
          <w:sz w:val="24"/>
        </w:rPr>
        <w:t>thought</w:t>
      </w:r>
      <w:r>
        <w:rPr>
          <w:spacing w:val="-5"/>
          <w:sz w:val="24"/>
        </w:rPr>
        <w:t xml:space="preserve"> </w:t>
      </w:r>
      <w:r>
        <w:rPr>
          <w:sz w:val="24"/>
        </w:rPr>
        <w:t>to</w:t>
      </w:r>
      <w:r>
        <w:rPr>
          <w:spacing w:val="-6"/>
          <w:sz w:val="24"/>
        </w:rPr>
        <w:t xml:space="preserve"> </w:t>
      </w:r>
      <w:r>
        <w:rPr>
          <w:sz w:val="24"/>
        </w:rPr>
        <w:t>be</w:t>
      </w:r>
      <w:r>
        <w:rPr>
          <w:spacing w:val="-6"/>
          <w:sz w:val="24"/>
        </w:rPr>
        <w:t xml:space="preserve"> </w:t>
      </w:r>
      <w:r>
        <w:rPr>
          <w:sz w:val="24"/>
        </w:rPr>
        <w:t>able</w:t>
      </w:r>
      <w:r>
        <w:rPr>
          <w:spacing w:val="-6"/>
          <w:sz w:val="24"/>
        </w:rPr>
        <w:t xml:space="preserve"> </w:t>
      </w:r>
      <w:r>
        <w:rPr>
          <w:sz w:val="24"/>
        </w:rPr>
        <w:t>to</w:t>
      </w:r>
      <w:r>
        <w:rPr>
          <w:spacing w:val="-6"/>
          <w:sz w:val="24"/>
        </w:rPr>
        <w:t xml:space="preserve"> </w:t>
      </w:r>
      <w:r>
        <w:rPr>
          <w:sz w:val="24"/>
        </w:rPr>
        <w:t>benefit</w:t>
      </w:r>
      <w:r>
        <w:rPr>
          <w:spacing w:val="-6"/>
          <w:sz w:val="24"/>
        </w:rPr>
        <w:t xml:space="preserve"> </w:t>
      </w:r>
      <w:r>
        <w:rPr>
          <w:sz w:val="24"/>
        </w:rPr>
        <w:t>from</w:t>
      </w:r>
      <w:r>
        <w:rPr>
          <w:spacing w:val="-5"/>
          <w:sz w:val="24"/>
        </w:rPr>
        <w:t xml:space="preserve"> </w:t>
      </w:r>
      <w:r>
        <w:rPr>
          <w:sz w:val="24"/>
        </w:rPr>
        <w:t>such</w:t>
      </w:r>
      <w:r>
        <w:rPr>
          <w:spacing w:val="-5"/>
          <w:sz w:val="24"/>
        </w:rPr>
        <w:t xml:space="preserve"> </w:t>
      </w:r>
      <w:r>
        <w:rPr>
          <w:sz w:val="24"/>
        </w:rPr>
        <w:t>initiatives.</w:t>
      </w:r>
    </w:p>
    <w:p w14:paraId="2BA97DE9" w14:textId="77777777" w:rsidR="00AB6107" w:rsidRDefault="00BF2DD3">
      <w:pPr>
        <w:pStyle w:val="ListParagraph"/>
        <w:numPr>
          <w:ilvl w:val="0"/>
          <w:numId w:val="43"/>
        </w:numPr>
        <w:tabs>
          <w:tab w:val="left" w:pos="1234"/>
          <w:tab w:val="left" w:pos="1235"/>
        </w:tabs>
        <w:rPr>
          <w:sz w:val="24"/>
        </w:rPr>
      </w:pPr>
      <w:r>
        <w:rPr>
          <w:sz w:val="24"/>
        </w:rPr>
        <w:t>Clarify likely staff mixes that will exist in the</w:t>
      </w:r>
      <w:r>
        <w:rPr>
          <w:spacing w:val="-9"/>
          <w:sz w:val="24"/>
        </w:rPr>
        <w:t xml:space="preserve"> </w:t>
      </w:r>
      <w:r>
        <w:rPr>
          <w:sz w:val="24"/>
        </w:rPr>
        <w:t>future.</w:t>
      </w:r>
    </w:p>
    <w:p w14:paraId="205029AA" w14:textId="77777777" w:rsidR="00AB6107" w:rsidRDefault="00BF2DD3">
      <w:pPr>
        <w:pStyle w:val="ListParagraph"/>
        <w:numPr>
          <w:ilvl w:val="0"/>
          <w:numId w:val="43"/>
        </w:numPr>
        <w:tabs>
          <w:tab w:val="left" w:pos="1234"/>
          <w:tab w:val="left" w:pos="1235"/>
        </w:tabs>
        <w:rPr>
          <w:sz w:val="24"/>
        </w:rPr>
      </w:pPr>
      <w:r>
        <w:rPr>
          <w:sz w:val="24"/>
        </w:rPr>
        <w:t>Assess existing staffing levels in different parts of the</w:t>
      </w:r>
      <w:r>
        <w:rPr>
          <w:spacing w:val="-13"/>
          <w:sz w:val="24"/>
        </w:rPr>
        <w:t xml:space="preserve"> </w:t>
      </w:r>
      <w:r>
        <w:rPr>
          <w:sz w:val="24"/>
        </w:rPr>
        <w:t>organization.</w:t>
      </w:r>
    </w:p>
    <w:p w14:paraId="3E5B2651" w14:textId="77777777" w:rsidR="00AB6107" w:rsidRDefault="00BF2DD3">
      <w:pPr>
        <w:pStyle w:val="ListParagraph"/>
        <w:numPr>
          <w:ilvl w:val="0"/>
          <w:numId w:val="43"/>
        </w:numPr>
        <w:tabs>
          <w:tab w:val="left" w:pos="1234"/>
          <w:tab w:val="left" w:pos="1235"/>
        </w:tabs>
        <w:rPr>
          <w:sz w:val="24"/>
        </w:rPr>
      </w:pPr>
      <w:r>
        <w:rPr>
          <w:sz w:val="24"/>
        </w:rPr>
        <w:t>Prevent shortages of people where and when they are most</w:t>
      </w:r>
      <w:r>
        <w:rPr>
          <w:spacing w:val="-10"/>
          <w:sz w:val="24"/>
        </w:rPr>
        <w:t xml:space="preserve"> </w:t>
      </w:r>
      <w:r>
        <w:rPr>
          <w:sz w:val="24"/>
        </w:rPr>
        <w:t>needed.</w:t>
      </w:r>
    </w:p>
    <w:p w14:paraId="49D9B6CF" w14:textId="77777777" w:rsidR="00AB6107" w:rsidRDefault="00BF2DD3">
      <w:pPr>
        <w:pStyle w:val="ListParagraph"/>
        <w:numPr>
          <w:ilvl w:val="0"/>
          <w:numId w:val="43"/>
        </w:numPr>
        <w:tabs>
          <w:tab w:val="left" w:pos="1234"/>
          <w:tab w:val="left" w:pos="1235"/>
        </w:tabs>
        <w:spacing w:before="179"/>
        <w:rPr>
          <w:sz w:val="24"/>
        </w:rPr>
      </w:pPr>
      <w:r>
        <w:rPr>
          <w:sz w:val="24"/>
        </w:rPr>
        <w:t>Monitor expected future compliance with equal employment opportunity</w:t>
      </w:r>
      <w:r>
        <w:rPr>
          <w:spacing w:val="-15"/>
          <w:sz w:val="24"/>
        </w:rPr>
        <w:t xml:space="preserve"> </w:t>
      </w:r>
      <w:r>
        <w:rPr>
          <w:sz w:val="24"/>
        </w:rPr>
        <w:t>goals.</w:t>
      </w:r>
    </w:p>
    <w:p w14:paraId="404704AE" w14:textId="77777777" w:rsidR="00AB6107" w:rsidRDefault="00BF2DD3">
      <w:pPr>
        <w:pStyle w:val="BodyText"/>
        <w:spacing w:before="180"/>
        <w:ind w:left="804"/>
      </w:pPr>
      <w:r>
        <w:rPr>
          <w:rFonts w:ascii="Times New Roman"/>
          <w:spacing w:val="-60"/>
          <w:u w:val="single"/>
        </w:rPr>
        <w:t xml:space="preserve"> </w:t>
      </w:r>
      <w:r>
        <w:rPr>
          <w:u w:val="single"/>
        </w:rPr>
        <w:t>Causes of Supply Shifts</w:t>
      </w:r>
    </w:p>
    <w:p w14:paraId="7F8B6D1C" w14:textId="77777777" w:rsidR="00AB6107" w:rsidRDefault="00BF2DD3">
      <w:pPr>
        <w:pStyle w:val="BodyText"/>
        <w:spacing w:before="181"/>
        <w:ind w:left="804"/>
      </w:pPr>
      <w:r>
        <w:t>Changes in HR supplies stem from:</w:t>
      </w:r>
    </w:p>
    <w:p w14:paraId="22E5CC93" w14:textId="77777777" w:rsidR="00AB6107" w:rsidRDefault="00BF2DD3">
      <w:pPr>
        <w:pStyle w:val="ListParagraph"/>
        <w:numPr>
          <w:ilvl w:val="0"/>
          <w:numId w:val="43"/>
        </w:numPr>
        <w:tabs>
          <w:tab w:val="left" w:pos="1234"/>
          <w:tab w:val="left" w:pos="1235"/>
        </w:tabs>
        <w:ind w:right="1427"/>
        <w:rPr>
          <w:sz w:val="24"/>
        </w:rPr>
      </w:pPr>
      <w:r>
        <w:rPr>
          <w:sz w:val="24"/>
        </w:rPr>
        <w:t>External factors. For instance, internal supplies are influenced by economic conditions (as the economy heats up, turnover often increases; as the economy cools</w:t>
      </w:r>
      <w:r>
        <w:rPr>
          <w:spacing w:val="-7"/>
          <w:sz w:val="24"/>
        </w:rPr>
        <w:t xml:space="preserve"> </w:t>
      </w:r>
      <w:r>
        <w:rPr>
          <w:sz w:val="24"/>
        </w:rPr>
        <w:t>down,</w:t>
      </w:r>
      <w:r>
        <w:rPr>
          <w:spacing w:val="-7"/>
          <w:sz w:val="24"/>
        </w:rPr>
        <w:t xml:space="preserve"> </w:t>
      </w:r>
      <w:r>
        <w:rPr>
          <w:sz w:val="24"/>
        </w:rPr>
        <w:t>turnover</w:t>
      </w:r>
      <w:r>
        <w:rPr>
          <w:spacing w:val="-6"/>
          <w:sz w:val="24"/>
        </w:rPr>
        <w:t xml:space="preserve"> </w:t>
      </w:r>
      <w:r>
        <w:rPr>
          <w:sz w:val="24"/>
        </w:rPr>
        <w:t>decreases);</w:t>
      </w:r>
      <w:r>
        <w:rPr>
          <w:spacing w:val="-7"/>
          <w:sz w:val="24"/>
        </w:rPr>
        <w:t xml:space="preserve"> </w:t>
      </w:r>
      <w:r>
        <w:rPr>
          <w:sz w:val="24"/>
        </w:rPr>
        <w:t>technological</w:t>
      </w:r>
      <w:r>
        <w:rPr>
          <w:spacing w:val="-7"/>
          <w:sz w:val="24"/>
        </w:rPr>
        <w:t xml:space="preserve"> </w:t>
      </w:r>
      <w:r>
        <w:rPr>
          <w:sz w:val="24"/>
        </w:rPr>
        <w:t>conditions</w:t>
      </w:r>
      <w:r>
        <w:rPr>
          <w:spacing w:val="-7"/>
          <w:sz w:val="24"/>
        </w:rPr>
        <w:t xml:space="preserve"> </w:t>
      </w:r>
      <w:r>
        <w:rPr>
          <w:sz w:val="24"/>
        </w:rPr>
        <w:t>(automation</w:t>
      </w:r>
      <w:r>
        <w:rPr>
          <w:spacing w:val="-8"/>
          <w:sz w:val="24"/>
        </w:rPr>
        <w:t xml:space="preserve"> </w:t>
      </w:r>
      <w:r>
        <w:rPr>
          <w:sz w:val="24"/>
        </w:rPr>
        <w:t>can</w:t>
      </w:r>
      <w:r>
        <w:rPr>
          <w:spacing w:val="-7"/>
          <w:sz w:val="24"/>
        </w:rPr>
        <w:t xml:space="preserve"> </w:t>
      </w:r>
      <w:r>
        <w:rPr>
          <w:sz w:val="24"/>
        </w:rPr>
        <w:t xml:space="preserve">change the distribution of demand; it can mean reduction in supply like </w:t>
      </w:r>
      <w:r>
        <w:rPr>
          <w:spacing w:val="-3"/>
          <w:sz w:val="24"/>
        </w:rPr>
        <w:t>layoffs</w:t>
      </w:r>
      <w:r>
        <w:rPr>
          <w:spacing w:val="-19"/>
          <w:sz w:val="24"/>
        </w:rPr>
        <w:t xml:space="preserve"> </w:t>
      </w:r>
      <w:r>
        <w:rPr>
          <w:sz w:val="24"/>
        </w:rPr>
        <w:t>and</w:t>
      </w:r>
    </w:p>
    <w:p w14:paraId="64E5F18D" w14:textId="77777777" w:rsidR="00AB6107" w:rsidRDefault="00BF2DD3">
      <w:pPr>
        <w:pStyle w:val="BodyText"/>
        <w:ind w:left="1234" w:right="2101"/>
      </w:pPr>
      <w:r>
        <w:t>creation of entirely new job categories); and governmental/legal conditions (changes in laws, regulations, and court rulings mean that some groups or</w:t>
      </w:r>
    </w:p>
    <w:p w14:paraId="6470995E" w14:textId="77777777" w:rsidR="00AB6107" w:rsidRDefault="00BF2DD3">
      <w:pPr>
        <w:pStyle w:val="BodyText"/>
        <w:ind w:left="1234" w:right="1420"/>
      </w:pPr>
      <w:r>
        <w:t>employee categories are accorded specialized protection from layoff and are given specialized attention in hiring, training, and promotion).</w:t>
      </w:r>
    </w:p>
    <w:p w14:paraId="4EB8A19C" w14:textId="77777777" w:rsidR="00AB6107" w:rsidRDefault="00BF2DD3">
      <w:pPr>
        <w:pStyle w:val="ListParagraph"/>
        <w:numPr>
          <w:ilvl w:val="0"/>
          <w:numId w:val="43"/>
        </w:numPr>
        <w:tabs>
          <w:tab w:val="left" w:pos="1234"/>
          <w:tab w:val="left" w:pos="1235"/>
        </w:tabs>
        <w:ind w:right="1526"/>
        <w:rPr>
          <w:sz w:val="24"/>
        </w:rPr>
      </w:pPr>
      <w:r>
        <w:rPr>
          <w:sz w:val="24"/>
        </w:rPr>
        <w:t xml:space="preserve">Internal factors. Supplies in the organization are affected by job climate/morale (voluntary turnover increases when climate is </w:t>
      </w:r>
      <w:r>
        <w:rPr>
          <w:spacing w:val="-5"/>
          <w:sz w:val="24"/>
        </w:rPr>
        <w:t xml:space="preserve">poor, </w:t>
      </w:r>
      <w:r>
        <w:rPr>
          <w:sz w:val="24"/>
        </w:rPr>
        <w:t>work group morale is</w:t>
      </w:r>
      <w:r>
        <w:rPr>
          <w:spacing w:val="-38"/>
          <w:sz w:val="24"/>
        </w:rPr>
        <w:t xml:space="preserve"> </w:t>
      </w:r>
      <w:r>
        <w:rPr>
          <w:spacing w:val="-6"/>
          <w:sz w:val="24"/>
        </w:rPr>
        <w:t xml:space="preserve">low, </w:t>
      </w:r>
      <w:r>
        <w:rPr>
          <w:sz w:val="24"/>
        </w:rPr>
        <w:t>and individuals experience job dissatisfaction) and structure (some</w:t>
      </w:r>
      <w:r>
        <w:rPr>
          <w:spacing w:val="-27"/>
          <w:sz w:val="24"/>
        </w:rPr>
        <w:t xml:space="preserve"> </w:t>
      </w:r>
      <w:r>
        <w:rPr>
          <w:sz w:val="24"/>
        </w:rPr>
        <w:t>organizational</w:t>
      </w:r>
    </w:p>
    <w:p w14:paraId="1C1CBE2F" w14:textId="77777777" w:rsidR="00AB6107" w:rsidRDefault="00BF2DD3">
      <w:pPr>
        <w:pStyle w:val="BodyText"/>
        <w:ind w:left="1234"/>
      </w:pPr>
      <w:r>
        <w:t>structures require more people than others).</w:t>
      </w:r>
    </w:p>
    <w:p w14:paraId="15B8C2C1" w14:textId="77777777" w:rsidR="00AB6107" w:rsidRDefault="00BF2DD3">
      <w:pPr>
        <w:pStyle w:val="ListParagraph"/>
        <w:numPr>
          <w:ilvl w:val="0"/>
          <w:numId w:val="43"/>
        </w:numPr>
        <w:tabs>
          <w:tab w:val="left" w:pos="1234"/>
          <w:tab w:val="left" w:pos="1235"/>
        </w:tabs>
        <w:ind w:right="1565"/>
        <w:rPr>
          <w:sz w:val="24"/>
        </w:rPr>
      </w:pPr>
      <w:r>
        <w:rPr>
          <w:spacing w:val="-3"/>
          <w:sz w:val="24"/>
        </w:rPr>
        <w:t xml:space="preserve">Workforce </w:t>
      </w:r>
      <w:r>
        <w:rPr>
          <w:sz w:val="24"/>
        </w:rPr>
        <w:t>factors. External HR supplies are affected by availability of talent from competitors; high schools, colleges, and universities; and different age groups. Smaller</w:t>
      </w:r>
      <w:r>
        <w:rPr>
          <w:spacing w:val="-5"/>
          <w:sz w:val="24"/>
        </w:rPr>
        <w:t xml:space="preserve"> </w:t>
      </w:r>
      <w:r>
        <w:rPr>
          <w:sz w:val="24"/>
        </w:rPr>
        <w:t>numbers</w:t>
      </w:r>
      <w:r>
        <w:rPr>
          <w:spacing w:val="-5"/>
          <w:sz w:val="24"/>
        </w:rPr>
        <w:t xml:space="preserve"> </w:t>
      </w:r>
      <w:r>
        <w:rPr>
          <w:sz w:val="24"/>
        </w:rPr>
        <w:t>of</w:t>
      </w:r>
      <w:r>
        <w:rPr>
          <w:spacing w:val="-5"/>
          <w:sz w:val="24"/>
        </w:rPr>
        <w:t xml:space="preserve"> </w:t>
      </w:r>
      <w:r>
        <w:rPr>
          <w:sz w:val="24"/>
        </w:rPr>
        <w:t>people</w:t>
      </w:r>
      <w:r>
        <w:rPr>
          <w:spacing w:val="-5"/>
          <w:sz w:val="24"/>
        </w:rPr>
        <w:t xml:space="preserve"> </w:t>
      </w:r>
      <w:r>
        <w:rPr>
          <w:sz w:val="24"/>
        </w:rPr>
        <w:t>in</w:t>
      </w:r>
      <w:r>
        <w:rPr>
          <w:spacing w:val="-4"/>
          <w:sz w:val="24"/>
        </w:rPr>
        <w:t xml:space="preserve"> </w:t>
      </w:r>
      <w:r>
        <w:rPr>
          <w:sz w:val="24"/>
        </w:rPr>
        <w:t>specific</w:t>
      </w:r>
      <w:r>
        <w:rPr>
          <w:spacing w:val="-5"/>
          <w:sz w:val="24"/>
        </w:rPr>
        <w:t xml:space="preserve"> </w:t>
      </w:r>
      <w:r>
        <w:rPr>
          <w:sz w:val="24"/>
        </w:rPr>
        <w:t>age</w:t>
      </w:r>
      <w:r>
        <w:rPr>
          <w:spacing w:val="-3"/>
          <w:sz w:val="24"/>
        </w:rPr>
        <w:t xml:space="preserve"> </w:t>
      </w:r>
      <w:r>
        <w:rPr>
          <w:sz w:val="24"/>
        </w:rPr>
        <w:t>categories</w:t>
      </w:r>
      <w:r>
        <w:rPr>
          <w:spacing w:val="-5"/>
          <w:sz w:val="24"/>
        </w:rPr>
        <w:t xml:space="preserve"> </w:t>
      </w:r>
      <w:r>
        <w:rPr>
          <w:sz w:val="24"/>
        </w:rPr>
        <w:t>mean</w:t>
      </w:r>
      <w:r>
        <w:rPr>
          <w:spacing w:val="-4"/>
          <w:sz w:val="24"/>
        </w:rPr>
        <w:t xml:space="preserve"> </w:t>
      </w:r>
      <w:r>
        <w:rPr>
          <w:sz w:val="24"/>
        </w:rPr>
        <w:t>that</w:t>
      </w:r>
      <w:r>
        <w:rPr>
          <w:spacing w:val="-5"/>
          <w:sz w:val="24"/>
        </w:rPr>
        <w:t xml:space="preserve"> </w:t>
      </w:r>
      <w:r>
        <w:rPr>
          <w:sz w:val="24"/>
        </w:rPr>
        <w:t>some</w:t>
      </w:r>
      <w:r>
        <w:rPr>
          <w:spacing w:val="-4"/>
          <w:sz w:val="24"/>
        </w:rPr>
        <w:t xml:space="preserve"> </w:t>
      </w:r>
      <w:r>
        <w:rPr>
          <w:sz w:val="24"/>
        </w:rPr>
        <w:t>HR</w:t>
      </w:r>
      <w:r>
        <w:rPr>
          <w:spacing w:val="-4"/>
          <w:sz w:val="24"/>
        </w:rPr>
        <w:t xml:space="preserve"> </w:t>
      </w:r>
      <w:r>
        <w:rPr>
          <w:sz w:val="24"/>
        </w:rPr>
        <w:t>supplies are less</w:t>
      </w:r>
      <w:r>
        <w:rPr>
          <w:spacing w:val="-2"/>
          <w:sz w:val="24"/>
        </w:rPr>
        <w:t xml:space="preserve"> </w:t>
      </w:r>
      <w:r>
        <w:rPr>
          <w:sz w:val="24"/>
        </w:rPr>
        <w:t>plentiful.</w:t>
      </w:r>
    </w:p>
    <w:p w14:paraId="6C1429FF" w14:textId="77777777" w:rsidR="00AB6107" w:rsidRDefault="00AB6107">
      <w:pPr>
        <w:rPr>
          <w:sz w:val="24"/>
        </w:rPr>
        <w:sectPr w:rsidR="00AB6107">
          <w:pgSz w:w="11910" w:h="16840"/>
          <w:pgMar w:top="1320" w:right="0" w:bottom="280" w:left="1180" w:header="890" w:footer="0" w:gutter="0"/>
          <w:cols w:space="720"/>
        </w:sectPr>
      </w:pPr>
    </w:p>
    <w:p w14:paraId="5C9C0B34" w14:textId="77777777" w:rsidR="00AB6107" w:rsidRDefault="00BF2DD3">
      <w:pPr>
        <w:pStyle w:val="BodyText"/>
        <w:spacing w:before="90"/>
        <w:ind w:left="804" w:right="1546"/>
      </w:pPr>
      <w:r>
        <w:lastRenderedPageBreak/>
        <w:t>There are, of course, other reasons why worker supplies change. For example, as average individual job tenure or length of service increases, more people will be unavailable for the future. With longer job tenure, the probability of movement is greater. Turnover can also affect HR supply.</w:t>
      </w:r>
    </w:p>
    <w:p w14:paraId="6966B58F" w14:textId="77777777" w:rsidR="00AB6107" w:rsidRDefault="00BF2DD3">
      <w:pPr>
        <w:pStyle w:val="BodyText"/>
        <w:spacing w:before="180"/>
        <w:ind w:left="804"/>
      </w:pPr>
      <w:r>
        <w:rPr>
          <w:rFonts w:ascii="Times New Roman"/>
          <w:spacing w:val="-60"/>
          <w:u w:val="single"/>
        </w:rPr>
        <w:t xml:space="preserve"> </w:t>
      </w:r>
      <w:r>
        <w:rPr>
          <w:u w:val="single"/>
        </w:rPr>
        <w:t>Supply Forecasting Methods</w:t>
      </w:r>
    </w:p>
    <w:p w14:paraId="24502FD4" w14:textId="77777777" w:rsidR="00AB6107" w:rsidRDefault="00BF2DD3">
      <w:pPr>
        <w:pStyle w:val="BodyText"/>
        <w:spacing w:before="180"/>
        <w:ind w:left="804"/>
      </w:pPr>
      <w:r>
        <w:t>There are essentially two kinds of supply forecasting methods:</w:t>
      </w:r>
    </w:p>
    <w:p w14:paraId="33479BAD" w14:textId="77777777" w:rsidR="00AB6107" w:rsidRDefault="00BF2DD3">
      <w:pPr>
        <w:pStyle w:val="ListParagraph"/>
        <w:numPr>
          <w:ilvl w:val="0"/>
          <w:numId w:val="43"/>
        </w:numPr>
        <w:tabs>
          <w:tab w:val="left" w:pos="1234"/>
          <w:tab w:val="left" w:pos="1235"/>
        </w:tabs>
        <w:spacing w:before="181"/>
        <w:rPr>
          <w:sz w:val="24"/>
        </w:rPr>
      </w:pPr>
      <w:r>
        <w:rPr>
          <w:sz w:val="24"/>
        </w:rPr>
        <w:t>The quantitative, in which mathematical methods are</w:t>
      </w:r>
      <w:r>
        <w:rPr>
          <w:spacing w:val="-7"/>
          <w:sz w:val="24"/>
        </w:rPr>
        <w:t xml:space="preserve"> </w:t>
      </w:r>
      <w:r>
        <w:rPr>
          <w:sz w:val="24"/>
        </w:rPr>
        <w:t>used.</w:t>
      </w:r>
    </w:p>
    <w:p w14:paraId="5D2C1682" w14:textId="77777777" w:rsidR="00AB6107" w:rsidRDefault="00BF2DD3">
      <w:pPr>
        <w:pStyle w:val="ListParagraph"/>
        <w:numPr>
          <w:ilvl w:val="0"/>
          <w:numId w:val="43"/>
        </w:numPr>
        <w:tabs>
          <w:tab w:val="left" w:pos="1234"/>
          <w:tab w:val="left" w:pos="1235"/>
        </w:tabs>
        <w:ind w:right="1777"/>
        <w:rPr>
          <w:sz w:val="24"/>
        </w:rPr>
      </w:pPr>
      <w:r>
        <w:rPr>
          <w:sz w:val="24"/>
        </w:rPr>
        <w:t>The</w:t>
      </w:r>
      <w:r>
        <w:rPr>
          <w:spacing w:val="-7"/>
          <w:sz w:val="24"/>
        </w:rPr>
        <w:t xml:space="preserve"> </w:t>
      </w:r>
      <w:r>
        <w:rPr>
          <w:sz w:val="24"/>
        </w:rPr>
        <w:t>qualitative,</w:t>
      </w:r>
      <w:r>
        <w:rPr>
          <w:spacing w:val="-6"/>
          <w:sz w:val="24"/>
        </w:rPr>
        <w:t xml:space="preserve"> </w:t>
      </w:r>
      <w:r>
        <w:rPr>
          <w:sz w:val="24"/>
        </w:rPr>
        <w:t>in</w:t>
      </w:r>
      <w:r>
        <w:rPr>
          <w:spacing w:val="-6"/>
          <w:sz w:val="24"/>
        </w:rPr>
        <w:t xml:space="preserve"> </w:t>
      </w:r>
      <w:r>
        <w:rPr>
          <w:sz w:val="24"/>
        </w:rPr>
        <w:t>which</w:t>
      </w:r>
      <w:r>
        <w:rPr>
          <w:spacing w:val="-6"/>
          <w:sz w:val="24"/>
        </w:rPr>
        <w:t xml:space="preserve"> </w:t>
      </w:r>
      <w:r>
        <w:rPr>
          <w:sz w:val="24"/>
        </w:rPr>
        <w:t>nonmathematical</w:t>
      </w:r>
      <w:r>
        <w:rPr>
          <w:spacing w:val="-7"/>
          <w:sz w:val="24"/>
        </w:rPr>
        <w:t xml:space="preserve"> </w:t>
      </w:r>
      <w:r>
        <w:rPr>
          <w:sz w:val="24"/>
        </w:rPr>
        <w:t>and</w:t>
      </w:r>
      <w:r>
        <w:rPr>
          <w:spacing w:val="-7"/>
          <w:sz w:val="24"/>
        </w:rPr>
        <w:t xml:space="preserve"> </w:t>
      </w:r>
      <w:r>
        <w:rPr>
          <w:sz w:val="24"/>
        </w:rPr>
        <w:t>largely</w:t>
      </w:r>
      <w:r>
        <w:rPr>
          <w:spacing w:val="-6"/>
          <w:sz w:val="24"/>
        </w:rPr>
        <w:t xml:space="preserve"> </w:t>
      </w:r>
      <w:r>
        <w:rPr>
          <w:sz w:val="24"/>
        </w:rPr>
        <w:t>judgmental</w:t>
      </w:r>
      <w:r>
        <w:rPr>
          <w:spacing w:val="-5"/>
          <w:sz w:val="24"/>
        </w:rPr>
        <w:t xml:space="preserve"> </w:t>
      </w:r>
      <w:r>
        <w:rPr>
          <w:sz w:val="24"/>
        </w:rPr>
        <w:t>methods</w:t>
      </w:r>
      <w:r>
        <w:rPr>
          <w:spacing w:val="-6"/>
          <w:sz w:val="24"/>
        </w:rPr>
        <w:t xml:space="preserve"> </w:t>
      </w:r>
      <w:r>
        <w:rPr>
          <w:sz w:val="24"/>
        </w:rPr>
        <w:t>are used.</w:t>
      </w:r>
    </w:p>
    <w:p w14:paraId="7F68712F" w14:textId="4749A3AD" w:rsidR="00AB6107" w:rsidRDefault="00BF2DD3">
      <w:pPr>
        <w:pStyle w:val="BodyText"/>
        <w:spacing w:before="180"/>
        <w:ind w:left="804" w:right="1443"/>
      </w:pPr>
      <w:r>
        <w:rPr>
          <w:b/>
        </w:rPr>
        <w:t xml:space="preserve">Quantitative </w:t>
      </w:r>
      <w:r>
        <w:t>methods have most frequently been advocated by academic researchers. They trace historical movements between job categories and allow for loss resulting from turnover and retirement.</w:t>
      </w:r>
    </w:p>
    <w:p w14:paraId="64CB10DB" w14:textId="77777777" w:rsidR="00AB6107" w:rsidRDefault="00BF2DD3">
      <w:pPr>
        <w:pStyle w:val="BodyText"/>
        <w:spacing w:before="179"/>
        <w:ind w:left="804" w:right="1546"/>
      </w:pPr>
      <w:r>
        <w:t xml:space="preserve">On the other hand, </w:t>
      </w:r>
      <w:r>
        <w:rPr>
          <w:b/>
        </w:rPr>
        <w:t xml:space="preserve">qualitative </w:t>
      </w:r>
      <w:r>
        <w:t>supply forecasting methods include staffing charts, replacement charts, succession charts, and kill inventories. They help clarify what</w:t>
      </w:r>
    </w:p>
    <w:p w14:paraId="5D529A44" w14:textId="77777777" w:rsidR="00AB6107" w:rsidRDefault="00BF2DD3">
      <w:pPr>
        <w:pStyle w:val="BodyText"/>
        <w:spacing w:before="1"/>
        <w:ind w:left="804" w:right="1546"/>
      </w:pPr>
      <w:r>
        <w:t>future HR supplies will probably be available. They are not, like quantitative methods, based on mathematical calculations.</w:t>
      </w:r>
    </w:p>
    <w:p w14:paraId="44F51472" w14:textId="77777777" w:rsidR="00AB6107" w:rsidRDefault="00BF2DD3">
      <w:pPr>
        <w:pStyle w:val="BodyText"/>
        <w:spacing w:before="180"/>
        <w:ind w:left="804" w:right="1363"/>
      </w:pPr>
      <w:r>
        <w:t>A staffing chart is prepared before or after an annual budget. Its time frame tends to be short-term—a year in most cases. This chart depicts numbers of people in each job category authorized for the year and numbers presently occupying those positions.</w:t>
      </w:r>
    </w:p>
    <w:p w14:paraId="091E28EB" w14:textId="77777777" w:rsidR="00AB6107" w:rsidRDefault="00BF2DD3">
      <w:pPr>
        <w:pStyle w:val="BodyText"/>
        <w:ind w:left="804"/>
      </w:pPr>
      <w:r>
        <w:t>Differences between those numbers reveal anticipated openings at some point,</w:t>
      </w:r>
    </w:p>
    <w:p w14:paraId="65146821" w14:textId="77777777" w:rsidR="00AB6107" w:rsidRDefault="00BF2DD3">
      <w:pPr>
        <w:pStyle w:val="BodyText"/>
        <w:ind w:left="804" w:right="1360"/>
      </w:pPr>
      <w:r>
        <w:t>typically at the start of the budget period. The chart is a static representation that does not indicate whether openings will be filled from without. It is useful for identifying</w:t>
      </w:r>
    </w:p>
    <w:p w14:paraId="5AEBB2FF" w14:textId="77777777" w:rsidR="00AB6107" w:rsidRDefault="00BF2DD3">
      <w:pPr>
        <w:pStyle w:val="BodyText"/>
        <w:ind w:left="804" w:right="1548"/>
        <w:jc w:val="both"/>
      </w:pPr>
      <w:r>
        <w:t>what</w:t>
      </w:r>
      <w:r>
        <w:rPr>
          <w:spacing w:val="-4"/>
        </w:rPr>
        <w:t xml:space="preserve"> </w:t>
      </w:r>
      <w:r>
        <w:t>head</w:t>
      </w:r>
      <w:r>
        <w:rPr>
          <w:spacing w:val="-4"/>
        </w:rPr>
        <w:t xml:space="preserve"> </w:t>
      </w:r>
      <w:r>
        <w:t>count</w:t>
      </w:r>
      <w:r>
        <w:rPr>
          <w:spacing w:val="-3"/>
        </w:rPr>
        <w:t xml:space="preserve"> </w:t>
      </w:r>
      <w:r>
        <w:t>should</w:t>
      </w:r>
      <w:r>
        <w:rPr>
          <w:spacing w:val="-5"/>
        </w:rPr>
        <w:t xml:space="preserve"> </w:t>
      </w:r>
      <w:r>
        <w:t>exist</w:t>
      </w:r>
      <w:r>
        <w:rPr>
          <w:spacing w:val="-3"/>
        </w:rPr>
        <w:t xml:space="preserve"> </w:t>
      </w:r>
      <w:r>
        <w:t>by</w:t>
      </w:r>
      <w:r>
        <w:rPr>
          <w:spacing w:val="-3"/>
        </w:rPr>
        <w:t xml:space="preserve"> </w:t>
      </w:r>
      <w:r>
        <w:t>the</w:t>
      </w:r>
      <w:r>
        <w:rPr>
          <w:spacing w:val="-4"/>
        </w:rPr>
        <w:t xml:space="preserve"> </w:t>
      </w:r>
      <w:r>
        <w:t>end</w:t>
      </w:r>
      <w:r>
        <w:rPr>
          <w:spacing w:val="-4"/>
        </w:rPr>
        <w:t xml:space="preserve"> </w:t>
      </w:r>
      <w:r>
        <w:t>of</w:t>
      </w:r>
      <w:r>
        <w:rPr>
          <w:spacing w:val="-3"/>
        </w:rPr>
        <w:t xml:space="preserve"> </w:t>
      </w:r>
      <w:r>
        <w:t>a</w:t>
      </w:r>
      <w:r>
        <w:rPr>
          <w:spacing w:val="-4"/>
        </w:rPr>
        <w:t xml:space="preserve"> </w:t>
      </w:r>
      <w:r>
        <w:t>budget</w:t>
      </w:r>
      <w:r>
        <w:rPr>
          <w:spacing w:val="-4"/>
        </w:rPr>
        <w:t xml:space="preserve"> </w:t>
      </w:r>
      <w:r>
        <w:t>period.</w:t>
      </w:r>
      <w:r>
        <w:rPr>
          <w:spacing w:val="-5"/>
        </w:rPr>
        <w:t xml:space="preserve"> </w:t>
      </w:r>
      <w:r>
        <w:t>Of</w:t>
      </w:r>
      <w:r>
        <w:rPr>
          <w:spacing w:val="-4"/>
        </w:rPr>
        <w:t xml:space="preserve"> </w:t>
      </w:r>
      <w:r>
        <w:t>course,</w:t>
      </w:r>
      <w:r>
        <w:rPr>
          <w:spacing w:val="-4"/>
        </w:rPr>
        <w:t xml:space="preserve"> </w:t>
      </w:r>
      <w:r>
        <w:t>it</w:t>
      </w:r>
      <w:r>
        <w:rPr>
          <w:spacing w:val="-3"/>
        </w:rPr>
        <w:t xml:space="preserve"> </w:t>
      </w:r>
      <w:r>
        <w:t>does</w:t>
      </w:r>
      <w:r>
        <w:rPr>
          <w:spacing w:val="-5"/>
        </w:rPr>
        <w:t xml:space="preserve"> </w:t>
      </w:r>
      <w:r>
        <w:t>little</w:t>
      </w:r>
      <w:r>
        <w:rPr>
          <w:spacing w:val="-3"/>
        </w:rPr>
        <w:t xml:space="preserve"> </w:t>
      </w:r>
      <w:r>
        <w:t xml:space="preserve">to establish targets </w:t>
      </w:r>
      <w:r>
        <w:rPr>
          <w:spacing w:val="-3"/>
        </w:rPr>
        <w:t xml:space="preserve">for </w:t>
      </w:r>
      <w:r>
        <w:t>productivity improvement, because numbers of people/positions are not equated to</w:t>
      </w:r>
      <w:r>
        <w:rPr>
          <w:spacing w:val="-3"/>
        </w:rPr>
        <w:t xml:space="preserve"> </w:t>
      </w:r>
      <w:r>
        <w:t>output.</w:t>
      </w:r>
    </w:p>
    <w:p w14:paraId="1F3EC7E4" w14:textId="77777777" w:rsidR="00AB6107" w:rsidRDefault="00BF2DD3">
      <w:pPr>
        <w:pStyle w:val="BodyText"/>
        <w:spacing w:before="180"/>
        <w:ind w:left="804" w:right="1546"/>
      </w:pPr>
      <w:r>
        <w:t>A replacement chart is a graphic depiction of who inside the organization is ready to assume a higher position. In simplistic terms, preparation of a chart is about the least</w:t>
      </w:r>
    </w:p>
    <w:p w14:paraId="468734D8" w14:textId="77777777" w:rsidR="00AB6107" w:rsidRDefault="00BF2DD3">
      <w:pPr>
        <w:pStyle w:val="BodyText"/>
        <w:ind w:left="804" w:right="1360"/>
      </w:pPr>
      <w:r>
        <w:t>that can be done to plan for the sudden loss of key executives. Replacement charts can also help plan for impending retirement of key executives or other employees.</w:t>
      </w:r>
    </w:p>
    <w:p w14:paraId="4C031317" w14:textId="77777777" w:rsidR="00AB6107" w:rsidRDefault="00BF2DD3">
      <w:pPr>
        <w:pStyle w:val="BodyText"/>
        <w:ind w:left="804"/>
      </w:pPr>
      <w:r>
        <w:t>Unfortunately, they provide very limited information.</w:t>
      </w:r>
    </w:p>
    <w:p w14:paraId="2D004448" w14:textId="77777777" w:rsidR="00AB6107" w:rsidRDefault="00BF2DD3">
      <w:pPr>
        <w:pStyle w:val="BodyText"/>
        <w:spacing w:before="180"/>
        <w:ind w:left="804" w:right="2101"/>
      </w:pPr>
      <w:r>
        <w:t>As a result, managers in some organizations prefer more detailed replacement summaries that more completely describe replacement candidates, including</w:t>
      </w:r>
    </w:p>
    <w:p w14:paraId="7E483959" w14:textId="77777777" w:rsidR="00AB6107" w:rsidRDefault="00BF2DD3">
      <w:pPr>
        <w:pStyle w:val="BodyText"/>
        <w:spacing w:line="293" w:lineRule="exact"/>
        <w:ind w:left="804"/>
      </w:pPr>
      <w:r>
        <w:t>information about their relative ages, educational backgrounds, and experiences.</w:t>
      </w:r>
    </w:p>
    <w:p w14:paraId="33CCF834" w14:textId="77777777" w:rsidR="00AB6107" w:rsidRDefault="00BF2DD3">
      <w:pPr>
        <w:pStyle w:val="BodyText"/>
        <w:spacing w:before="180"/>
        <w:ind w:left="804"/>
      </w:pPr>
      <w:r>
        <w:t>Succession charts are more detailed and they are not limited to executives like</w:t>
      </w:r>
    </w:p>
    <w:p w14:paraId="595AB9E2" w14:textId="77777777" w:rsidR="00AB6107" w:rsidRDefault="00BF2DD3">
      <w:pPr>
        <w:pStyle w:val="BodyText"/>
        <w:ind w:left="804" w:right="1546"/>
      </w:pPr>
      <w:r>
        <w:t>replacement charts. Indeed, succession planning tends to be more long term in focus and more developmental in thrust. Chief components of a succession planning program include:</w:t>
      </w:r>
    </w:p>
    <w:p w14:paraId="0899E886" w14:textId="77777777" w:rsidR="00AB6107" w:rsidRDefault="00BF2DD3">
      <w:pPr>
        <w:pStyle w:val="ListParagraph"/>
        <w:numPr>
          <w:ilvl w:val="0"/>
          <w:numId w:val="43"/>
        </w:numPr>
        <w:tabs>
          <w:tab w:val="left" w:pos="1234"/>
          <w:tab w:val="left" w:pos="1235"/>
        </w:tabs>
        <w:spacing w:before="181"/>
        <w:ind w:right="1455"/>
        <w:rPr>
          <w:sz w:val="24"/>
        </w:rPr>
      </w:pPr>
      <w:r>
        <w:rPr>
          <w:sz w:val="24"/>
        </w:rPr>
        <w:t>Candidate</w:t>
      </w:r>
      <w:r>
        <w:rPr>
          <w:spacing w:val="-9"/>
          <w:sz w:val="24"/>
        </w:rPr>
        <w:t xml:space="preserve"> </w:t>
      </w:r>
      <w:r>
        <w:rPr>
          <w:sz w:val="24"/>
        </w:rPr>
        <w:t>data,</w:t>
      </w:r>
      <w:r>
        <w:rPr>
          <w:spacing w:val="-9"/>
          <w:sz w:val="24"/>
        </w:rPr>
        <w:t xml:space="preserve"> </w:t>
      </w:r>
      <w:r>
        <w:rPr>
          <w:sz w:val="24"/>
        </w:rPr>
        <w:t>including</w:t>
      </w:r>
      <w:r>
        <w:rPr>
          <w:spacing w:val="-8"/>
          <w:sz w:val="24"/>
        </w:rPr>
        <w:t xml:space="preserve"> </w:t>
      </w:r>
      <w:r>
        <w:rPr>
          <w:sz w:val="24"/>
        </w:rPr>
        <w:t>performance</w:t>
      </w:r>
      <w:r>
        <w:rPr>
          <w:spacing w:val="-9"/>
          <w:sz w:val="24"/>
        </w:rPr>
        <w:t xml:space="preserve"> </w:t>
      </w:r>
      <w:r>
        <w:rPr>
          <w:sz w:val="24"/>
        </w:rPr>
        <w:t>appraisal</w:t>
      </w:r>
      <w:r>
        <w:rPr>
          <w:spacing w:val="-8"/>
          <w:sz w:val="24"/>
        </w:rPr>
        <w:t xml:space="preserve"> </w:t>
      </w:r>
      <w:r>
        <w:rPr>
          <w:sz w:val="24"/>
        </w:rPr>
        <w:t>information,</w:t>
      </w:r>
      <w:r>
        <w:rPr>
          <w:spacing w:val="-9"/>
          <w:sz w:val="24"/>
        </w:rPr>
        <w:t xml:space="preserve"> </w:t>
      </w:r>
      <w:r>
        <w:rPr>
          <w:sz w:val="24"/>
        </w:rPr>
        <w:t>career</w:t>
      </w:r>
      <w:r>
        <w:rPr>
          <w:spacing w:val="-8"/>
          <w:sz w:val="24"/>
        </w:rPr>
        <w:t xml:space="preserve"> </w:t>
      </w:r>
      <w:r>
        <w:rPr>
          <w:sz w:val="24"/>
        </w:rPr>
        <w:t>interests,</w:t>
      </w:r>
      <w:r>
        <w:rPr>
          <w:spacing w:val="-8"/>
          <w:sz w:val="24"/>
        </w:rPr>
        <w:t xml:space="preserve"> </w:t>
      </w:r>
      <w:r>
        <w:rPr>
          <w:sz w:val="24"/>
        </w:rPr>
        <w:t>and individual biographical</w:t>
      </w:r>
      <w:r>
        <w:rPr>
          <w:spacing w:val="-2"/>
          <w:sz w:val="24"/>
        </w:rPr>
        <w:t xml:space="preserve"> </w:t>
      </w:r>
      <w:r>
        <w:rPr>
          <w:sz w:val="24"/>
        </w:rPr>
        <w:t>information</w:t>
      </w:r>
    </w:p>
    <w:p w14:paraId="137A12DB" w14:textId="77777777" w:rsidR="00AB6107" w:rsidRDefault="00BF2DD3">
      <w:pPr>
        <w:pStyle w:val="ListParagraph"/>
        <w:numPr>
          <w:ilvl w:val="0"/>
          <w:numId w:val="43"/>
        </w:numPr>
        <w:tabs>
          <w:tab w:val="left" w:pos="1234"/>
          <w:tab w:val="left" w:pos="1235"/>
        </w:tabs>
        <w:spacing w:before="179"/>
        <w:rPr>
          <w:sz w:val="24"/>
        </w:rPr>
      </w:pPr>
      <w:r>
        <w:rPr>
          <w:sz w:val="24"/>
        </w:rPr>
        <w:t>Position requirements, including expected organization structure,</w:t>
      </w:r>
      <w:r>
        <w:rPr>
          <w:spacing w:val="-9"/>
          <w:sz w:val="24"/>
        </w:rPr>
        <w:t xml:space="preserve"> </w:t>
      </w:r>
      <w:r>
        <w:rPr>
          <w:sz w:val="24"/>
        </w:rPr>
        <w:t>position</w:t>
      </w:r>
    </w:p>
    <w:p w14:paraId="4D321B8C" w14:textId="77777777" w:rsidR="00AB6107" w:rsidRDefault="00AB6107">
      <w:pPr>
        <w:rPr>
          <w:sz w:val="24"/>
        </w:rPr>
        <w:sectPr w:rsidR="00AB6107">
          <w:pgSz w:w="11910" w:h="16840"/>
          <w:pgMar w:top="1320" w:right="0" w:bottom="280" w:left="1180" w:header="890" w:footer="0" w:gutter="0"/>
          <w:cols w:space="720"/>
        </w:sectPr>
      </w:pPr>
    </w:p>
    <w:p w14:paraId="1657A859" w14:textId="77777777" w:rsidR="00AB6107" w:rsidRDefault="00BF2DD3">
      <w:pPr>
        <w:pStyle w:val="BodyText"/>
        <w:spacing w:before="90"/>
        <w:ind w:left="1234" w:right="1546"/>
      </w:pPr>
      <w:r>
        <w:lastRenderedPageBreak/>
        <w:t>descriptions, and career paths between positions, indicating what education and experience are needed to progress from one level to another.</w:t>
      </w:r>
    </w:p>
    <w:p w14:paraId="3BE213AE" w14:textId="77777777" w:rsidR="00AB6107" w:rsidRDefault="00BF2DD3">
      <w:pPr>
        <w:pStyle w:val="ListParagraph"/>
        <w:numPr>
          <w:ilvl w:val="0"/>
          <w:numId w:val="43"/>
        </w:numPr>
        <w:tabs>
          <w:tab w:val="left" w:pos="1234"/>
          <w:tab w:val="left" w:pos="1235"/>
        </w:tabs>
        <w:ind w:right="2714"/>
        <w:rPr>
          <w:sz w:val="24"/>
        </w:rPr>
      </w:pPr>
      <w:r>
        <w:rPr>
          <w:sz w:val="24"/>
        </w:rPr>
        <w:t>An</w:t>
      </w:r>
      <w:r>
        <w:rPr>
          <w:spacing w:val="-7"/>
          <w:sz w:val="24"/>
        </w:rPr>
        <w:t xml:space="preserve"> </w:t>
      </w:r>
      <w:r>
        <w:rPr>
          <w:sz w:val="24"/>
        </w:rPr>
        <w:t>organized</w:t>
      </w:r>
      <w:r>
        <w:rPr>
          <w:spacing w:val="-6"/>
          <w:sz w:val="24"/>
        </w:rPr>
        <w:t xml:space="preserve"> </w:t>
      </w:r>
      <w:r>
        <w:rPr>
          <w:sz w:val="24"/>
        </w:rPr>
        <w:t>process</w:t>
      </w:r>
      <w:r>
        <w:rPr>
          <w:spacing w:val="-8"/>
          <w:sz w:val="24"/>
        </w:rPr>
        <w:t xml:space="preserve"> </w:t>
      </w:r>
      <w:r>
        <w:rPr>
          <w:spacing w:val="-3"/>
          <w:sz w:val="24"/>
        </w:rPr>
        <w:t>for</w:t>
      </w:r>
      <w:r>
        <w:rPr>
          <w:spacing w:val="-7"/>
          <w:sz w:val="24"/>
        </w:rPr>
        <w:t xml:space="preserve"> </w:t>
      </w:r>
      <w:r>
        <w:rPr>
          <w:sz w:val="24"/>
        </w:rPr>
        <w:t>reviewing</w:t>
      </w:r>
      <w:r>
        <w:rPr>
          <w:spacing w:val="-7"/>
          <w:sz w:val="24"/>
        </w:rPr>
        <w:t xml:space="preserve"> </w:t>
      </w:r>
      <w:r>
        <w:rPr>
          <w:sz w:val="24"/>
        </w:rPr>
        <w:t>candidate</w:t>
      </w:r>
      <w:r>
        <w:rPr>
          <w:spacing w:val="-7"/>
          <w:sz w:val="24"/>
        </w:rPr>
        <w:t xml:space="preserve"> </w:t>
      </w:r>
      <w:r>
        <w:rPr>
          <w:sz w:val="24"/>
        </w:rPr>
        <w:t>data</w:t>
      </w:r>
      <w:r>
        <w:rPr>
          <w:spacing w:val="-7"/>
          <w:sz w:val="24"/>
        </w:rPr>
        <w:t xml:space="preserve"> </w:t>
      </w:r>
      <w:r>
        <w:rPr>
          <w:sz w:val="24"/>
        </w:rPr>
        <w:t>relative</w:t>
      </w:r>
      <w:r>
        <w:rPr>
          <w:spacing w:val="-7"/>
          <w:sz w:val="24"/>
        </w:rPr>
        <w:t xml:space="preserve"> </w:t>
      </w:r>
      <w:r>
        <w:rPr>
          <w:sz w:val="24"/>
        </w:rPr>
        <w:t>to</w:t>
      </w:r>
      <w:r>
        <w:rPr>
          <w:spacing w:val="-7"/>
          <w:sz w:val="24"/>
        </w:rPr>
        <w:t xml:space="preserve"> </w:t>
      </w:r>
      <w:r>
        <w:rPr>
          <w:sz w:val="24"/>
        </w:rPr>
        <w:t>position requirements over</w:t>
      </w:r>
      <w:r>
        <w:rPr>
          <w:spacing w:val="-2"/>
          <w:sz w:val="24"/>
        </w:rPr>
        <w:t xml:space="preserve"> </w:t>
      </w:r>
      <w:r>
        <w:rPr>
          <w:sz w:val="24"/>
        </w:rPr>
        <w:t>time</w:t>
      </w:r>
    </w:p>
    <w:p w14:paraId="6B19E0A3" w14:textId="77777777" w:rsidR="00AB6107" w:rsidRDefault="00BF2DD3">
      <w:pPr>
        <w:pStyle w:val="ListParagraph"/>
        <w:numPr>
          <w:ilvl w:val="0"/>
          <w:numId w:val="43"/>
        </w:numPr>
        <w:tabs>
          <w:tab w:val="left" w:pos="1234"/>
          <w:tab w:val="left" w:pos="1235"/>
        </w:tabs>
        <w:ind w:right="1457"/>
        <w:rPr>
          <w:sz w:val="24"/>
        </w:rPr>
      </w:pPr>
      <w:r>
        <w:rPr>
          <w:sz w:val="24"/>
        </w:rPr>
        <w:t>Individual</w:t>
      </w:r>
      <w:r>
        <w:rPr>
          <w:spacing w:val="-5"/>
          <w:sz w:val="24"/>
        </w:rPr>
        <w:t xml:space="preserve"> </w:t>
      </w:r>
      <w:r>
        <w:rPr>
          <w:sz w:val="24"/>
        </w:rPr>
        <w:t>development</w:t>
      </w:r>
      <w:r>
        <w:rPr>
          <w:spacing w:val="-4"/>
          <w:sz w:val="24"/>
        </w:rPr>
        <w:t xml:space="preserve"> </w:t>
      </w:r>
      <w:r>
        <w:rPr>
          <w:sz w:val="24"/>
        </w:rPr>
        <w:t>plans</w:t>
      </w:r>
      <w:r>
        <w:rPr>
          <w:spacing w:val="-6"/>
          <w:sz w:val="24"/>
        </w:rPr>
        <w:t xml:space="preserve"> </w:t>
      </w:r>
      <w:r>
        <w:rPr>
          <w:sz w:val="24"/>
        </w:rPr>
        <w:t>such</w:t>
      </w:r>
      <w:r>
        <w:rPr>
          <w:spacing w:val="-5"/>
          <w:sz w:val="24"/>
        </w:rPr>
        <w:t xml:space="preserve"> </w:t>
      </w:r>
      <w:r>
        <w:rPr>
          <w:sz w:val="24"/>
        </w:rPr>
        <w:t>as</w:t>
      </w:r>
      <w:r>
        <w:rPr>
          <w:spacing w:val="-5"/>
          <w:sz w:val="24"/>
        </w:rPr>
        <w:t xml:space="preserve"> </w:t>
      </w:r>
      <w:r>
        <w:rPr>
          <w:sz w:val="24"/>
        </w:rPr>
        <w:t>training</w:t>
      </w:r>
      <w:r>
        <w:rPr>
          <w:spacing w:val="-6"/>
          <w:sz w:val="24"/>
        </w:rPr>
        <w:t xml:space="preserve"> </w:t>
      </w:r>
      <w:r>
        <w:rPr>
          <w:sz w:val="24"/>
        </w:rPr>
        <w:t>and</w:t>
      </w:r>
      <w:r>
        <w:rPr>
          <w:spacing w:val="-5"/>
          <w:sz w:val="24"/>
        </w:rPr>
        <w:t xml:space="preserve"> </w:t>
      </w:r>
      <w:r>
        <w:rPr>
          <w:sz w:val="24"/>
        </w:rPr>
        <w:t>education</w:t>
      </w:r>
      <w:r>
        <w:rPr>
          <w:spacing w:val="-5"/>
          <w:sz w:val="24"/>
        </w:rPr>
        <w:t xml:space="preserve"> </w:t>
      </w:r>
      <w:r>
        <w:rPr>
          <w:sz w:val="24"/>
        </w:rPr>
        <w:t>plans,</w:t>
      </w:r>
      <w:r>
        <w:rPr>
          <w:spacing w:val="-4"/>
          <w:sz w:val="24"/>
        </w:rPr>
        <w:t xml:space="preserve"> </w:t>
      </w:r>
      <w:r>
        <w:rPr>
          <w:sz w:val="24"/>
        </w:rPr>
        <w:t>developmental assignments, and testing</w:t>
      </w:r>
      <w:r>
        <w:rPr>
          <w:spacing w:val="-2"/>
          <w:sz w:val="24"/>
        </w:rPr>
        <w:t xml:space="preserve"> </w:t>
      </w:r>
      <w:r>
        <w:rPr>
          <w:sz w:val="24"/>
        </w:rPr>
        <w:t>methods</w:t>
      </w:r>
    </w:p>
    <w:p w14:paraId="5ACBB2AB" w14:textId="77777777" w:rsidR="00AB6107" w:rsidRDefault="00BF2DD3">
      <w:pPr>
        <w:pStyle w:val="ListParagraph"/>
        <w:numPr>
          <w:ilvl w:val="0"/>
          <w:numId w:val="43"/>
        </w:numPr>
        <w:tabs>
          <w:tab w:val="left" w:pos="1234"/>
          <w:tab w:val="left" w:pos="1235"/>
        </w:tabs>
        <w:spacing w:before="181"/>
        <w:rPr>
          <w:sz w:val="24"/>
        </w:rPr>
      </w:pPr>
      <w:r>
        <w:rPr>
          <w:sz w:val="24"/>
        </w:rPr>
        <w:t>Succession plans, including candidate summaries, indicating</w:t>
      </w:r>
      <w:r>
        <w:rPr>
          <w:spacing w:val="-7"/>
          <w:sz w:val="24"/>
        </w:rPr>
        <w:t xml:space="preserve"> </w:t>
      </w:r>
      <w:r>
        <w:rPr>
          <w:sz w:val="24"/>
        </w:rPr>
        <w:t>relative</w:t>
      </w:r>
    </w:p>
    <w:p w14:paraId="539221DC" w14:textId="77777777" w:rsidR="00AB6107" w:rsidRDefault="00BF2DD3">
      <w:pPr>
        <w:pStyle w:val="BodyText"/>
        <w:ind w:left="1234"/>
      </w:pPr>
      <w:r>
        <w:t>strengths/weaknesses for promotion, and position/succession summaries</w:t>
      </w:r>
    </w:p>
    <w:p w14:paraId="2829E9A9" w14:textId="77777777" w:rsidR="00AB6107" w:rsidRDefault="00BF2DD3">
      <w:pPr>
        <w:pStyle w:val="BodyText"/>
        <w:ind w:left="1234" w:right="1448"/>
      </w:pPr>
      <w:r>
        <w:t>indicating what internal candidates are at what levels of preparedness for higher or alternative positions and how to overcome expected surpluses and shortfalls of supply for various positions.</w:t>
      </w:r>
    </w:p>
    <w:p w14:paraId="6AF5D215" w14:textId="6F190D7E" w:rsidR="00AB6107" w:rsidRDefault="00BF2DD3">
      <w:pPr>
        <w:pStyle w:val="BodyText"/>
        <w:spacing w:before="179"/>
        <w:ind w:left="804" w:right="1546"/>
      </w:pPr>
      <w:r>
        <w:t>The culmination of a succession program is either a chart or series of succession summaries for most positions in the organization, except, perhaps, those like entry-</w:t>
      </w:r>
    </w:p>
    <w:p w14:paraId="738959B9" w14:textId="77777777" w:rsidR="00AB6107" w:rsidRDefault="00BF2DD3">
      <w:pPr>
        <w:pStyle w:val="BodyText"/>
        <w:ind w:left="804" w:right="1360"/>
      </w:pPr>
      <w:r>
        <w:t>level positions that are customarily filled through external recruitment. Companies vary in how they handle the succession-planning process.</w:t>
      </w:r>
    </w:p>
    <w:p w14:paraId="77441633" w14:textId="77777777" w:rsidR="00AB6107" w:rsidRDefault="00BF2DD3">
      <w:pPr>
        <w:pStyle w:val="BodyText"/>
        <w:spacing w:before="181"/>
        <w:ind w:left="804" w:right="1427"/>
      </w:pPr>
      <w:r>
        <w:t>Skill inventories are more comprehensive than replacement and succession charts. They provide very detailed information about everyone in the organization. Common data elements include employee name, work location, present position title, previous position titles, date of birth, date of hire, educational preparation, training completed, fluency in foreign language, career objectives, medical history, publications,</w:t>
      </w:r>
    </w:p>
    <w:p w14:paraId="0A149672" w14:textId="77777777" w:rsidR="00AB6107" w:rsidRDefault="00BF2DD3">
      <w:pPr>
        <w:pStyle w:val="BodyText"/>
        <w:ind w:left="804" w:right="1360"/>
      </w:pPr>
      <w:r>
        <w:t>professional licenses, hobbies, salary history, and potentially much more. The challenge is to decide what to include and what to exclude.</w:t>
      </w:r>
    </w:p>
    <w:p w14:paraId="52DC46E4" w14:textId="77777777" w:rsidR="00AB6107" w:rsidRDefault="00BF2DD3">
      <w:pPr>
        <w:pStyle w:val="BodyText"/>
        <w:spacing w:before="180"/>
        <w:ind w:left="804"/>
      </w:pPr>
      <w:r>
        <w:rPr>
          <w:rFonts w:ascii="Times New Roman"/>
          <w:spacing w:val="-60"/>
          <w:u w:val="single"/>
        </w:rPr>
        <w:t xml:space="preserve"> </w:t>
      </w:r>
      <w:r>
        <w:rPr>
          <w:u w:val="single"/>
        </w:rPr>
        <w:t>Forecasting External Labor Supply</w:t>
      </w:r>
    </w:p>
    <w:p w14:paraId="67986A7F" w14:textId="77777777" w:rsidR="00AB6107" w:rsidRDefault="00BF2DD3">
      <w:pPr>
        <w:pStyle w:val="BodyText"/>
        <w:spacing w:before="180"/>
        <w:ind w:left="804" w:right="1423"/>
        <w:jc w:val="both"/>
      </w:pPr>
      <w:r>
        <w:t>It</w:t>
      </w:r>
      <w:r>
        <w:rPr>
          <w:spacing w:val="-4"/>
        </w:rPr>
        <w:t xml:space="preserve"> </w:t>
      </w:r>
      <w:r>
        <w:t>is</w:t>
      </w:r>
      <w:r>
        <w:rPr>
          <w:spacing w:val="-4"/>
        </w:rPr>
        <w:t xml:space="preserve"> </w:t>
      </w:r>
      <w:r>
        <w:t>much</w:t>
      </w:r>
      <w:r>
        <w:rPr>
          <w:spacing w:val="-4"/>
        </w:rPr>
        <w:t xml:space="preserve"> </w:t>
      </w:r>
      <w:r>
        <w:t>more</w:t>
      </w:r>
      <w:r>
        <w:rPr>
          <w:spacing w:val="-3"/>
        </w:rPr>
        <w:t xml:space="preserve"> </w:t>
      </w:r>
      <w:r>
        <w:t>difficult</w:t>
      </w:r>
      <w:r>
        <w:rPr>
          <w:spacing w:val="-4"/>
        </w:rPr>
        <w:t xml:space="preserve"> </w:t>
      </w:r>
      <w:r>
        <w:t>to</w:t>
      </w:r>
      <w:r>
        <w:rPr>
          <w:spacing w:val="-5"/>
        </w:rPr>
        <w:t xml:space="preserve"> </w:t>
      </w:r>
      <w:r>
        <w:t>forecast</w:t>
      </w:r>
      <w:r>
        <w:rPr>
          <w:spacing w:val="-3"/>
        </w:rPr>
        <w:t xml:space="preserve"> </w:t>
      </w:r>
      <w:r>
        <w:t>the</w:t>
      </w:r>
      <w:r>
        <w:rPr>
          <w:spacing w:val="-4"/>
        </w:rPr>
        <w:t xml:space="preserve"> </w:t>
      </w:r>
      <w:r>
        <w:t>supply</w:t>
      </w:r>
      <w:r>
        <w:rPr>
          <w:spacing w:val="-4"/>
        </w:rPr>
        <w:t xml:space="preserve"> </w:t>
      </w:r>
      <w:r>
        <w:t>of</w:t>
      </w:r>
      <w:r>
        <w:rPr>
          <w:spacing w:val="-4"/>
        </w:rPr>
        <w:t xml:space="preserve"> </w:t>
      </w:r>
      <w:r>
        <w:t>labor</w:t>
      </w:r>
      <w:r>
        <w:rPr>
          <w:spacing w:val="-4"/>
        </w:rPr>
        <w:t xml:space="preserve"> </w:t>
      </w:r>
      <w:r>
        <w:t>available</w:t>
      </w:r>
      <w:r>
        <w:rPr>
          <w:spacing w:val="-3"/>
        </w:rPr>
        <w:t xml:space="preserve"> </w:t>
      </w:r>
      <w:r>
        <w:t>outside</w:t>
      </w:r>
      <w:r>
        <w:rPr>
          <w:spacing w:val="-4"/>
        </w:rPr>
        <w:t xml:space="preserve"> </w:t>
      </w:r>
      <w:r>
        <w:t>than</w:t>
      </w:r>
      <w:r>
        <w:rPr>
          <w:spacing w:val="-2"/>
        </w:rPr>
        <w:t xml:space="preserve"> </w:t>
      </w:r>
      <w:r>
        <w:t>inside</w:t>
      </w:r>
      <w:r>
        <w:rPr>
          <w:spacing w:val="-3"/>
        </w:rPr>
        <w:t xml:space="preserve"> </w:t>
      </w:r>
      <w:r>
        <w:t>the organization.</w:t>
      </w:r>
      <w:r>
        <w:rPr>
          <w:spacing w:val="-8"/>
        </w:rPr>
        <w:t xml:space="preserve"> </w:t>
      </w:r>
      <w:r>
        <w:t>Several</w:t>
      </w:r>
      <w:r>
        <w:rPr>
          <w:spacing w:val="-8"/>
        </w:rPr>
        <w:t xml:space="preserve"> </w:t>
      </w:r>
      <w:r>
        <w:t>reasons</w:t>
      </w:r>
      <w:r>
        <w:rPr>
          <w:spacing w:val="-8"/>
        </w:rPr>
        <w:t xml:space="preserve"> </w:t>
      </w:r>
      <w:r>
        <w:t>account</w:t>
      </w:r>
      <w:r>
        <w:rPr>
          <w:spacing w:val="-8"/>
        </w:rPr>
        <w:t xml:space="preserve"> </w:t>
      </w:r>
      <w:r>
        <w:rPr>
          <w:spacing w:val="-3"/>
        </w:rPr>
        <w:t>for</w:t>
      </w:r>
      <w:r>
        <w:rPr>
          <w:spacing w:val="-8"/>
        </w:rPr>
        <w:t xml:space="preserve"> </w:t>
      </w:r>
      <w:r>
        <w:t>this.</w:t>
      </w:r>
      <w:r>
        <w:rPr>
          <w:spacing w:val="-8"/>
        </w:rPr>
        <w:t xml:space="preserve"> </w:t>
      </w:r>
      <w:r>
        <w:t>First,</w:t>
      </w:r>
      <w:r>
        <w:rPr>
          <w:spacing w:val="-8"/>
        </w:rPr>
        <w:t xml:space="preserve"> </w:t>
      </w:r>
      <w:r>
        <w:t>no</w:t>
      </w:r>
      <w:r>
        <w:rPr>
          <w:spacing w:val="-9"/>
        </w:rPr>
        <w:t xml:space="preserve"> </w:t>
      </w:r>
      <w:r>
        <w:t>centralized,</w:t>
      </w:r>
      <w:r>
        <w:rPr>
          <w:spacing w:val="-5"/>
        </w:rPr>
        <w:t xml:space="preserve"> </w:t>
      </w:r>
      <w:r>
        <w:t>national</w:t>
      </w:r>
      <w:r>
        <w:rPr>
          <w:spacing w:val="-8"/>
        </w:rPr>
        <w:t xml:space="preserve"> </w:t>
      </w:r>
      <w:r>
        <w:t>projections of</w:t>
      </w:r>
      <w:r>
        <w:rPr>
          <w:spacing w:val="-6"/>
        </w:rPr>
        <w:t xml:space="preserve"> </w:t>
      </w:r>
      <w:r>
        <w:t>labor</w:t>
      </w:r>
      <w:r>
        <w:rPr>
          <w:spacing w:val="-5"/>
        </w:rPr>
        <w:t xml:space="preserve"> </w:t>
      </w:r>
      <w:r>
        <w:t>supplies</w:t>
      </w:r>
      <w:r>
        <w:rPr>
          <w:spacing w:val="-6"/>
        </w:rPr>
        <w:t xml:space="preserve"> </w:t>
      </w:r>
      <w:r>
        <w:t>exist.</w:t>
      </w:r>
      <w:r>
        <w:rPr>
          <w:spacing w:val="-6"/>
        </w:rPr>
        <w:t xml:space="preserve"> </w:t>
      </w:r>
      <w:r>
        <w:t>The</w:t>
      </w:r>
      <w:r>
        <w:rPr>
          <w:spacing w:val="-6"/>
        </w:rPr>
        <w:t xml:space="preserve"> </w:t>
      </w:r>
      <w:r>
        <w:t>U.S.</w:t>
      </w:r>
      <w:r>
        <w:rPr>
          <w:spacing w:val="-6"/>
        </w:rPr>
        <w:t xml:space="preserve"> </w:t>
      </w:r>
      <w:r>
        <w:t>Bureau</w:t>
      </w:r>
      <w:r>
        <w:rPr>
          <w:spacing w:val="-5"/>
        </w:rPr>
        <w:t xml:space="preserve"> </w:t>
      </w:r>
      <w:r>
        <w:t>of</w:t>
      </w:r>
      <w:r>
        <w:rPr>
          <w:spacing w:val="-6"/>
        </w:rPr>
        <w:t xml:space="preserve"> </w:t>
      </w:r>
      <w:r>
        <w:t>Labor</w:t>
      </w:r>
      <w:r>
        <w:rPr>
          <w:spacing w:val="-5"/>
        </w:rPr>
        <w:t xml:space="preserve"> </w:t>
      </w:r>
      <w:r>
        <w:t>Statistics</w:t>
      </w:r>
      <w:r>
        <w:rPr>
          <w:spacing w:val="-3"/>
        </w:rPr>
        <w:t xml:space="preserve"> </w:t>
      </w:r>
      <w:r>
        <w:t>provides</w:t>
      </w:r>
      <w:r>
        <w:rPr>
          <w:spacing w:val="-5"/>
        </w:rPr>
        <w:t xml:space="preserve"> </w:t>
      </w:r>
      <w:r>
        <w:t>some</w:t>
      </w:r>
      <w:r>
        <w:rPr>
          <w:spacing w:val="-6"/>
        </w:rPr>
        <w:t xml:space="preserve"> </w:t>
      </w:r>
      <w:r>
        <w:t>information</w:t>
      </w:r>
      <w:r>
        <w:rPr>
          <w:spacing w:val="-6"/>
        </w:rPr>
        <w:t xml:space="preserve"> </w:t>
      </w:r>
      <w:r>
        <w:t xml:space="preserve">of this type, though it is often too broad to be useful to individual employers. Second, </w:t>
      </w:r>
      <w:r>
        <w:rPr>
          <w:spacing w:val="-3"/>
        </w:rPr>
        <w:t xml:space="preserve">few </w:t>
      </w:r>
      <w:r>
        <w:t xml:space="preserve">firms are large enough to justify the expense of devoting substantial </w:t>
      </w:r>
      <w:r>
        <w:rPr>
          <w:spacing w:val="-3"/>
        </w:rPr>
        <w:t>effort</w:t>
      </w:r>
      <w:r>
        <w:rPr>
          <w:spacing w:val="-26"/>
        </w:rPr>
        <w:t xml:space="preserve"> </w:t>
      </w:r>
      <w:r>
        <w:t>to</w:t>
      </w:r>
    </w:p>
    <w:p w14:paraId="5D3A89E3" w14:textId="77777777" w:rsidR="00AB6107" w:rsidRDefault="00BF2DD3">
      <w:pPr>
        <w:pStyle w:val="BodyText"/>
        <w:ind w:left="804" w:right="1521"/>
        <w:jc w:val="both"/>
      </w:pPr>
      <w:r>
        <w:t>forecasting external supplies available nationally, regionally, and locally from colleges, universities,</w:t>
      </w:r>
      <w:r>
        <w:rPr>
          <w:spacing w:val="-10"/>
        </w:rPr>
        <w:t xml:space="preserve"> </w:t>
      </w:r>
      <w:r>
        <w:t>competitors,</w:t>
      </w:r>
      <w:r>
        <w:rPr>
          <w:spacing w:val="-8"/>
        </w:rPr>
        <w:t xml:space="preserve"> </w:t>
      </w:r>
      <w:r>
        <w:t>and</w:t>
      </w:r>
      <w:r>
        <w:rPr>
          <w:spacing w:val="-7"/>
        </w:rPr>
        <w:t xml:space="preserve"> </w:t>
      </w:r>
      <w:r>
        <w:t>other</w:t>
      </w:r>
      <w:r>
        <w:rPr>
          <w:spacing w:val="-8"/>
        </w:rPr>
        <w:t xml:space="preserve"> </w:t>
      </w:r>
      <w:r>
        <w:t>sources.</w:t>
      </w:r>
      <w:r>
        <w:rPr>
          <w:spacing w:val="-8"/>
        </w:rPr>
        <w:t xml:space="preserve"> </w:t>
      </w:r>
      <w:r>
        <w:t>Third,</w:t>
      </w:r>
      <w:r>
        <w:rPr>
          <w:spacing w:val="-8"/>
        </w:rPr>
        <w:t xml:space="preserve"> </w:t>
      </w:r>
      <w:r>
        <w:t>organizations</w:t>
      </w:r>
      <w:r>
        <w:rPr>
          <w:spacing w:val="-9"/>
        </w:rPr>
        <w:t xml:space="preserve"> </w:t>
      </w:r>
      <w:r>
        <w:t>differ</w:t>
      </w:r>
      <w:r>
        <w:rPr>
          <w:spacing w:val="-7"/>
        </w:rPr>
        <w:t xml:space="preserve"> </w:t>
      </w:r>
      <w:r>
        <w:t>in</w:t>
      </w:r>
      <w:r>
        <w:rPr>
          <w:spacing w:val="-8"/>
        </w:rPr>
        <w:t xml:space="preserve"> </w:t>
      </w:r>
      <w:r>
        <w:t>their</w:t>
      </w:r>
      <w:r>
        <w:rPr>
          <w:spacing w:val="-7"/>
        </w:rPr>
        <w:t xml:space="preserve"> </w:t>
      </w:r>
      <w:r>
        <w:t>unique requirements.</w:t>
      </w:r>
      <w:r>
        <w:rPr>
          <w:spacing w:val="-6"/>
        </w:rPr>
        <w:t xml:space="preserve"> </w:t>
      </w:r>
      <w:r>
        <w:t>It</w:t>
      </w:r>
      <w:r>
        <w:rPr>
          <w:spacing w:val="-5"/>
        </w:rPr>
        <w:t xml:space="preserve"> </w:t>
      </w:r>
      <w:r>
        <w:t>will</w:t>
      </w:r>
      <w:r>
        <w:rPr>
          <w:spacing w:val="-5"/>
        </w:rPr>
        <w:t xml:space="preserve"> </w:t>
      </w:r>
      <w:r>
        <w:t>not</w:t>
      </w:r>
      <w:r>
        <w:rPr>
          <w:spacing w:val="-5"/>
        </w:rPr>
        <w:t xml:space="preserve"> </w:t>
      </w:r>
      <w:r>
        <w:t>be</w:t>
      </w:r>
      <w:r>
        <w:rPr>
          <w:spacing w:val="-5"/>
        </w:rPr>
        <w:t xml:space="preserve"> </w:t>
      </w:r>
      <w:r>
        <w:t>enough</w:t>
      </w:r>
      <w:r>
        <w:rPr>
          <w:spacing w:val="-6"/>
        </w:rPr>
        <w:t xml:space="preserve"> </w:t>
      </w:r>
      <w:r>
        <w:t>to</w:t>
      </w:r>
      <w:r>
        <w:rPr>
          <w:spacing w:val="-5"/>
        </w:rPr>
        <w:t xml:space="preserve"> </w:t>
      </w:r>
      <w:r>
        <w:t>forecast</w:t>
      </w:r>
      <w:r>
        <w:rPr>
          <w:spacing w:val="-5"/>
        </w:rPr>
        <w:t xml:space="preserve"> </w:t>
      </w:r>
      <w:r>
        <w:t>general</w:t>
      </w:r>
      <w:r>
        <w:rPr>
          <w:spacing w:val="-5"/>
        </w:rPr>
        <w:t xml:space="preserve"> </w:t>
      </w:r>
      <w:r>
        <w:t>numbers,</w:t>
      </w:r>
      <w:r>
        <w:rPr>
          <w:spacing w:val="-6"/>
        </w:rPr>
        <w:t xml:space="preserve"> </w:t>
      </w:r>
      <w:r>
        <w:t>such</w:t>
      </w:r>
      <w:r>
        <w:rPr>
          <w:spacing w:val="-5"/>
        </w:rPr>
        <w:t xml:space="preserve"> </w:t>
      </w:r>
      <w:r>
        <w:t>as</w:t>
      </w:r>
      <w:r>
        <w:rPr>
          <w:spacing w:val="-6"/>
        </w:rPr>
        <w:t xml:space="preserve"> </w:t>
      </w:r>
      <w:r>
        <w:t>availability</w:t>
      </w:r>
      <w:r>
        <w:rPr>
          <w:spacing w:val="-6"/>
        </w:rPr>
        <w:t xml:space="preserve"> </w:t>
      </w:r>
      <w:r>
        <w:t>of accounting graduates in the United States. It might be more useful to narrow</w:t>
      </w:r>
      <w:r>
        <w:rPr>
          <w:spacing w:val="-37"/>
        </w:rPr>
        <w:t xml:space="preserve"> </w:t>
      </w:r>
      <w:r>
        <w:t>this</w:t>
      </w:r>
    </w:p>
    <w:p w14:paraId="29C8BE0E" w14:textId="77777777" w:rsidR="00AB6107" w:rsidRDefault="00BF2DD3">
      <w:pPr>
        <w:pStyle w:val="BodyText"/>
        <w:ind w:left="804" w:right="1546"/>
      </w:pPr>
      <w:r>
        <w:t>forecast</w:t>
      </w:r>
      <w:r>
        <w:rPr>
          <w:spacing w:val="-9"/>
        </w:rPr>
        <w:t xml:space="preserve"> </w:t>
      </w:r>
      <w:r>
        <w:t>by</w:t>
      </w:r>
      <w:r>
        <w:rPr>
          <w:spacing w:val="-8"/>
        </w:rPr>
        <w:t xml:space="preserve"> </w:t>
      </w:r>
      <w:r>
        <w:t>focusing</w:t>
      </w:r>
      <w:r>
        <w:rPr>
          <w:spacing w:val="-9"/>
        </w:rPr>
        <w:t xml:space="preserve"> </w:t>
      </w:r>
      <w:r>
        <w:t>on</w:t>
      </w:r>
      <w:r>
        <w:rPr>
          <w:spacing w:val="-9"/>
        </w:rPr>
        <w:t xml:space="preserve"> </w:t>
      </w:r>
      <w:r>
        <w:t>those</w:t>
      </w:r>
      <w:r>
        <w:rPr>
          <w:spacing w:val="-8"/>
        </w:rPr>
        <w:t xml:space="preserve"> </w:t>
      </w:r>
      <w:r>
        <w:t>graduates</w:t>
      </w:r>
      <w:r>
        <w:rPr>
          <w:spacing w:val="-9"/>
        </w:rPr>
        <w:t xml:space="preserve"> </w:t>
      </w:r>
      <w:r>
        <w:t>possessing</w:t>
      </w:r>
      <w:r>
        <w:rPr>
          <w:spacing w:val="-9"/>
        </w:rPr>
        <w:t xml:space="preserve"> </w:t>
      </w:r>
      <w:r>
        <w:t>several</w:t>
      </w:r>
      <w:r>
        <w:rPr>
          <w:spacing w:val="-9"/>
        </w:rPr>
        <w:t xml:space="preserve"> </w:t>
      </w:r>
      <w:r>
        <w:t>characteristics</w:t>
      </w:r>
      <w:r>
        <w:rPr>
          <w:spacing w:val="-9"/>
        </w:rPr>
        <w:t xml:space="preserve"> </w:t>
      </w:r>
      <w:r>
        <w:t>desired</w:t>
      </w:r>
      <w:r>
        <w:rPr>
          <w:spacing w:val="-8"/>
        </w:rPr>
        <w:t xml:space="preserve"> </w:t>
      </w:r>
      <w:r>
        <w:t xml:space="preserve">by the firm. Of course, cross-matching of characteristics will mean that real supplies available dwindle </w:t>
      </w:r>
      <w:r>
        <w:rPr>
          <w:spacing w:val="-3"/>
        </w:rPr>
        <w:t xml:space="preserve">quickly. </w:t>
      </w:r>
      <w:r>
        <w:t xml:space="preserve">There might be many accounting graduates in the United States each </w:t>
      </w:r>
      <w:r>
        <w:rPr>
          <w:spacing w:val="-5"/>
        </w:rPr>
        <w:t xml:space="preserve">year, </w:t>
      </w:r>
      <w:r>
        <w:t xml:space="preserve">but there are substantially </w:t>
      </w:r>
      <w:r>
        <w:rPr>
          <w:spacing w:val="-3"/>
        </w:rPr>
        <w:t xml:space="preserve">fewer </w:t>
      </w:r>
      <w:r>
        <w:t xml:space="preserve">who (for example) are minorities and who possess specialized experience in one industry. Fourth, and </w:t>
      </w:r>
      <w:r>
        <w:rPr>
          <w:spacing w:val="-3"/>
        </w:rPr>
        <w:t>finally,</w:t>
      </w:r>
      <w:r>
        <w:rPr>
          <w:spacing w:val="-35"/>
        </w:rPr>
        <w:t xml:space="preserve"> </w:t>
      </w:r>
      <w:r>
        <w:t>labor</w:t>
      </w:r>
    </w:p>
    <w:p w14:paraId="152FEAD7" w14:textId="77777777" w:rsidR="00AB6107" w:rsidRDefault="00BF2DD3">
      <w:pPr>
        <w:pStyle w:val="BodyText"/>
        <w:ind w:left="804" w:right="1360"/>
      </w:pPr>
      <w:r>
        <w:t>availability differs by location. The distribution of the U.S. population is not even. There are, for example, more young workers in western than in northern states.</w:t>
      </w:r>
    </w:p>
    <w:p w14:paraId="6A510615" w14:textId="77777777" w:rsidR="00AB6107" w:rsidRDefault="00BF2DD3">
      <w:pPr>
        <w:pStyle w:val="BodyText"/>
        <w:spacing w:before="180"/>
        <w:ind w:left="804"/>
        <w:jc w:val="both"/>
      </w:pPr>
      <w:r>
        <w:t>Very little information exists on how organizations estimate external labor supply.</w:t>
      </w:r>
    </w:p>
    <w:p w14:paraId="41633483" w14:textId="77777777" w:rsidR="00AB6107" w:rsidRDefault="00BF2DD3">
      <w:pPr>
        <w:pStyle w:val="BodyText"/>
        <w:ind w:left="804" w:right="1427"/>
      </w:pPr>
      <w:r>
        <w:t>Perhaps few do. Some HR planners have proposed economic models to estimate labor supply. The prototypes of this approach were geared to determining, for purposes of</w:t>
      </w:r>
    </w:p>
    <w:p w14:paraId="15E25A1D" w14:textId="77777777" w:rsidR="00AB6107" w:rsidRDefault="00AB6107">
      <w:pPr>
        <w:sectPr w:rsidR="00AB6107">
          <w:pgSz w:w="11910" w:h="16840"/>
          <w:pgMar w:top="1320" w:right="0" w:bottom="280" w:left="1180" w:header="890" w:footer="0" w:gutter="0"/>
          <w:cols w:space="720"/>
        </w:sectPr>
      </w:pPr>
    </w:p>
    <w:p w14:paraId="27A7B9D1" w14:textId="77777777" w:rsidR="00AB6107" w:rsidRDefault="00BF2DD3">
      <w:pPr>
        <w:pStyle w:val="BodyText"/>
        <w:spacing w:before="90"/>
        <w:ind w:left="804" w:right="1546"/>
      </w:pPr>
      <w:r>
        <w:lastRenderedPageBreak/>
        <w:t>equal employment opportunity, how many people in various sex and race categories could be attracted to employment with one firm. A more sophisticated approach is based on using scenarios of different economic and technological conditions.</w:t>
      </w:r>
    </w:p>
    <w:p w14:paraId="68905200" w14:textId="77777777" w:rsidR="00AB6107" w:rsidRDefault="00BF2DD3">
      <w:pPr>
        <w:pStyle w:val="BodyText"/>
        <w:spacing w:before="180"/>
        <w:ind w:left="804"/>
      </w:pPr>
      <w:r>
        <w:t>There is just no simple way to go about forecasting external labor supply.</w:t>
      </w:r>
    </w:p>
    <w:p w14:paraId="03A6CA5B" w14:textId="77777777" w:rsidR="00AB6107" w:rsidRDefault="00BF2DD3">
      <w:pPr>
        <w:pStyle w:val="ListParagraph"/>
        <w:numPr>
          <w:ilvl w:val="1"/>
          <w:numId w:val="48"/>
        </w:numPr>
        <w:tabs>
          <w:tab w:val="left" w:pos="853"/>
        </w:tabs>
        <w:ind w:left="852"/>
        <w:rPr>
          <w:sz w:val="24"/>
        </w:rPr>
      </w:pPr>
      <w:r>
        <w:rPr>
          <w:sz w:val="24"/>
        </w:rPr>
        <w:t>Step Seven: Forecasting HR</w:t>
      </w:r>
      <w:r>
        <w:rPr>
          <w:spacing w:val="-2"/>
          <w:sz w:val="24"/>
        </w:rPr>
        <w:t xml:space="preserve"> </w:t>
      </w:r>
      <w:r>
        <w:rPr>
          <w:sz w:val="24"/>
        </w:rPr>
        <w:t>Needs</w:t>
      </w:r>
    </w:p>
    <w:p w14:paraId="30ADBE4E" w14:textId="77777777" w:rsidR="00AB6107" w:rsidRDefault="00BF2DD3">
      <w:pPr>
        <w:pStyle w:val="BodyText"/>
        <w:spacing w:before="180"/>
        <w:ind w:left="804" w:right="1546"/>
      </w:pPr>
      <w:r>
        <w:t>The final step in HRP forecasting is a relatively simple one, as long as supply and demand are expressed in terms compatible enough to allow for comparison. In other words, if demand focuses on numbers of people in job categories, then supply</w:t>
      </w:r>
    </w:p>
    <w:p w14:paraId="146A877C" w14:textId="77777777" w:rsidR="00AB6107" w:rsidRDefault="00BF2DD3">
      <w:pPr>
        <w:pStyle w:val="BodyText"/>
        <w:spacing w:before="1"/>
        <w:ind w:left="804"/>
      </w:pPr>
      <w:r>
        <w:t>forecasts must be expressed in similar terms.</w:t>
      </w:r>
    </w:p>
    <w:p w14:paraId="55DC6F05" w14:textId="77777777" w:rsidR="00AB6107" w:rsidRDefault="00BF2DD3">
      <w:pPr>
        <w:pStyle w:val="BodyText"/>
        <w:spacing w:before="180"/>
        <w:ind w:left="804" w:right="1474"/>
      </w:pPr>
      <w:r>
        <w:t>One way to forecast needs is to graph expected demand and expected internal supply. The gap between them will have to be closed through:</w:t>
      </w:r>
    </w:p>
    <w:p w14:paraId="049BFDE5" w14:textId="2F279F53" w:rsidR="00AB6107" w:rsidRDefault="00BF2DD3">
      <w:pPr>
        <w:pStyle w:val="ListParagraph"/>
        <w:numPr>
          <w:ilvl w:val="0"/>
          <w:numId w:val="42"/>
        </w:numPr>
        <w:tabs>
          <w:tab w:val="left" w:pos="1234"/>
          <w:tab w:val="left" w:pos="1235"/>
        </w:tabs>
        <w:spacing w:before="179"/>
        <w:ind w:right="1495"/>
        <w:rPr>
          <w:sz w:val="24"/>
        </w:rPr>
      </w:pPr>
      <w:r>
        <w:rPr>
          <w:sz w:val="24"/>
        </w:rPr>
        <w:t>Recruitment</w:t>
      </w:r>
      <w:r>
        <w:rPr>
          <w:spacing w:val="-7"/>
          <w:sz w:val="24"/>
        </w:rPr>
        <w:t xml:space="preserve"> </w:t>
      </w:r>
      <w:r>
        <w:rPr>
          <w:sz w:val="24"/>
        </w:rPr>
        <w:t>and</w:t>
      </w:r>
      <w:r>
        <w:rPr>
          <w:spacing w:val="-5"/>
          <w:sz w:val="24"/>
        </w:rPr>
        <w:t xml:space="preserve"> </w:t>
      </w:r>
      <w:r>
        <w:rPr>
          <w:sz w:val="24"/>
        </w:rPr>
        <w:t>hiring.</w:t>
      </w:r>
      <w:r>
        <w:rPr>
          <w:spacing w:val="-6"/>
          <w:sz w:val="24"/>
        </w:rPr>
        <w:t xml:space="preserve"> </w:t>
      </w:r>
      <w:r>
        <w:rPr>
          <w:sz w:val="24"/>
        </w:rPr>
        <w:t>This</w:t>
      </w:r>
      <w:r>
        <w:rPr>
          <w:spacing w:val="-5"/>
          <w:sz w:val="24"/>
        </w:rPr>
        <w:t xml:space="preserve"> </w:t>
      </w:r>
      <w:r>
        <w:rPr>
          <w:sz w:val="24"/>
        </w:rPr>
        <w:t>action</w:t>
      </w:r>
      <w:r>
        <w:rPr>
          <w:spacing w:val="-5"/>
          <w:sz w:val="24"/>
        </w:rPr>
        <w:t xml:space="preserve"> </w:t>
      </w:r>
      <w:r>
        <w:rPr>
          <w:sz w:val="24"/>
        </w:rPr>
        <w:t>will</w:t>
      </w:r>
      <w:r>
        <w:rPr>
          <w:spacing w:val="-5"/>
          <w:sz w:val="24"/>
        </w:rPr>
        <w:t xml:space="preserve"> </w:t>
      </w:r>
      <w:r>
        <w:rPr>
          <w:sz w:val="24"/>
        </w:rPr>
        <w:t>be</w:t>
      </w:r>
      <w:r>
        <w:rPr>
          <w:spacing w:val="-5"/>
          <w:sz w:val="24"/>
        </w:rPr>
        <w:t xml:space="preserve"> </w:t>
      </w:r>
      <w:r>
        <w:rPr>
          <w:sz w:val="24"/>
        </w:rPr>
        <w:t>affected</w:t>
      </w:r>
      <w:r>
        <w:rPr>
          <w:spacing w:val="-5"/>
          <w:sz w:val="24"/>
        </w:rPr>
        <w:t xml:space="preserve"> </w:t>
      </w:r>
      <w:r>
        <w:rPr>
          <w:sz w:val="24"/>
        </w:rPr>
        <w:t>by</w:t>
      </w:r>
      <w:r>
        <w:rPr>
          <w:spacing w:val="-4"/>
          <w:sz w:val="24"/>
        </w:rPr>
        <w:t xml:space="preserve"> </w:t>
      </w:r>
      <w:r>
        <w:rPr>
          <w:sz w:val="24"/>
        </w:rPr>
        <w:t>availability</w:t>
      </w:r>
      <w:r>
        <w:rPr>
          <w:spacing w:val="-3"/>
          <w:sz w:val="24"/>
        </w:rPr>
        <w:t xml:space="preserve"> </w:t>
      </w:r>
      <w:r>
        <w:rPr>
          <w:sz w:val="24"/>
        </w:rPr>
        <w:t>of</w:t>
      </w:r>
      <w:r>
        <w:rPr>
          <w:spacing w:val="-6"/>
          <w:sz w:val="24"/>
        </w:rPr>
        <w:t xml:space="preserve"> </w:t>
      </w:r>
      <w:r>
        <w:rPr>
          <w:sz w:val="24"/>
        </w:rPr>
        <w:t>external</w:t>
      </w:r>
      <w:r>
        <w:rPr>
          <w:spacing w:val="-4"/>
          <w:sz w:val="24"/>
        </w:rPr>
        <w:t xml:space="preserve"> </w:t>
      </w:r>
      <w:r>
        <w:rPr>
          <w:sz w:val="24"/>
        </w:rPr>
        <w:t xml:space="preserve">labor </w:t>
      </w:r>
      <w:r>
        <w:rPr>
          <w:spacing w:val="-3"/>
          <w:sz w:val="24"/>
        </w:rPr>
        <w:t>supply.</w:t>
      </w:r>
    </w:p>
    <w:p w14:paraId="6F67DCF5" w14:textId="77777777" w:rsidR="00AB6107" w:rsidRDefault="00BF2DD3">
      <w:pPr>
        <w:pStyle w:val="ListParagraph"/>
        <w:numPr>
          <w:ilvl w:val="0"/>
          <w:numId w:val="42"/>
        </w:numPr>
        <w:tabs>
          <w:tab w:val="left" w:pos="1234"/>
          <w:tab w:val="left" w:pos="1235"/>
        </w:tabs>
        <w:ind w:right="1599"/>
        <w:rPr>
          <w:sz w:val="24"/>
        </w:rPr>
      </w:pPr>
      <w:r>
        <w:rPr>
          <w:spacing w:val="-3"/>
          <w:sz w:val="24"/>
        </w:rPr>
        <w:t>Training.</w:t>
      </w:r>
      <w:r>
        <w:rPr>
          <w:spacing w:val="-5"/>
          <w:sz w:val="24"/>
        </w:rPr>
        <w:t xml:space="preserve"> </w:t>
      </w:r>
      <w:r>
        <w:rPr>
          <w:sz w:val="24"/>
        </w:rPr>
        <w:t>This</w:t>
      </w:r>
      <w:r>
        <w:rPr>
          <w:spacing w:val="-5"/>
          <w:sz w:val="24"/>
        </w:rPr>
        <w:t xml:space="preserve"> </w:t>
      </w:r>
      <w:r>
        <w:rPr>
          <w:sz w:val="24"/>
        </w:rPr>
        <w:t>action</w:t>
      </w:r>
      <w:r>
        <w:rPr>
          <w:spacing w:val="-4"/>
          <w:sz w:val="24"/>
        </w:rPr>
        <w:t xml:space="preserve"> </w:t>
      </w:r>
      <w:r>
        <w:rPr>
          <w:sz w:val="24"/>
        </w:rPr>
        <w:t>will</w:t>
      </w:r>
      <w:r>
        <w:rPr>
          <w:spacing w:val="-4"/>
          <w:sz w:val="24"/>
        </w:rPr>
        <w:t xml:space="preserve"> </w:t>
      </w:r>
      <w:r>
        <w:rPr>
          <w:sz w:val="24"/>
        </w:rPr>
        <w:t>involve</w:t>
      </w:r>
      <w:r>
        <w:rPr>
          <w:spacing w:val="-3"/>
          <w:sz w:val="24"/>
        </w:rPr>
        <w:t xml:space="preserve"> </w:t>
      </w:r>
      <w:r>
        <w:rPr>
          <w:sz w:val="24"/>
        </w:rPr>
        <w:t>preparing</w:t>
      </w:r>
      <w:r>
        <w:rPr>
          <w:spacing w:val="-4"/>
          <w:sz w:val="24"/>
        </w:rPr>
        <w:t xml:space="preserve"> </w:t>
      </w:r>
      <w:r>
        <w:rPr>
          <w:sz w:val="24"/>
        </w:rPr>
        <w:t>people</w:t>
      </w:r>
      <w:r>
        <w:rPr>
          <w:spacing w:val="-5"/>
          <w:sz w:val="24"/>
        </w:rPr>
        <w:t xml:space="preserve"> </w:t>
      </w:r>
      <w:r>
        <w:rPr>
          <w:sz w:val="24"/>
        </w:rPr>
        <w:t>in</w:t>
      </w:r>
      <w:r>
        <w:rPr>
          <w:spacing w:val="-4"/>
          <w:sz w:val="24"/>
        </w:rPr>
        <w:t xml:space="preserve"> </w:t>
      </w:r>
      <w:r>
        <w:rPr>
          <w:sz w:val="24"/>
        </w:rPr>
        <w:t>some</w:t>
      </w:r>
      <w:r>
        <w:rPr>
          <w:spacing w:val="-3"/>
          <w:sz w:val="24"/>
        </w:rPr>
        <w:t xml:space="preserve"> </w:t>
      </w:r>
      <w:r>
        <w:rPr>
          <w:sz w:val="24"/>
        </w:rPr>
        <w:t>job</w:t>
      </w:r>
      <w:r>
        <w:rPr>
          <w:spacing w:val="-5"/>
          <w:sz w:val="24"/>
        </w:rPr>
        <w:t xml:space="preserve"> </w:t>
      </w:r>
      <w:r>
        <w:rPr>
          <w:sz w:val="24"/>
        </w:rPr>
        <w:t>categories</w:t>
      </w:r>
      <w:r>
        <w:rPr>
          <w:spacing w:val="-3"/>
          <w:sz w:val="24"/>
        </w:rPr>
        <w:t xml:space="preserve"> </w:t>
      </w:r>
      <w:r>
        <w:rPr>
          <w:sz w:val="24"/>
        </w:rPr>
        <w:t>to</w:t>
      </w:r>
      <w:r>
        <w:rPr>
          <w:spacing w:val="-4"/>
          <w:sz w:val="24"/>
        </w:rPr>
        <w:t xml:space="preserve"> </w:t>
      </w:r>
      <w:r>
        <w:rPr>
          <w:sz w:val="24"/>
        </w:rPr>
        <w:t>move into other categories in which HR demand is expected to</w:t>
      </w:r>
      <w:r>
        <w:rPr>
          <w:spacing w:val="-17"/>
          <w:sz w:val="24"/>
        </w:rPr>
        <w:t xml:space="preserve"> </w:t>
      </w:r>
      <w:r>
        <w:rPr>
          <w:sz w:val="24"/>
        </w:rPr>
        <w:t>increase.</w:t>
      </w:r>
    </w:p>
    <w:p w14:paraId="7E9487A1" w14:textId="77777777" w:rsidR="00AB6107" w:rsidRDefault="00BF2DD3">
      <w:pPr>
        <w:pStyle w:val="ListParagraph"/>
        <w:numPr>
          <w:ilvl w:val="0"/>
          <w:numId w:val="42"/>
        </w:numPr>
        <w:tabs>
          <w:tab w:val="left" w:pos="1234"/>
          <w:tab w:val="left" w:pos="1235"/>
        </w:tabs>
        <w:spacing w:before="181"/>
        <w:ind w:right="2107"/>
        <w:rPr>
          <w:sz w:val="24"/>
        </w:rPr>
      </w:pPr>
      <w:r>
        <w:rPr>
          <w:sz w:val="24"/>
        </w:rPr>
        <w:t>Promotions</w:t>
      </w:r>
      <w:r>
        <w:rPr>
          <w:spacing w:val="-7"/>
          <w:sz w:val="24"/>
        </w:rPr>
        <w:t xml:space="preserve"> </w:t>
      </w:r>
      <w:r>
        <w:rPr>
          <w:sz w:val="24"/>
        </w:rPr>
        <w:t>and</w:t>
      </w:r>
      <w:r>
        <w:rPr>
          <w:spacing w:val="-8"/>
          <w:sz w:val="24"/>
        </w:rPr>
        <w:t xml:space="preserve"> </w:t>
      </w:r>
      <w:r>
        <w:rPr>
          <w:sz w:val="24"/>
        </w:rPr>
        <w:t>transfers.</w:t>
      </w:r>
      <w:r>
        <w:rPr>
          <w:spacing w:val="-7"/>
          <w:sz w:val="24"/>
        </w:rPr>
        <w:t xml:space="preserve"> </w:t>
      </w:r>
      <w:r>
        <w:rPr>
          <w:sz w:val="24"/>
        </w:rPr>
        <w:t>These</w:t>
      </w:r>
      <w:r>
        <w:rPr>
          <w:spacing w:val="-8"/>
          <w:sz w:val="24"/>
        </w:rPr>
        <w:t xml:space="preserve"> </w:t>
      </w:r>
      <w:r>
        <w:rPr>
          <w:sz w:val="24"/>
        </w:rPr>
        <w:t>actions</w:t>
      </w:r>
      <w:r>
        <w:rPr>
          <w:spacing w:val="-7"/>
          <w:sz w:val="24"/>
        </w:rPr>
        <w:t xml:space="preserve"> </w:t>
      </w:r>
      <w:r>
        <w:rPr>
          <w:sz w:val="24"/>
        </w:rPr>
        <w:t>typically</w:t>
      </w:r>
      <w:r>
        <w:rPr>
          <w:spacing w:val="-8"/>
          <w:sz w:val="24"/>
        </w:rPr>
        <w:t xml:space="preserve"> </w:t>
      </w:r>
      <w:r>
        <w:rPr>
          <w:sz w:val="24"/>
        </w:rPr>
        <w:t>follow</w:t>
      </w:r>
      <w:r>
        <w:rPr>
          <w:spacing w:val="-7"/>
          <w:sz w:val="24"/>
        </w:rPr>
        <w:t xml:space="preserve"> </w:t>
      </w:r>
      <w:r>
        <w:rPr>
          <w:sz w:val="24"/>
        </w:rPr>
        <w:t>training</w:t>
      </w:r>
      <w:r>
        <w:rPr>
          <w:spacing w:val="-5"/>
          <w:sz w:val="24"/>
        </w:rPr>
        <w:t xml:space="preserve"> </w:t>
      </w:r>
      <w:r>
        <w:rPr>
          <w:sz w:val="24"/>
        </w:rPr>
        <w:t>and</w:t>
      </w:r>
      <w:r>
        <w:rPr>
          <w:spacing w:val="-8"/>
          <w:sz w:val="24"/>
        </w:rPr>
        <w:t xml:space="preserve"> </w:t>
      </w:r>
      <w:r>
        <w:rPr>
          <w:sz w:val="24"/>
        </w:rPr>
        <w:t>involve actually moving people from one category to</w:t>
      </w:r>
      <w:r>
        <w:rPr>
          <w:spacing w:val="-10"/>
          <w:sz w:val="24"/>
        </w:rPr>
        <w:t xml:space="preserve"> </w:t>
      </w:r>
      <w:r>
        <w:rPr>
          <w:spacing w:val="-3"/>
          <w:sz w:val="24"/>
        </w:rPr>
        <w:t>another.</w:t>
      </w:r>
    </w:p>
    <w:p w14:paraId="23242998" w14:textId="77777777" w:rsidR="00AB6107" w:rsidRDefault="00BF2DD3">
      <w:pPr>
        <w:pStyle w:val="ListParagraph"/>
        <w:numPr>
          <w:ilvl w:val="0"/>
          <w:numId w:val="42"/>
        </w:numPr>
        <w:tabs>
          <w:tab w:val="left" w:pos="1234"/>
          <w:tab w:val="left" w:pos="1235"/>
        </w:tabs>
        <w:ind w:right="1555"/>
        <w:rPr>
          <w:sz w:val="24"/>
        </w:rPr>
      </w:pPr>
      <w:r>
        <w:rPr>
          <w:sz w:val="24"/>
        </w:rPr>
        <w:t>Job</w:t>
      </w:r>
      <w:r>
        <w:rPr>
          <w:spacing w:val="-4"/>
          <w:sz w:val="24"/>
        </w:rPr>
        <w:t xml:space="preserve"> </w:t>
      </w:r>
      <w:r>
        <w:rPr>
          <w:sz w:val="24"/>
        </w:rPr>
        <w:t>redesign.</w:t>
      </w:r>
      <w:r>
        <w:rPr>
          <w:spacing w:val="-5"/>
          <w:sz w:val="24"/>
        </w:rPr>
        <w:t xml:space="preserve"> </w:t>
      </w:r>
      <w:r>
        <w:rPr>
          <w:sz w:val="24"/>
        </w:rPr>
        <w:t>The</w:t>
      </w:r>
      <w:r>
        <w:rPr>
          <w:spacing w:val="-5"/>
          <w:sz w:val="24"/>
        </w:rPr>
        <w:t xml:space="preserve"> </w:t>
      </w:r>
      <w:r>
        <w:rPr>
          <w:sz w:val="24"/>
        </w:rPr>
        <w:t>organization’s</w:t>
      </w:r>
      <w:r>
        <w:rPr>
          <w:spacing w:val="-4"/>
          <w:sz w:val="24"/>
        </w:rPr>
        <w:t xml:space="preserve"> </w:t>
      </w:r>
      <w:r>
        <w:rPr>
          <w:sz w:val="24"/>
        </w:rPr>
        <w:t>allocation</w:t>
      </w:r>
      <w:r>
        <w:rPr>
          <w:spacing w:val="-5"/>
          <w:sz w:val="24"/>
        </w:rPr>
        <w:t xml:space="preserve"> </w:t>
      </w:r>
      <w:r>
        <w:rPr>
          <w:sz w:val="24"/>
        </w:rPr>
        <w:t>of</w:t>
      </w:r>
      <w:r>
        <w:rPr>
          <w:spacing w:val="-5"/>
          <w:sz w:val="24"/>
        </w:rPr>
        <w:t xml:space="preserve"> </w:t>
      </w:r>
      <w:r>
        <w:rPr>
          <w:sz w:val="24"/>
        </w:rPr>
        <w:t>work</w:t>
      </w:r>
      <w:r>
        <w:rPr>
          <w:spacing w:val="-4"/>
          <w:sz w:val="24"/>
        </w:rPr>
        <w:t xml:space="preserve"> </w:t>
      </w:r>
      <w:r>
        <w:rPr>
          <w:sz w:val="24"/>
        </w:rPr>
        <w:t>duties</w:t>
      </w:r>
      <w:r>
        <w:rPr>
          <w:spacing w:val="-4"/>
          <w:sz w:val="24"/>
        </w:rPr>
        <w:t xml:space="preserve"> </w:t>
      </w:r>
      <w:r>
        <w:rPr>
          <w:sz w:val="24"/>
        </w:rPr>
        <w:t>can</w:t>
      </w:r>
      <w:r>
        <w:rPr>
          <w:spacing w:val="-5"/>
          <w:sz w:val="24"/>
        </w:rPr>
        <w:t xml:space="preserve"> </w:t>
      </w:r>
      <w:r>
        <w:rPr>
          <w:sz w:val="24"/>
        </w:rPr>
        <w:t>be</w:t>
      </w:r>
      <w:r>
        <w:rPr>
          <w:spacing w:val="-2"/>
          <w:sz w:val="24"/>
        </w:rPr>
        <w:t xml:space="preserve"> </w:t>
      </w:r>
      <w:r>
        <w:rPr>
          <w:sz w:val="24"/>
        </w:rPr>
        <w:t>changed</w:t>
      </w:r>
      <w:r>
        <w:rPr>
          <w:spacing w:val="-4"/>
          <w:sz w:val="24"/>
        </w:rPr>
        <w:t xml:space="preserve"> </w:t>
      </w:r>
      <w:r>
        <w:rPr>
          <w:sz w:val="24"/>
        </w:rPr>
        <w:t>so</w:t>
      </w:r>
      <w:r>
        <w:rPr>
          <w:spacing w:val="-4"/>
          <w:sz w:val="24"/>
        </w:rPr>
        <w:t xml:space="preserve"> </w:t>
      </w:r>
      <w:r>
        <w:rPr>
          <w:sz w:val="24"/>
        </w:rPr>
        <w:t>as</w:t>
      </w:r>
      <w:r>
        <w:rPr>
          <w:spacing w:val="-5"/>
          <w:sz w:val="24"/>
        </w:rPr>
        <w:t xml:space="preserve"> </w:t>
      </w:r>
      <w:r>
        <w:rPr>
          <w:sz w:val="24"/>
        </w:rPr>
        <w:t xml:space="preserve">to alter need </w:t>
      </w:r>
      <w:r>
        <w:rPr>
          <w:spacing w:val="-3"/>
          <w:sz w:val="24"/>
        </w:rPr>
        <w:t xml:space="preserve">for </w:t>
      </w:r>
      <w:r>
        <w:rPr>
          <w:sz w:val="24"/>
        </w:rPr>
        <w:t>more people. Job redesign usually implies enrichment—that</w:t>
      </w:r>
      <w:r>
        <w:rPr>
          <w:spacing w:val="-21"/>
          <w:sz w:val="24"/>
        </w:rPr>
        <w:t xml:space="preserve"> </w:t>
      </w:r>
      <w:r>
        <w:rPr>
          <w:sz w:val="24"/>
        </w:rPr>
        <w:t>is,</w:t>
      </w:r>
    </w:p>
    <w:p w14:paraId="3D5C7AAB" w14:textId="77777777" w:rsidR="00AB6107" w:rsidRDefault="00BF2DD3">
      <w:pPr>
        <w:pStyle w:val="BodyText"/>
        <w:ind w:left="1234" w:right="1360"/>
      </w:pPr>
      <w:r>
        <w:t>loading a lower-level job category with responsibilities associated with a higher category. Another possibility is job enlargement, in which more of the same kind of tasks/duties are added to a job.</w:t>
      </w:r>
    </w:p>
    <w:p w14:paraId="1FDAD2C8" w14:textId="77777777" w:rsidR="00AB6107" w:rsidRDefault="00BF2DD3">
      <w:pPr>
        <w:pStyle w:val="ListParagraph"/>
        <w:numPr>
          <w:ilvl w:val="0"/>
          <w:numId w:val="42"/>
        </w:numPr>
        <w:tabs>
          <w:tab w:val="left" w:pos="1234"/>
          <w:tab w:val="left" w:pos="1235"/>
        </w:tabs>
        <w:rPr>
          <w:sz w:val="24"/>
        </w:rPr>
      </w:pPr>
      <w:r>
        <w:rPr>
          <w:spacing w:val="-3"/>
          <w:sz w:val="24"/>
        </w:rPr>
        <w:t xml:space="preserve">Turnover </w:t>
      </w:r>
      <w:r>
        <w:rPr>
          <w:sz w:val="24"/>
        </w:rPr>
        <w:t xml:space="preserve">reduction. One </w:t>
      </w:r>
      <w:r>
        <w:rPr>
          <w:spacing w:val="-3"/>
          <w:sz w:val="24"/>
        </w:rPr>
        <w:t xml:space="preserve">way </w:t>
      </w:r>
      <w:r>
        <w:rPr>
          <w:sz w:val="24"/>
        </w:rPr>
        <w:t>to increase available internal labor supply is</w:t>
      </w:r>
      <w:r>
        <w:rPr>
          <w:spacing w:val="-8"/>
          <w:sz w:val="24"/>
        </w:rPr>
        <w:t xml:space="preserve"> </w:t>
      </w:r>
      <w:r>
        <w:rPr>
          <w:sz w:val="24"/>
        </w:rPr>
        <w:t>to</w:t>
      </w:r>
    </w:p>
    <w:p w14:paraId="28D50246" w14:textId="77777777" w:rsidR="00AB6107" w:rsidRDefault="00BF2DD3">
      <w:pPr>
        <w:pStyle w:val="BodyText"/>
        <w:ind w:left="1234" w:right="1360"/>
      </w:pPr>
      <w:r>
        <w:t>reduce the number of competent, experienced people who leave the organization. This strategy involves examining quality of work life issues such as job satisfaction, and employee intentions about leaving. It can also involve identifying existing or expected problems stemming from organizational policies on</w:t>
      </w:r>
    </w:p>
    <w:p w14:paraId="0EC4F313" w14:textId="77777777" w:rsidR="00AB6107" w:rsidRDefault="00BF2DD3">
      <w:pPr>
        <w:pStyle w:val="BodyText"/>
        <w:spacing w:line="292" w:lineRule="exact"/>
        <w:ind w:left="1234"/>
      </w:pPr>
      <w:r>
        <w:t>compensation/benefits, labor relations, and other issues.</w:t>
      </w:r>
    </w:p>
    <w:p w14:paraId="34ADE9DC" w14:textId="77777777" w:rsidR="00AB6107" w:rsidRDefault="00BF2DD3">
      <w:pPr>
        <w:pStyle w:val="ListParagraph"/>
        <w:numPr>
          <w:ilvl w:val="0"/>
          <w:numId w:val="42"/>
        </w:numPr>
        <w:tabs>
          <w:tab w:val="left" w:pos="1234"/>
          <w:tab w:val="left" w:pos="1235"/>
        </w:tabs>
        <w:spacing w:before="181"/>
        <w:ind w:right="1838"/>
        <w:rPr>
          <w:sz w:val="24"/>
        </w:rPr>
      </w:pPr>
      <w:r>
        <w:rPr>
          <w:sz w:val="24"/>
        </w:rPr>
        <w:t xml:space="preserve">Increased </w:t>
      </w:r>
      <w:r>
        <w:rPr>
          <w:spacing w:val="-3"/>
          <w:sz w:val="24"/>
        </w:rPr>
        <w:t xml:space="preserve">productivity. </w:t>
      </w:r>
      <w:r>
        <w:rPr>
          <w:sz w:val="24"/>
        </w:rPr>
        <w:t xml:space="preserve">One </w:t>
      </w:r>
      <w:r>
        <w:rPr>
          <w:spacing w:val="-3"/>
          <w:sz w:val="24"/>
        </w:rPr>
        <w:t xml:space="preserve">way </w:t>
      </w:r>
      <w:r>
        <w:rPr>
          <w:sz w:val="24"/>
        </w:rPr>
        <w:t>to change labor demand is to change the ratio between demand and</w:t>
      </w:r>
      <w:r>
        <w:rPr>
          <w:spacing w:val="-3"/>
          <w:sz w:val="24"/>
        </w:rPr>
        <w:t xml:space="preserve"> </w:t>
      </w:r>
      <w:r>
        <w:rPr>
          <w:sz w:val="24"/>
        </w:rPr>
        <w:t>staffing.</w:t>
      </w:r>
    </w:p>
    <w:p w14:paraId="0EF15B1E" w14:textId="77777777" w:rsidR="00AB6107" w:rsidRDefault="00BF2DD3">
      <w:pPr>
        <w:pStyle w:val="BodyText"/>
        <w:spacing w:before="180"/>
        <w:ind w:left="804" w:right="1432"/>
      </w:pPr>
      <w:r>
        <w:t>Overall, HR forecasting tends to focus more on quantitative than on qualitative issues. It has been the subject of much attention in HR planning literature, but there is still no foolproof method to handle it. The basis of most forecasting methods? Historic and past-oriented relationships between staffing levels and bottom-line measures of outputs and revenues. Even when some attempt is made to incorporate expectations about how the future will differ from the past, HR planners tend to preserve their heavy emphasis on past-oriented information. For this reason, environmental scanning is more valuable than quantitative forecasting for job incumbents, HRP practitioners, and managers in strategic planning for HR.</w:t>
      </w:r>
    </w:p>
    <w:p w14:paraId="5C41383B" w14:textId="77777777" w:rsidR="00AB6107" w:rsidRDefault="00AB6107">
      <w:pPr>
        <w:sectPr w:rsidR="00AB6107">
          <w:pgSz w:w="11910" w:h="16840"/>
          <w:pgMar w:top="1320" w:right="0" w:bottom="280" w:left="1180" w:header="890" w:footer="0" w:gutter="0"/>
          <w:cols w:space="720"/>
        </w:sectPr>
      </w:pPr>
    </w:p>
    <w:p w14:paraId="4D172153" w14:textId="77777777" w:rsidR="00AB6107" w:rsidRDefault="00BF2DD3">
      <w:pPr>
        <w:pStyle w:val="Heading3"/>
        <w:numPr>
          <w:ilvl w:val="0"/>
          <w:numId w:val="48"/>
        </w:numPr>
        <w:tabs>
          <w:tab w:val="left" w:pos="478"/>
        </w:tabs>
        <w:spacing w:before="90"/>
        <w:ind w:hanging="240"/>
      </w:pPr>
      <w:bookmarkStart w:id="4" w:name="_TOC_250034"/>
      <w:r>
        <w:lastRenderedPageBreak/>
        <w:t>Contingent</w:t>
      </w:r>
      <w:r>
        <w:rPr>
          <w:spacing w:val="-2"/>
        </w:rPr>
        <w:t xml:space="preserve"> </w:t>
      </w:r>
      <w:bookmarkEnd w:id="4"/>
      <w:r>
        <w:t>Staffing</w:t>
      </w:r>
    </w:p>
    <w:p w14:paraId="0B664A97" w14:textId="77777777" w:rsidR="00AB6107" w:rsidRDefault="00BF2DD3">
      <w:pPr>
        <w:pStyle w:val="BodyText"/>
        <w:spacing w:before="180"/>
        <w:ind w:left="447" w:right="1971"/>
      </w:pPr>
      <w:r>
        <w:t>In today’s labor market, there is a shortage of workers with critical skill sets. This has resulted in a steady, year-over-year growth in the size and cost of the contingent</w:t>
      </w:r>
    </w:p>
    <w:p w14:paraId="6E4849BC" w14:textId="77777777" w:rsidR="00AB6107" w:rsidRDefault="00BF2DD3">
      <w:pPr>
        <w:pStyle w:val="BodyText"/>
        <w:ind w:left="447" w:right="1390"/>
      </w:pPr>
      <w:r>
        <w:t>workforce. As the baby boomer generation is starting to retire, companies are bridging the critical skills gap with more contingent workforce. Many organizations regularly report that the contingent workforce is increasingly being used for strategic reasons, such as supplementing internal talent capabilities as well as for operational reasons such as</w:t>
      </w:r>
    </w:p>
    <w:p w14:paraId="6641AB0E" w14:textId="77777777" w:rsidR="00AB6107" w:rsidRDefault="00BF2DD3">
      <w:pPr>
        <w:pStyle w:val="BodyText"/>
        <w:spacing w:before="1"/>
        <w:ind w:left="447"/>
      </w:pPr>
      <w:r>
        <w:t>increasing the flexibility and responsiveness of the workforce.</w:t>
      </w:r>
    </w:p>
    <w:p w14:paraId="004C185F" w14:textId="737FEA29" w:rsidR="00AB6107" w:rsidRDefault="004A4220">
      <w:pPr>
        <w:pStyle w:val="BodyText"/>
        <w:spacing w:before="180"/>
        <w:ind w:left="447" w:right="1546"/>
      </w:pPr>
      <w:r>
        <w:rPr>
          <w:noProof/>
        </w:rPr>
        <w:pict w14:anchorId="5F018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96" type="#_x0000_t75" style="position:absolute;left:0;text-align:left;margin-left:51.15pt;margin-top:114.85pt;width:374.45pt;height:242.55pt;z-index:-251536896">
            <v:imagedata r:id="rId9" o:title=""/>
          </v:shape>
        </w:pict>
      </w:r>
      <w:r w:rsidR="00BF2DD3">
        <w:t>Contingent staffing also referred to as alternative staffing, also called flexible staffing, it uses alternative recruiting sources and workers who are not regular employees. Many staffing approaches are possible other than conventional full-time arrangements where the organization directly hires, supervises, and provides compensation and benefits to regular employees.</w:t>
      </w:r>
    </w:p>
    <w:p w14:paraId="74A4F79B" w14:textId="77BBE8D8" w:rsidR="00BF2DD3" w:rsidRDefault="00BF2DD3">
      <w:pPr>
        <w:pStyle w:val="BodyText"/>
        <w:spacing w:before="180"/>
        <w:ind w:left="447" w:right="1546"/>
      </w:pPr>
    </w:p>
    <w:p w14:paraId="32CF209F" w14:textId="0D472587" w:rsidR="00BF2DD3" w:rsidRDefault="00BF2DD3">
      <w:pPr>
        <w:pStyle w:val="BodyText"/>
        <w:spacing w:before="180"/>
        <w:ind w:left="447" w:right="1546"/>
      </w:pPr>
    </w:p>
    <w:p w14:paraId="7D775E9E" w14:textId="77777777" w:rsidR="00BF2DD3" w:rsidRDefault="00BF2DD3">
      <w:pPr>
        <w:pStyle w:val="BodyText"/>
        <w:spacing w:before="180"/>
        <w:ind w:left="447" w:right="1546"/>
      </w:pPr>
    </w:p>
    <w:p w14:paraId="1406B0EE" w14:textId="5FBE4551" w:rsidR="00BF2DD3" w:rsidRDefault="00BF2DD3">
      <w:pPr>
        <w:pStyle w:val="BodyText"/>
        <w:spacing w:before="180"/>
        <w:ind w:left="447" w:right="1546"/>
      </w:pPr>
    </w:p>
    <w:p w14:paraId="217630BC" w14:textId="4E385CE2" w:rsidR="00BF2DD3" w:rsidRDefault="00BF2DD3">
      <w:pPr>
        <w:pStyle w:val="BodyText"/>
        <w:spacing w:before="180"/>
        <w:ind w:left="447" w:right="1546"/>
      </w:pPr>
    </w:p>
    <w:p w14:paraId="635039F8" w14:textId="17CCC034" w:rsidR="00BF2DD3" w:rsidRDefault="00BF2DD3">
      <w:pPr>
        <w:pStyle w:val="BodyText"/>
        <w:spacing w:before="180"/>
        <w:ind w:left="447" w:right="1546"/>
      </w:pPr>
    </w:p>
    <w:p w14:paraId="24F64DF4" w14:textId="181952EC" w:rsidR="00BF2DD3" w:rsidRDefault="00BF2DD3">
      <w:pPr>
        <w:pStyle w:val="BodyText"/>
        <w:spacing w:before="180"/>
        <w:ind w:left="447" w:right="1546"/>
      </w:pPr>
    </w:p>
    <w:p w14:paraId="1E8EF3F0" w14:textId="6D310D9C" w:rsidR="00BF2DD3" w:rsidRDefault="00BF2DD3">
      <w:pPr>
        <w:pStyle w:val="BodyText"/>
        <w:spacing w:before="180"/>
        <w:ind w:left="447" w:right="1546"/>
      </w:pPr>
    </w:p>
    <w:p w14:paraId="0DE40832" w14:textId="001B16A6" w:rsidR="00BF2DD3" w:rsidRDefault="00BF2DD3">
      <w:pPr>
        <w:pStyle w:val="BodyText"/>
        <w:spacing w:before="180"/>
        <w:ind w:left="447" w:right="1546"/>
      </w:pPr>
    </w:p>
    <w:p w14:paraId="2A407F6D" w14:textId="07653705" w:rsidR="00BF2DD3" w:rsidRDefault="00BF2DD3">
      <w:pPr>
        <w:pStyle w:val="BodyText"/>
        <w:spacing w:before="180"/>
        <w:ind w:left="447" w:right="1546"/>
      </w:pPr>
    </w:p>
    <w:p w14:paraId="50FC6214" w14:textId="7D4B79FF" w:rsidR="00BF2DD3" w:rsidRDefault="00BF2DD3">
      <w:pPr>
        <w:pStyle w:val="BodyText"/>
        <w:spacing w:before="180"/>
        <w:ind w:left="447" w:right="1546"/>
      </w:pPr>
    </w:p>
    <w:p w14:paraId="53941895" w14:textId="77777777" w:rsidR="00BF2DD3" w:rsidRDefault="00BF2DD3">
      <w:pPr>
        <w:pStyle w:val="BodyText"/>
        <w:spacing w:before="180"/>
        <w:ind w:left="447" w:right="1546"/>
      </w:pPr>
    </w:p>
    <w:p w14:paraId="024FB7A7" w14:textId="77777777" w:rsidR="00AB6107" w:rsidRDefault="00BF2DD3">
      <w:pPr>
        <w:pStyle w:val="BodyText"/>
        <w:tabs>
          <w:tab w:val="left" w:pos="3519"/>
        </w:tabs>
        <w:spacing w:before="160"/>
        <w:ind w:left="447" w:right="1719"/>
      </w:pPr>
      <w:r>
        <w:t>Heneman III , H., Judge ,</w:t>
      </w:r>
      <w:r>
        <w:rPr>
          <w:spacing w:val="-5"/>
        </w:rPr>
        <w:t xml:space="preserve"> </w:t>
      </w:r>
      <w:r>
        <w:rPr>
          <w:spacing w:val="-9"/>
        </w:rPr>
        <w:t>T.,</w:t>
      </w:r>
      <w:r>
        <w:rPr>
          <w:spacing w:val="-2"/>
        </w:rPr>
        <w:t xml:space="preserve"> </w:t>
      </w:r>
      <w:r>
        <w:t>&amp;</w:t>
      </w:r>
      <w:r>
        <w:tab/>
      </w:r>
      <w:proofErr w:type="spellStart"/>
      <w:r>
        <w:rPr>
          <w:spacing w:val="-3"/>
        </w:rPr>
        <w:t>Kammeyer</w:t>
      </w:r>
      <w:proofErr w:type="spellEnd"/>
      <w:r>
        <w:rPr>
          <w:spacing w:val="-3"/>
        </w:rPr>
        <w:t xml:space="preserve">-Mueller, </w:t>
      </w:r>
      <w:r>
        <w:t>J. (2014). Staffing Organizations (8th Edition). Columbus, OH: McGraw-Hill</w:t>
      </w:r>
      <w:r>
        <w:rPr>
          <w:spacing w:val="-6"/>
        </w:rPr>
        <w:t xml:space="preserve"> </w:t>
      </w:r>
      <w:r>
        <w:t>Education.</w:t>
      </w:r>
    </w:p>
    <w:p w14:paraId="47452B8E" w14:textId="77777777" w:rsidR="00AB6107" w:rsidRDefault="00AB6107">
      <w:pPr>
        <w:pStyle w:val="BodyText"/>
      </w:pPr>
    </w:p>
    <w:p w14:paraId="43A4BD0B" w14:textId="77777777" w:rsidR="00AB6107" w:rsidRDefault="00AB6107">
      <w:pPr>
        <w:pStyle w:val="BodyText"/>
        <w:spacing w:before="6"/>
        <w:rPr>
          <w:sz w:val="29"/>
        </w:rPr>
      </w:pPr>
    </w:p>
    <w:p w14:paraId="21F51A14" w14:textId="77777777" w:rsidR="00AB6107" w:rsidRDefault="00BF2DD3">
      <w:pPr>
        <w:pStyle w:val="ListParagraph"/>
        <w:numPr>
          <w:ilvl w:val="1"/>
          <w:numId w:val="48"/>
        </w:numPr>
        <w:tabs>
          <w:tab w:val="left" w:pos="853"/>
        </w:tabs>
        <w:spacing w:before="0"/>
        <w:ind w:left="852"/>
        <w:rPr>
          <w:sz w:val="24"/>
        </w:rPr>
      </w:pPr>
      <w:r>
        <w:rPr>
          <w:sz w:val="24"/>
        </w:rPr>
        <w:t>Independent</w:t>
      </w:r>
      <w:r>
        <w:rPr>
          <w:spacing w:val="-1"/>
          <w:sz w:val="24"/>
        </w:rPr>
        <w:t xml:space="preserve"> </w:t>
      </w:r>
      <w:r>
        <w:rPr>
          <w:sz w:val="24"/>
        </w:rPr>
        <w:t>contractors</w:t>
      </w:r>
    </w:p>
    <w:p w14:paraId="52F624E4" w14:textId="77777777" w:rsidR="00AB6107" w:rsidRDefault="00BF2DD3">
      <w:pPr>
        <w:pStyle w:val="BodyText"/>
        <w:spacing w:before="180"/>
        <w:ind w:left="880" w:right="1546" w:hanging="2"/>
      </w:pPr>
      <w:r>
        <w:t>Independent contractors are self-employed individuals hired on a contract basis for specialized services.</w:t>
      </w:r>
    </w:p>
    <w:p w14:paraId="47F21E70" w14:textId="77777777" w:rsidR="00AB6107" w:rsidRDefault="00BF2DD3">
      <w:pPr>
        <w:pStyle w:val="ListParagraph"/>
        <w:numPr>
          <w:ilvl w:val="1"/>
          <w:numId w:val="48"/>
        </w:numPr>
        <w:tabs>
          <w:tab w:val="left" w:pos="854"/>
        </w:tabs>
        <w:ind w:hanging="419"/>
        <w:rPr>
          <w:sz w:val="24"/>
        </w:rPr>
      </w:pPr>
      <w:r>
        <w:rPr>
          <w:spacing w:val="-3"/>
          <w:sz w:val="24"/>
        </w:rPr>
        <w:t>Temporary</w:t>
      </w:r>
      <w:r>
        <w:rPr>
          <w:spacing w:val="-1"/>
          <w:sz w:val="24"/>
        </w:rPr>
        <w:t xml:space="preserve"> </w:t>
      </w:r>
      <w:r>
        <w:rPr>
          <w:sz w:val="24"/>
        </w:rPr>
        <w:t>employees</w:t>
      </w:r>
    </w:p>
    <w:p w14:paraId="2E867FD6" w14:textId="77777777" w:rsidR="00AB6107" w:rsidRDefault="00BF2DD3">
      <w:pPr>
        <w:pStyle w:val="BodyText"/>
        <w:spacing w:before="181"/>
        <w:ind w:left="880" w:right="1349" w:hanging="2"/>
      </w:pPr>
      <w:r>
        <w:t>Temporary employees hired to work on a specified job to supplement the regular workforce on a short-term basis or for a specific period of time. Temporary floaters are hired to work directly on the company's payroll on a short-term basis or for a specific period of time to rotate among several positions or departments as needed.</w:t>
      </w:r>
    </w:p>
    <w:p w14:paraId="78E303B7" w14:textId="77777777" w:rsidR="00AB6107" w:rsidRDefault="00AB6107">
      <w:pPr>
        <w:sectPr w:rsidR="00AB6107">
          <w:pgSz w:w="11910" w:h="16840"/>
          <w:pgMar w:top="1320" w:right="0" w:bottom="280" w:left="1180" w:header="890" w:footer="0" w:gutter="0"/>
          <w:cols w:space="720"/>
        </w:sectPr>
      </w:pPr>
    </w:p>
    <w:p w14:paraId="38126E8E" w14:textId="77777777" w:rsidR="00AB6107" w:rsidRDefault="00BF2DD3">
      <w:pPr>
        <w:pStyle w:val="ListParagraph"/>
        <w:numPr>
          <w:ilvl w:val="1"/>
          <w:numId w:val="48"/>
        </w:numPr>
        <w:tabs>
          <w:tab w:val="left" w:pos="853"/>
        </w:tabs>
        <w:spacing w:before="90"/>
        <w:ind w:left="852"/>
        <w:rPr>
          <w:sz w:val="24"/>
        </w:rPr>
      </w:pPr>
      <w:r>
        <w:rPr>
          <w:sz w:val="24"/>
        </w:rPr>
        <w:lastRenderedPageBreak/>
        <w:t>On-call</w:t>
      </w:r>
      <w:r>
        <w:rPr>
          <w:spacing w:val="-2"/>
          <w:sz w:val="24"/>
        </w:rPr>
        <w:t xml:space="preserve"> </w:t>
      </w:r>
      <w:r>
        <w:rPr>
          <w:sz w:val="24"/>
        </w:rPr>
        <w:t>employment</w:t>
      </w:r>
    </w:p>
    <w:p w14:paraId="362806CB" w14:textId="77777777" w:rsidR="00AB6107" w:rsidRDefault="00BF2DD3">
      <w:pPr>
        <w:pStyle w:val="BodyText"/>
        <w:spacing w:before="180"/>
        <w:ind w:left="879"/>
      </w:pPr>
      <w:r>
        <w:t>On-call are workers who report to work only when needed.</w:t>
      </w:r>
    </w:p>
    <w:p w14:paraId="38995EFB" w14:textId="77777777" w:rsidR="00AB6107" w:rsidRDefault="00BF2DD3">
      <w:pPr>
        <w:pStyle w:val="ListParagraph"/>
        <w:numPr>
          <w:ilvl w:val="1"/>
          <w:numId w:val="48"/>
        </w:numPr>
        <w:tabs>
          <w:tab w:val="left" w:pos="853"/>
        </w:tabs>
        <w:spacing w:before="181"/>
        <w:ind w:left="852"/>
        <w:rPr>
          <w:sz w:val="24"/>
        </w:rPr>
      </w:pPr>
      <w:r>
        <w:rPr>
          <w:sz w:val="24"/>
        </w:rPr>
        <w:t>Part time</w:t>
      </w:r>
      <w:r>
        <w:rPr>
          <w:spacing w:val="-2"/>
          <w:sz w:val="24"/>
        </w:rPr>
        <w:t xml:space="preserve"> </w:t>
      </w:r>
      <w:r>
        <w:rPr>
          <w:sz w:val="24"/>
        </w:rPr>
        <w:t>employment</w:t>
      </w:r>
    </w:p>
    <w:p w14:paraId="6EDD96BA" w14:textId="77777777" w:rsidR="00AB6107" w:rsidRDefault="00BF2DD3">
      <w:pPr>
        <w:pStyle w:val="BodyText"/>
        <w:spacing w:before="179"/>
        <w:ind w:left="880" w:right="1546" w:hanging="2"/>
      </w:pPr>
      <w:r>
        <w:t>Part-time employees scheduled to work less than a regular workweek on an ongoing basis; benefit eligibility depends on various factors.</w:t>
      </w:r>
    </w:p>
    <w:p w14:paraId="45EC4BB7" w14:textId="77777777" w:rsidR="00AB6107" w:rsidRDefault="00BF2DD3">
      <w:pPr>
        <w:pStyle w:val="ListParagraph"/>
        <w:numPr>
          <w:ilvl w:val="1"/>
          <w:numId w:val="48"/>
        </w:numPr>
        <w:tabs>
          <w:tab w:val="left" w:pos="854"/>
        </w:tabs>
        <w:ind w:hanging="419"/>
        <w:rPr>
          <w:sz w:val="24"/>
        </w:rPr>
      </w:pPr>
      <w:r>
        <w:rPr>
          <w:sz w:val="24"/>
        </w:rPr>
        <w:t>Seasonal</w:t>
      </w:r>
      <w:r>
        <w:rPr>
          <w:spacing w:val="-1"/>
          <w:sz w:val="24"/>
        </w:rPr>
        <w:t xml:space="preserve"> </w:t>
      </w:r>
      <w:r>
        <w:rPr>
          <w:sz w:val="24"/>
        </w:rPr>
        <w:t>employment</w:t>
      </w:r>
    </w:p>
    <w:p w14:paraId="152185EC" w14:textId="77777777" w:rsidR="00AB6107" w:rsidRDefault="00BF2DD3">
      <w:pPr>
        <w:pStyle w:val="BodyText"/>
        <w:spacing w:before="181"/>
        <w:ind w:left="880" w:right="1453" w:hanging="2"/>
      </w:pPr>
      <w:r>
        <w:t>Seasonal workers are part-time or "casual" workers hired to perform seasonal work in a variety of industries.</w:t>
      </w:r>
    </w:p>
    <w:p w14:paraId="421B6B6D" w14:textId="77777777" w:rsidR="00AB6107" w:rsidRDefault="00BF2DD3">
      <w:pPr>
        <w:pStyle w:val="ListParagraph"/>
        <w:numPr>
          <w:ilvl w:val="1"/>
          <w:numId w:val="48"/>
        </w:numPr>
        <w:tabs>
          <w:tab w:val="left" w:pos="854"/>
        </w:tabs>
        <w:ind w:hanging="419"/>
        <w:rPr>
          <w:sz w:val="24"/>
        </w:rPr>
      </w:pPr>
      <w:r>
        <w:rPr>
          <w:sz w:val="24"/>
        </w:rPr>
        <w:t>Co-employment</w:t>
      </w:r>
    </w:p>
    <w:p w14:paraId="30F51362" w14:textId="6775C48A" w:rsidR="00AB6107" w:rsidRDefault="00BF2DD3">
      <w:pPr>
        <w:pStyle w:val="BodyText"/>
        <w:spacing w:before="180"/>
        <w:ind w:left="880" w:right="1588" w:hanging="2"/>
      </w:pPr>
      <w:r>
        <w:t>Co-employment, or joint employment, generally describes a situation in which an organization shares joint responsibility and liability for their alternative workers with the alternative staffing supplier.</w:t>
      </w:r>
    </w:p>
    <w:p w14:paraId="44F567D3" w14:textId="77777777" w:rsidR="00AB6107" w:rsidRDefault="00BF2DD3">
      <w:pPr>
        <w:pStyle w:val="ListParagraph"/>
        <w:numPr>
          <w:ilvl w:val="1"/>
          <w:numId w:val="48"/>
        </w:numPr>
        <w:tabs>
          <w:tab w:val="left" w:pos="854"/>
        </w:tabs>
        <w:spacing w:before="179"/>
        <w:ind w:hanging="419"/>
        <w:rPr>
          <w:sz w:val="24"/>
        </w:rPr>
      </w:pPr>
      <w:r>
        <w:rPr>
          <w:spacing w:val="-3"/>
          <w:sz w:val="24"/>
        </w:rPr>
        <w:t>Temp-to-lease</w:t>
      </w:r>
    </w:p>
    <w:p w14:paraId="159CDF99" w14:textId="77777777" w:rsidR="00AB6107" w:rsidRDefault="00BF2DD3">
      <w:pPr>
        <w:pStyle w:val="BodyText"/>
        <w:spacing w:before="180"/>
        <w:ind w:left="880" w:right="1538" w:hanging="2"/>
      </w:pPr>
      <w:r>
        <w:t>In an explicit joint venture, a company transfers all or substantially all employees at a discrete site or facility to the payroll of an employee leasing firm; the professional</w:t>
      </w:r>
    </w:p>
    <w:p w14:paraId="3E3AB12C" w14:textId="77777777" w:rsidR="00AB6107" w:rsidRDefault="00BF2DD3">
      <w:pPr>
        <w:pStyle w:val="BodyText"/>
        <w:spacing w:before="1"/>
        <w:ind w:left="880" w:right="1546"/>
      </w:pPr>
      <w:r>
        <w:t>employer organization (PEO) leases employees back to the company while handling most of the HR administrative functions (e.g., payroll, benefits, personnel records management).</w:t>
      </w:r>
    </w:p>
    <w:p w14:paraId="6CABAE7D" w14:textId="77777777" w:rsidR="00AB6107" w:rsidRDefault="00BF2DD3">
      <w:pPr>
        <w:pStyle w:val="ListParagraph"/>
        <w:numPr>
          <w:ilvl w:val="1"/>
          <w:numId w:val="48"/>
        </w:numPr>
        <w:tabs>
          <w:tab w:val="left" w:pos="853"/>
        </w:tabs>
        <w:ind w:left="852"/>
        <w:rPr>
          <w:sz w:val="24"/>
        </w:rPr>
      </w:pPr>
      <w:r>
        <w:rPr>
          <w:sz w:val="24"/>
        </w:rPr>
        <w:t>Outsourcing</w:t>
      </w:r>
    </w:p>
    <w:p w14:paraId="1151D285" w14:textId="77777777" w:rsidR="00AB6107" w:rsidRDefault="00BF2DD3">
      <w:pPr>
        <w:pStyle w:val="BodyText"/>
        <w:spacing w:before="179"/>
        <w:ind w:left="880" w:right="1942" w:hanging="2"/>
        <w:jc w:val="both"/>
      </w:pPr>
      <w:r>
        <w:t>Outsourcing or managed service is an independent company with expertise in operating</w:t>
      </w:r>
      <w:r>
        <w:rPr>
          <w:spacing w:val="-5"/>
        </w:rPr>
        <w:t xml:space="preserve"> </w:t>
      </w:r>
      <w:r>
        <w:t>a</w:t>
      </w:r>
      <w:r>
        <w:rPr>
          <w:spacing w:val="-6"/>
        </w:rPr>
        <w:t xml:space="preserve"> </w:t>
      </w:r>
      <w:r>
        <w:t>specific</w:t>
      </w:r>
      <w:r>
        <w:rPr>
          <w:spacing w:val="-5"/>
        </w:rPr>
        <w:t xml:space="preserve"> </w:t>
      </w:r>
      <w:r>
        <w:t>function</w:t>
      </w:r>
      <w:r>
        <w:rPr>
          <w:spacing w:val="-5"/>
        </w:rPr>
        <w:t xml:space="preserve"> </w:t>
      </w:r>
      <w:r>
        <w:t>contracts</w:t>
      </w:r>
      <w:r>
        <w:rPr>
          <w:spacing w:val="-6"/>
        </w:rPr>
        <w:t xml:space="preserve"> </w:t>
      </w:r>
      <w:r>
        <w:t>with</w:t>
      </w:r>
      <w:r>
        <w:rPr>
          <w:spacing w:val="-5"/>
        </w:rPr>
        <w:t xml:space="preserve"> </w:t>
      </w:r>
      <w:r>
        <w:t>a</w:t>
      </w:r>
      <w:r>
        <w:rPr>
          <w:spacing w:val="-6"/>
        </w:rPr>
        <w:t xml:space="preserve"> </w:t>
      </w:r>
      <w:r>
        <w:t>company</w:t>
      </w:r>
      <w:r>
        <w:rPr>
          <w:spacing w:val="-5"/>
        </w:rPr>
        <w:t xml:space="preserve"> </w:t>
      </w:r>
      <w:r>
        <w:t>to</w:t>
      </w:r>
      <w:r>
        <w:rPr>
          <w:spacing w:val="-5"/>
        </w:rPr>
        <w:t xml:space="preserve"> </w:t>
      </w:r>
      <w:r>
        <w:t>assume</w:t>
      </w:r>
      <w:r>
        <w:rPr>
          <w:spacing w:val="-6"/>
        </w:rPr>
        <w:t xml:space="preserve"> </w:t>
      </w:r>
      <w:r>
        <w:t>full</w:t>
      </w:r>
      <w:r>
        <w:rPr>
          <w:spacing w:val="-6"/>
        </w:rPr>
        <w:t xml:space="preserve"> </w:t>
      </w:r>
      <w:r>
        <w:t>operational</w:t>
      </w:r>
    </w:p>
    <w:p w14:paraId="0B05FB61" w14:textId="77777777" w:rsidR="00AB6107" w:rsidRDefault="00BF2DD3">
      <w:pPr>
        <w:pStyle w:val="BodyText"/>
        <w:spacing w:before="1"/>
        <w:ind w:left="880" w:right="1483"/>
        <w:jc w:val="both"/>
      </w:pPr>
      <w:r>
        <w:t>responsibility</w:t>
      </w:r>
      <w:r>
        <w:rPr>
          <w:spacing w:val="-5"/>
        </w:rPr>
        <w:t xml:space="preserve"> </w:t>
      </w:r>
      <w:r>
        <w:rPr>
          <w:spacing w:val="-3"/>
        </w:rPr>
        <w:t>for</w:t>
      </w:r>
      <w:r>
        <w:rPr>
          <w:spacing w:val="-6"/>
        </w:rPr>
        <w:t xml:space="preserve"> </w:t>
      </w:r>
      <w:r>
        <w:t>the</w:t>
      </w:r>
      <w:r>
        <w:rPr>
          <w:spacing w:val="-5"/>
        </w:rPr>
        <w:t xml:space="preserve"> </w:t>
      </w:r>
      <w:r>
        <w:t>function</w:t>
      </w:r>
      <w:r>
        <w:rPr>
          <w:spacing w:val="-5"/>
        </w:rPr>
        <w:t xml:space="preserve"> </w:t>
      </w:r>
      <w:r>
        <w:t>(as</w:t>
      </w:r>
      <w:r>
        <w:rPr>
          <w:spacing w:val="-6"/>
        </w:rPr>
        <w:t xml:space="preserve"> </w:t>
      </w:r>
      <w:r>
        <w:t>opposed</w:t>
      </w:r>
      <w:r>
        <w:rPr>
          <w:spacing w:val="-5"/>
        </w:rPr>
        <w:t xml:space="preserve"> </w:t>
      </w:r>
      <w:r>
        <w:t>to</w:t>
      </w:r>
      <w:r>
        <w:rPr>
          <w:spacing w:val="-5"/>
        </w:rPr>
        <w:t xml:space="preserve"> </w:t>
      </w:r>
      <w:r>
        <w:t>just</w:t>
      </w:r>
      <w:r>
        <w:rPr>
          <w:spacing w:val="-5"/>
        </w:rPr>
        <w:t xml:space="preserve"> </w:t>
      </w:r>
      <w:r>
        <w:t>supplying</w:t>
      </w:r>
      <w:r>
        <w:rPr>
          <w:spacing w:val="-6"/>
        </w:rPr>
        <w:t xml:space="preserve"> </w:t>
      </w:r>
      <w:r>
        <w:t>personnel);</w:t>
      </w:r>
      <w:r>
        <w:rPr>
          <w:spacing w:val="-5"/>
        </w:rPr>
        <w:t xml:space="preserve"> </w:t>
      </w:r>
      <w:r>
        <w:t>functions</w:t>
      </w:r>
      <w:r>
        <w:rPr>
          <w:spacing w:val="-6"/>
        </w:rPr>
        <w:t xml:space="preserve"> </w:t>
      </w:r>
      <w:r>
        <w:t xml:space="preserve">may be peripheral to the core business (e.g., </w:t>
      </w:r>
      <w:r>
        <w:rPr>
          <w:spacing w:val="-3"/>
        </w:rPr>
        <w:t xml:space="preserve">security, </w:t>
      </w:r>
      <w:r>
        <w:t xml:space="preserve">landscaping, </w:t>
      </w:r>
      <w:r>
        <w:rPr>
          <w:spacing w:val="-3"/>
        </w:rPr>
        <w:t xml:space="preserve">food </w:t>
      </w:r>
      <w:r>
        <w:t>services) or closer to</w:t>
      </w:r>
      <w:r>
        <w:rPr>
          <w:spacing w:val="-4"/>
        </w:rPr>
        <w:t xml:space="preserve"> </w:t>
      </w:r>
      <w:r>
        <w:t>operations</w:t>
      </w:r>
      <w:r>
        <w:rPr>
          <w:spacing w:val="-4"/>
        </w:rPr>
        <w:t xml:space="preserve"> </w:t>
      </w:r>
      <w:r>
        <w:t>(such</w:t>
      </w:r>
      <w:r>
        <w:rPr>
          <w:spacing w:val="-4"/>
        </w:rPr>
        <w:t xml:space="preserve"> </w:t>
      </w:r>
      <w:r>
        <w:t>as</w:t>
      </w:r>
      <w:r>
        <w:rPr>
          <w:spacing w:val="-3"/>
        </w:rPr>
        <w:t xml:space="preserve"> </w:t>
      </w:r>
      <w:r>
        <w:t>managing</w:t>
      </w:r>
      <w:r>
        <w:rPr>
          <w:spacing w:val="-3"/>
        </w:rPr>
        <w:t xml:space="preserve"> </w:t>
      </w:r>
      <w:r>
        <w:t>all</w:t>
      </w:r>
      <w:r>
        <w:rPr>
          <w:spacing w:val="-4"/>
        </w:rPr>
        <w:t xml:space="preserve"> </w:t>
      </w:r>
      <w:r>
        <w:t>flexible</w:t>
      </w:r>
      <w:r>
        <w:rPr>
          <w:spacing w:val="-3"/>
        </w:rPr>
        <w:t xml:space="preserve"> </w:t>
      </w:r>
      <w:r>
        <w:t>staffing</w:t>
      </w:r>
      <w:r>
        <w:rPr>
          <w:spacing w:val="-3"/>
        </w:rPr>
        <w:t xml:space="preserve"> </w:t>
      </w:r>
      <w:r>
        <w:t>programs</w:t>
      </w:r>
      <w:r>
        <w:rPr>
          <w:spacing w:val="-4"/>
        </w:rPr>
        <w:t xml:space="preserve"> </w:t>
      </w:r>
      <w:r>
        <w:t>or</w:t>
      </w:r>
      <w:r>
        <w:rPr>
          <w:spacing w:val="-4"/>
        </w:rPr>
        <w:t xml:space="preserve"> </w:t>
      </w:r>
      <w:r>
        <w:t>the</w:t>
      </w:r>
      <w:r>
        <w:rPr>
          <w:spacing w:val="-3"/>
        </w:rPr>
        <w:t xml:space="preserve"> </w:t>
      </w:r>
      <w:r>
        <w:t>IT</w:t>
      </w:r>
      <w:r>
        <w:rPr>
          <w:spacing w:val="-4"/>
        </w:rPr>
        <w:t xml:space="preserve"> </w:t>
      </w:r>
      <w:r>
        <w:t>function).</w:t>
      </w:r>
    </w:p>
    <w:p w14:paraId="7F898184" w14:textId="77777777" w:rsidR="00AB6107" w:rsidRDefault="00BF2DD3">
      <w:pPr>
        <w:pStyle w:val="ListParagraph"/>
        <w:numPr>
          <w:ilvl w:val="1"/>
          <w:numId w:val="48"/>
        </w:numPr>
        <w:tabs>
          <w:tab w:val="left" w:pos="853"/>
        </w:tabs>
        <w:ind w:left="852"/>
        <w:rPr>
          <w:sz w:val="24"/>
        </w:rPr>
      </w:pPr>
      <w:r>
        <w:rPr>
          <w:spacing w:val="-3"/>
          <w:sz w:val="24"/>
        </w:rPr>
        <w:t xml:space="preserve">Work </w:t>
      </w:r>
      <w:r>
        <w:rPr>
          <w:sz w:val="24"/>
        </w:rPr>
        <w:t xml:space="preserve">made </w:t>
      </w:r>
      <w:r>
        <w:rPr>
          <w:spacing w:val="-3"/>
          <w:sz w:val="24"/>
        </w:rPr>
        <w:t>for</w:t>
      </w:r>
      <w:r>
        <w:rPr>
          <w:sz w:val="24"/>
        </w:rPr>
        <w:t xml:space="preserve"> hire</w:t>
      </w:r>
    </w:p>
    <w:p w14:paraId="593A9784" w14:textId="77777777" w:rsidR="00AB6107" w:rsidRDefault="00BF2DD3">
      <w:pPr>
        <w:pStyle w:val="BodyText"/>
        <w:spacing w:before="180"/>
        <w:ind w:left="880" w:right="1431" w:hanging="2"/>
      </w:pPr>
      <w:r>
        <w:rPr>
          <w:spacing w:val="-3"/>
        </w:rPr>
        <w:t>Work</w:t>
      </w:r>
      <w:r>
        <w:rPr>
          <w:spacing w:val="-4"/>
        </w:rPr>
        <w:t xml:space="preserve"> </w:t>
      </w:r>
      <w:r>
        <w:t>made</w:t>
      </w:r>
      <w:r>
        <w:rPr>
          <w:spacing w:val="-4"/>
        </w:rPr>
        <w:t xml:space="preserve"> </w:t>
      </w:r>
      <w:r>
        <w:t>for</w:t>
      </w:r>
      <w:r>
        <w:rPr>
          <w:spacing w:val="-3"/>
        </w:rPr>
        <w:t xml:space="preserve"> </w:t>
      </w:r>
      <w:r>
        <w:t>hire</w:t>
      </w:r>
      <w:r>
        <w:rPr>
          <w:spacing w:val="-2"/>
        </w:rPr>
        <w:t xml:space="preserve"> </w:t>
      </w:r>
      <w:r>
        <w:t>is</w:t>
      </w:r>
      <w:r>
        <w:rPr>
          <w:spacing w:val="-2"/>
        </w:rPr>
        <w:t xml:space="preserve"> </w:t>
      </w:r>
      <w:r>
        <w:t>something</w:t>
      </w:r>
      <w:r>
        <w:rPr>
          <w:spacing w:val="-3"/>
        </w:rPr>
        <w:t xml:space="preserve"> </w:t>
      </w:r>
      <w:r>
        <w:t>that</w:t>
      </w:r>
      <w:r>
        <w:rPr>
          <w:spacing w:val="-2"/>
        </w:rPr>
        <w:t xml:space="preserve"> </w:t>
      </w:r>
      <w:r>
        <w:t>was</w:t>
      </w:r>
      <w:r>
        <w:rPr>
          <w:spacing w:val="-4"/>
        </w:rPr>
        <w:t xml:space="preserve"> </w:t>
      </w:r>
      <w:r>
        <w:t>created</w:t>
      </w:r>
      <w:r>
        <w:rPr>
          <w:spacing w:val="-3"/>
        </w:rPr>
        <w:t xml:space="preserve"> </w:t>
      </w:r>
      <w:r>
        <w:t>by</w:t>
      </w:r>
      <w:r>
        <w:rPr>
          <w:spacing w:val="-3"/>
        </w:rPr>
        <w:t xml:space="preserve"> </w:t>
      </w:r>
      <w:r>
        <w:t>an</w:t>
      </w:r>
      <w:r>
        <w:rPr>
          <w:spacing w:val="-3"/>
        </w:rPr>
        <w:t xml:space="preserve"> </w:t>
      </w:r>
      <w:r>
        <w:t>employee</w:t>
      </w:r>
      <w:r>
        <w:rPr>
          <w:spacing w:val="-3"/>
        </w:rPr>
        <w:t xml:space="preserve"> </w:t>
      </w:r>
      <w:r>
        <w:t>while</w:t>
      </w:r>
      <w:r>
        <w:rPr>
          <w:spacing w:val="-4"/>
        </w:rPr>
        <w:t xml:space="preserve"> </w:t>
      </w:r>
      <w:r>
        <w:t>on</w:t>
      </w:r>
      <w:r>
        <w:rPr>
          <w:spacing w:val="-4"/>
        </w:rPr>
        <w:t xml:space="preserve"> </w:t>
      </w:r>
      <w:r>
        <w:t>the</w:t>
      </w:r>
      <w:r>
        <w:rPr>
          <w:spacing w:val="-2"/>
        </w:rPr>
        <w:t xml:space="preserve"> </w:t>
      </w:r>
      <w:r>
        <w:t>job,</w:t>
      </w:r>
      <w:r>
        <w:rPr>
          <w:spacing w:val="-3"/>
        </w:rPr>
        <w:t xml:space="preserve"> </w:t>
      </w:r>
      <w:r>
        <w:t xml:space="preserve">or by an independent contractor who was hired to create the work. The copyright on work made for hire belongs to the employer or the party who commissioned the work. If a work is a work made </w:t>
      </w:r>
      <w:r>
        <w:rPr>
          <w:spacing w:val="-3"/>
        </w:rPr>
        <w:t xml:space="preserve">for </w:t>
      </w:r>
      <w:r>
        <w:t xml:space="preserve">hire, the employer or other person </w:t>
      </w:r>
      <w:r>
        <w:rPr>
          <w:spacing w:val="-3"/>
        </w:rPr>
        <w:t xml:space="preserve">for </w:t>
      </w:r>
      <w:r>
        <w:t>whom the work was prepared is the initial owner of the copyright unless there has been</w:t>
      </w:r>
      <w:r>
        <w:rPr>
          <w:spacing w:val="-27"/>
        </w:rPr>
        <w:t xml:space="preserve"> </w:t>
      </w:r>
      <w:r>
        <w:t>a</w:t>
      </w:r>
    </w:p>
    <w:p w14:paraId="37D398D1" w14:textId="77777777" w:rsidR="00AB6107" w:rsidRDefault="00BF2DD3">
      <w:pPr>
        <w:pStyle w:val="BodyText"/>
        <w:ind w:left="880"/>
      </w:pPr>
      <w:r>
        <w:t>written agreement to the contrary signed by both parties.</w:t>
      </w:r>
    </w:p>
    <w:p w14:paraId="4B9A590D" w14:textId="77777777" w:rsidR="00AB6107" w:rsidRDefault="00BF2DD3">
      <w:pPr>
        <w:pStyle w:val="ListParagraph"/>
        <w:numPr>
          <w:ilvl w:val="1"/>
          <w:numId w:val="48"/>
        </w:numPr>
        <w:tabs>
          <w:tab w:val="left" w:pos="974"/>
        </w:tabs>
        <w:ind w:left="974" w:hanging="539"/>
        <w:rPr>
          <w:sz w:val="24"/>
        </w:rPr>
      </w:pPr>
      <w:r>
        <w:rPr>
          <w:sz w:val="24"/>
        </w:rPr>
        <w:t xml:space="preserve">Remote </w:t>
      </w:r>
      <w:r>
        <w:rPr>
          <w:spacing w:val="-3"/>
          <w:sz w:val="24"/>
        </w:rPr>
        <w:t>worker</w:t>
      </w:r>
    </w:p>
    <w:p w14:paraId="7B571A5E" w14:textId="77777777" w:rsidR="00AB6107" w:rsidRDefault="00BF2DD3">
      <w:pPr>
        <w:pStyle w:val="BodyText"/>
        <w:spacing w:before="180"/>
        <w:ind w:left="880" w:right="1483" w:hanging="2"/>
      </w:pPr>
      <w:r>
        <w:t>Remote workers work on a telecommuting basis, often from their homes. Some people working remotely do so while traveling on business for their employer. People working from home can arrange their work hours around childcare and other</w:t>
      </w:r>
    </w:p>
    <w:p w14:paraId="579B6F66" w14:textId="77777777" w:rsidR="00AB6107" w:rsidRDefault="00BF2DD3">
      <w:pPr>
        <w:pStyle w:val="BodyText"/>
        <w:spacing w:before="1"/>
        <w:ind w:left="880" w:right="1559"/>
      </w:pPr>
      <w:r>
        <w:t>responsibilities as well as save money on transportation and clothing. Many remote workers are independent contractors that aren't employed by a company, but rather pay their own taxes and insurance. Businesses save money on overhead costs and</w:t>
      </w:r>
    </w:p>
    <w:p w14:paraId="010D8196" w14:textId="77777777" w:rsidR="00AB6107" w:rsidRDefault="00AB6107">
      <w:pPr>
        <w:sectPr w:rsidR="00AB6107">
          <w:pgSz w:w="11910" w:h="16840"/>
          <w:pgMar w:top="1320" w:right="0" w:bottom="280" w:left="1180" w:header="890" w:footer="0" w:gutter="0"/>
          <w:cols w:space="720"/>
        </w:sectPr>
      </w:pPr>
    </w:p>
    <w:p w14:paraId="7E310FAF" w14:textId="77777777" w:rsidR="00AB6107" w:rsidRDefault="00BF2DD3">
      <w:pPr>
        <w:pStyle w:val="BodyText"/>
        <w:spacing w:before="90"/>
        <w:ind w:left="880"/>
      </w:pPr>
      <w:r>
        <w:lastRenderedPageBreak/>
        <w:t>don't have to have benefits such as medical insurance plans for these workers.</w:t>
      </w:r>
    </w:p>
    <w:p w14:paraId="3B33B59F" w14:textId="77777777" w:rsidR="00AB6107" w:rsidRDefault="00BF2DD3">
      <w:pPr>
        <w:pStyle w:val="Heading3"/>
        <w:numPr>
          <w:ilvl w:val="0"/>
          <w:numId w:val="48"/>
        </w:numPr>
        <w:tabs>
          <w:tab w:val="left" w:pos="478"/>
        </w:tabs>
        <w:ind w:hanging="240"/>
      </w:pPr>
      <w:bookmarkStart w:id="5" w:name="_TOC_250033"/>
      <w:bookmarkEnd w:id="5"/>
      <w:r>
        <w:t>Recruiting</w:t>
      </w:r>
    </w:p>
    <w:p w14:paraId="49CB5C51" w14:textId="77777777" w:rsidR="00AB6107" w:rsidRDefault="00BF2DD3">
      <w:pPr>
        <w:pStyle w:val="BodyText"/>
        <w:spacing w:before="181"/>
        <w:ind w:left="447" w:right="1458"/>
      </w:pPr>
      <w:r>
        <w:t>Recruitment includes those practices and activities carried on by the organization with the primary purpose of identifying and attracting potential employees. Recruiting is the process of (a) generating applicants, (b) maintaining applicant status, and (c) influencing job choice decisions. That is, (a) certain recruitment activities (e.g., advertising on a Spanish-speaking radio station) may influence the number and type of individuals who apply for a position, (b) certain activities (e.g., professional treatment during a site visit)</w:t>
      </w:r>
    </w:p>
    <w:p w14:paraId="19A17B2D" w14:textId="77777777" w:rsidR="00AB6107" w:rsidRDefault="00BF2DD3">
      <w:pPr>
        <w:pStyle w:val="BodyText"/>
        <w:ind w:left="447"/>
      </w:pPr>
      <w:r>
        <w:t>may affect whether job applicants withdraw during the recruitment process, and (c)</w:t>
      </w:r>
    </w:p>
    <w:p w14:paraId="62FF2877" w14:textId="77777777" w:rsidR="00AB6107" w:rsidRDefault="00BF2DD3">
      <w:pPr>
        <w:pStyle w:val="BodyText"/>
        <w:ind w:left="447" w:right="1360"/>
      </w:pPr>
      <w:r>
        <w:t>certain recruitment actions (e.g., the timeliness of a job offer) may influence whether a job offer is accepted.</w:t>
      </w:r>
    </w:p>
    <w:p w14:paraId="71C04321" w14:textId="2C01C6C3" w:rsidR="00AB6107" w:rsidRDefault="00BF2DD3">
      <w:pPr>
        <w:pStyle w:val="BodyText"/>
        <w:spacing w:before="179"/>
        <w:ind w:left="447" w:right="1427"/>
      </w:pPr>
      <w:r>
        <w:t>In other word, recruitment involves searching for and obtaining qualified job candidates in such numbers that the organization can select the most appropriate person to fill its job needs. In addition to filling job needs, the recruitment activity should be concerned with satisfying the needs of the job applicants. Consequently, recruitment does not only attract individuals to an organization, but also increases the chance of retaining them once they are hired. This can be affected by recruiting people that can 'fit' within the culture of the firm.</w:t>
      </w:r>
    </w:p>
    <w:p w14:paraId="77DC4A63" w14:textId="77777777" w:rsidR="00AB6107" w:rsidRDefault="00BF2DD3">
      <w:pPr>
        <w:pStyle w:val="ListParagraph"/>
        <w:numPr>
          <w:ilvl w:val="1"/>
          <w:numId w:val="48"/>
        </w:numPr>
        <w:tabs>
          <w:tab w:val="left" w:pos="853"/>
        </w:tabs>
        <w:ind w:left="852"/>
        <w:rPr>
          <w:sz w:val="24"/>
        </w:rPr>
      </w:pPr>
      <w:r>
        <w:rPr>
          <w:sz w:val="24"/>
        </w:rPr>
        <w:t>The Purpose of</w:t>
      </w:r>
      <w:r>
        <w:rPr>
          <w:spacing w:val="-2"/>
          <w:sz w:val="24"/>
        </w:rPr>
        <w:t xml:space="preserve"> </w:t>
      </w:r>
      <w:r>
        <w:rPr>
          <w:sz w:val="24"/>
        </w:rPr>
        <w:t>Recruitment</w:t>
      </w:r>
    </w:p>
    <w:p w14:paraId="591EAC7A" w14:textId="77777777" w:rsidR="00AB6107" w:rsidRDefault="00BF2DD3">
      <w:pPr>
        <w:pStyle w:val="BodyText"/>
        <w:spacing w:before="180"/>
        <w:ind w:left="806" w:right="1546"/>
      </w:pPr>
      <w:r>
        <w:t>As stated above, the general purpose of recruitment is that of providing a pool of potential qualified job candidates. Attracting the appropriate quantity of applicants is necessary but not sufficient. The quality of applicants is the critical factor in meeting</w:t>
      </w:r>
    </w:p>
    <w:p w14:paraId="08CBAF8C" w14:textId="77777777" w:rsidR="00AB6107" w:rsidRDefault="00BF2DD3">
      <w:pPr>
        <w:pStyle w:val="BodyText"/>
        <w:spacing w:before="1"/>
        <w:ind w:left="806"/>
      </w:pPr>
      <w:r>
        <w:t>recruitment goals. More specifically, the purposes of recruitment include the following:</w:t>
      </w:r>
    </w:p>
    <w:p w14:paraId="091A3E91" w14:textId="77777777" w:rsidR="00AB6107" w:rsidRDefault="00BF2DD3">
      <w:pPr>
        <w:pStyle w:val="ListParagraph"/>
        <w:numPr>
          <w:ilvl w:val="0"/>
          <w:numId w:val="41"/>
        </w:numPr>
        <w:tabs>
          <w:tab w:val="left" w:pos="1286"/>
          <w:tab w:val="left" w:pos="1287"/>
        </w:tabs>
        <w:ind w:right="2158"/>
        <w:rPr>
          <w:sz w:val="24"/>
        </w:rPr>
      </w:pPr>
      <w:r>
        <w:rPr>
          <w:sz w:val="24"/>
        </w:rPr>
        <w:t>Determine</w:t>
      </w:r>
      <w:r>
        <w:rPr>
          <w:spacing w:val="-6"/>
          <w:sz w:val="24"/>
        </w:rPr>
        <w:t xml:space="preserve"> </w:t>
      </w:r>
      <w:r>
        <w:rPr>
          <w:sz w:val="24"/>
        </w:rPr>
        <w:t>the</w:t>
      </w:r>
      <w:r>
        <w:rPr>
          <w:spacing w:val="-6"/>
          <w:sz w:val="24"/>
        </w:rPr>
        <w:t xml:space="preserve"> </w:t>
      </w:r>
      <w:r>
        <w:rPr>
          <w:sz w:val="24"/>
        </w:rPr>
        <w:t>present</w:t>
      </w:r>
      <w:r>
        <w:rPr>
          <w:spacing w:val="-5"/>
          <w:sz w:val="24"/>
        </w:rPr>
        <w:t xml:space="preserve"> </w:t>
      </w:r>
      <w:r>
        <w:rPr>
          <w:sz w:val="24"/>
        </w:rPr>
        <w:t>and</w:t>
      </w:r>
      <w:r>
        <w:rPr>
          <w:spacing w:val="-6"/>
          <w:sz w:val="24"/>
        </w:rPr>
        <w:t xml:space="preserve"> </w:t>
      </w:r>
      <w:r>
        <w:rPr>
          <w:sz w:val="24"/>
        </w:rPr>
        <w:t>future</w:t>
      </w:r>
      <w:r>
        <w:rPr>
          <w:spacing w:val="-5"/>
          <w:sz w:val="24"/>
        </w:rPr>
        <w:t xml:space="preserve"> </w:t>
      </w:r>
      <w:r>
        <w:rPr>
          <w:sz w:val="24"/>
        </w:rPr>
        <w:t>recruitment</w:t>
      </w:r>
      <w:r>
        <w:rPr>
          <w:spacing w:val="-6"/>
          <w:sz w:val="24"/>
        </w:rPr>
        <w:t xml:space="preserve"> </w:t>
      </w:r>
      <w:r>
        <w:rPr>
          <w:sz w:val="24"/>
        </w:rPr>
        <w:t>needs</w:t>
      </w:r>
      <w:r>
        <w:rPr>
          <w:spacing w:val="-6"/>
          <w:sz w:val="24"/>
        </w:rPr>
        <w:t xml:space="preserve"> </w:t>
      </w:r>
      <w:r>
        <w:rPr>
          <w:sz w:val="24"/>
        </w:rPr>
        <w:t>of</w:t>
      </w:r>
      <w:r>
        <w:rPr>
          <w:spacing w:val="-6"/>
          <w:sz w:val="24"/>
        </w:rPr>
        <w:t xml:space="preserve"> </w:t>
      </w:r>
      <w:r>
        <w:rPr>
          <w:sz w:val="24"/>
        </w:rPr>
        <w:t>the</w:t>
      </w:r>
      <w:r>
        <w:rPr>
          <w:spacing w:val="-5"/>
          <w:sz w:val="24"/>
        </w:rPr>
        <w:t xml:space="preserve"> </w:t>
      </w:r>
      <w:r>
        <w:rPr>
          <w:sz w:val="24"/>
        </w:rPr>
        <w:t>organization</w:t>
      </w:r>
      <w:r>
        <w:rPr>
          <w:spacing w:val="-5"/>
          <w:sz w:val="24"/>
        </w:rPr>
        <w:t xml:space="preserve"> </w:t>
      </w:r>
      <w:r>
        <w:rPr>
          <w:sz w:val="24"/>
        </w:rPr>
        <w:t>in conjunction with HR planning and job analysis</w:t>
      </w:r>
      <w:r>
        <w:rPr>
          <w:spacing w:val="-9"/>
          <w:sz w:val="24"/>
        </w:rPr>
        <w:t xml:space="preserve"> </w:t>
      </w:r>
      <w:r>
        <w:rPr>
          <w:sz w:val="24"/>
        </w:rPr>
        <w:t>activities.</w:t>
      </w:r>
    </w:p>
    <w:p w14:paraId="4EDEF6B3" w14:textId="77777777" w:rsidR="00AB6107" w:rsidRDefault="00BF2DD3">
      <w:pPr>
        <w:pStyle w:val="ListParagraph"/>
        <w:numPr>
          <w:ilvl w:val="0"/>
          <w:numId w:val="41"/>
        </w:numPr>
        <w:tabs>
          <w:tab w:val="left" w:pos="1286"/>
          <w:tab w:val="left" w:pos="1287"/>
        </w:tabs>
        <w:spacing w:before="181"/>
        <w:rPr>
          <w:sz w:val="24"/>
        </w:rPr>
      </w:pPr>
      <w:r>
        <w:rPr>
          <w:sz w:val="24"/>
        </w:rPr>
        <w:t>Increase the pool of qualified job candidates with minimum</w:t>
      </w:r>
      <w:r>
        <w:rPr>
          <w:spacing w:val="-9"/>
          <w:sz w:val="24"/>
        </w:rPr>
        <w:t xml:space="preserve"> </w:t>
      </w:r>
      <w:r>
        <w:rPr>
          <w:sz w:val="24"/>
        </w:rPr>
        <w:t>cost.</w:t>
      </w:r>
    </w:p>
    <w:p w14:paraId="5AAB0971" w14:textId="77777777" w:rsidR="00AB6107" w:rsidRDefault="00BF2DD3">
      <w:pPr>
        <w:pStyle w:val="ListParagraph"/>
        <w:numPr>
          <w:ilvl w:val="0"/>
          <w:numId w:val="41"/>
        </w:numPr>
        <w:tabs>
          <w:tab w:val="left" w:pos="1286"/>
          <w:tab w:val="left" w:pos="1287"/>
        </w:tabs>
        <w:spacing w:before="179"/>
        <w:ind w:right="1992"/>
        <w:rPr>
          <w:sz w:val="24"/>
        </w:rPr>
      </w:pPr>
      <w:r>
        <w:rPr>
          <w:sz w:val="24"/>
        </w:rPr>
        <w:t>Enhance</w:t>
      </w:r>
      <w:r>
        <w:rPr>
          <w:spacing w:val="-3"/>
          <w:sz w:val="24"/>
        </w:rPr>
        <w:t xml:space="preserve"> </w:t>
      </w:r>
      <w:r>
        <w:rPr>
          <w:sz w:val="24"/>
        </w:rPr>
        <w:t>the</w:t>
      </w:r>
      <w:r>
        <w:rPr>
          <w:spacing w:val="-4"/>
          <w:sz w:val="24"/>
        </w:rPr>
        <w:t xml:space="preserve"> </w:t>
      </w:r>
      <w:r>
        <w:rPr>
          <w:sz w:val="24"/>
        </w:rPr>
        <w:t>success</w:t>
      </w:r>
      <w:r>
        <w:rPr>
          <w:spacing w:val="-4"/>
          <w:sz w:val="24"/>
        </w:rPr>
        <w:t xml:space="preserve"> </w:t>
      </w:r>
      <w:r>
        <w:rPr>
          <w:spacing w:val="-3"/>
          <w:sz w:val="24"/>
        </w:rPr>
        <w:t>rate</w:t>
      </w:r>
      <w:r>
        <w:rPr>
          <w:spacing w:val="-4"/>
          <w:sz w:val="24"/>
        </w:rPr>
        <w:t xml:space="preserve"> </w:t>
      </w:r>
      <w:r>
        <w:rPr>
          <w:sz w:val="24"/>
        </w:rPr>
        <w:t>of</w:t>
      </w:r>
      <w:r>
        <w:rPr>
          <w:spacing w:val="-4"/>
          <w:sz w:val="24"/>
        </w:rPr>
        <w:t xml:space="preserve"> </w:t>
      </w:r>
      <w:r>
        <w:rPr>
          <w:sz w:val="24"/>
        </w:rPr>
        <w:t>the</w:t>
      </w:r>
      <w:r>
        <w:rPr>
          <w:spacing w:val="-2"/>
          <w:sz w:val="24"/>
        </w:rPr>
        <w:t xml:space="preserve"> </w:t>
      </w:r>
      <w:r>
        <w:rPr>
          <w:sz w:val="24"/>
        </w:rPr>
        <w:t>selection</w:t>
      </w:r>
      <w:r>
        <w:rPr>
          <w:spacing w:val="-4"/>
          <w:sz w:val="24"/>
        </w:rPr>
        <w:t xml:space="preserve"> </w:t>
      </w:r>
      <w:r>
        <w:rPr>
          <w:sz w:val="24"/>
        </w:rPr>
        <w:t>process</w:t>
      </w:r>
      <w:r>
        <w:rPr>
          <w:spacing w:val="-4"/>
          <w:sz w:val="24"/>
        </w:rPr>
        <w:t xml:space="preserve"> </w:t>
      </w:r>
      <w:r>
        <w:rPr>
          <w:sz w:val="24"/>
        </w:rPr>
        <w:t>by</w:t>
      </w:r>
      <w:r>
        <w:rPr>
          <w:spacing w:val="-3"/>
          <w:sz w:val="24"/>
        </w:rPr>
        <w:t xml:space="preserve"> </w:t>
      </w:r>
      <w:r>
        <w:rPr>
          <w:sz w:val="24"/>
        </w:rPr>
        <w:t>reducing</w:t>
      </w:r>
      <w:r>
        <w:rPr>
          <w:spacing w:val="-5"/>
          <w:sz w:val="24"/>
        </w:rPr>
        <w:t xml:space="preserve"> </w:t>
      </w:r>
      <w:r>
        <w:rPr>
          <w:sz w:val="24"/>
        </w:rPr>
        <w:t>the</w:t>
      </w:r>
      <w:r>
        <w:rPr>
          <w:spacing w:val="-3"/>
          <w:sz w:val="24"/>
        </w:rPr>
        <w:t xml:space="preserve"> </w:t>
      </w:r>
      <w:r>
        <w:rPr>
          <w:sz w:val="24"/>
        </w:rPr>
        <w:t>number</w:t>
      </w:r>
      <w:r>
        <w:rPr>
          <w:spacing w:val="-3"/>
          <w:sz w:val="24"/>
        </w:rPr>
        <w:t xml:space="preserve"> </w:t>
      </w:r>
      <w:r>
        <w:rPr>
          <w:sz w:val="24"/>
        </w:rPr>
        <w:t>of obviously under-qualified job</w:t>
      </w:r>
      <w:r>
        <w:rPr>
          <w:spacing w:val="-3"/>
          <w:sz w:val="24"/>
        </w:rPr>
        <w:t xml:space="preserve"> </w:t>
      </w:r>
      <w:r>
        <w:rPr>
          <w:sz w:val="24"/>
        </w:rPr>
        <w:t>applicants.</w:t>
      </w:r>
    </w:p>
    <w:p w14:paraId="6E961AC6" w14:textId="77777777" w:rsidR="00AB6107" w:rsidRDefault="00BF2DD3">
      <w:pPr>
        <w:pStyle w:val="ListParagraph"/>
        <w:numPr>
          <w:ilvl w:val="0"/>
          <w:numId w:val="41"/>
        </w:numPr>
        <w:tabs>
          <w:tab w:val="left" w:pos="1286"/>
          <w:tab w:val="left" w:pos="1287"/>
        </w:tabs>
        <w:ind w:right="1532"/>
        <w:rPr>
          <w:sz w:val="24"/>
        </w:rPr>
      </w:pPr>
      <w:r>
        <w:rPr>
          <w:sz w:val="24"/>
        </w:rPr>
        <w:t>Reduce</w:t>
      </w:r>
      <w:r>
        <w:rPr>
          <w:spacing w:val="-5"/>
          <w:sz w:val="24"/>
        </w:rPr>
        <w:t xml:space="preserve"> </w:t>
      </w:r>
      <w:r>
        <w:rPr>
          <w:sz w:val="24"/>
        </w:rPr>
        <w:t>the</w:t>
      </w:r>
      <w:r>
        <w:rPr>
          <w:spacing w:val="-6"/>
          <w:sz w:val="24"/>
        </w:rPr>
        <w:t xml:space="preserve"> </w:t>
      </w:r>
      <w:r>
        <w:rPr>
          <w:sz w:val="24"/>
        </w:rPr>
        <w:t>probability</w:t>
      </w:r>
      <w:r>
        <w:rPr>
          <w:spacing w:val="-6"/>
          <w:sz w:val="24"/>
        </w:rPr>
        <w:t xml:space="preserve"> </w:t>
      </w:r>
      <w:r>
        <w:rPr>
          <w:sz w:val="24"/>
        </w:rPr>
        <w:t>that</w:t>
      </w:r>
      <w:r>
        <w:rPr>
          <w:spacing w:val="-5"/>
          <w:sz w:val="24"/>
        </w:rPr>
        <w:t xml:space="preserve"> </w:t>
      </w:r>
      <w:r>
        <w:rPr>
          <w:sz w:val="24"/>
        </w:rPr>
        <w:t>job</w:t>
      </w:r>
      <w:r>
        <w:rPr>
          <w:spacing w:val="-6"/>
          <w:sz w:val="24"/>
        </w:rPr>
        <w:t xml:space="preserve"> </w:t>
      </w:r>
      <w:r>
        <w:rPr>
          <w:sz w:val="24"/>
        </w:rPr>
        <w:t>applicants,</w:t>
      </w:r>
      <w:r>
        <w:rPr>
          <w:spacing w:val="-5"/>
          <w:sz w:val="24"/>
        </w:rPr>
        <w:t xml:space="preserve"> </w:t>
      </w:r>
      <w:r>
        <w:rPr>
          <w:sz w:val="24"/>
        </w:rPr>
        <w:t>once</w:t>
      </w:r>
      <w:r>
        <w:rPr>
          <w:spacing w:val="-5"/>
          <w:sz w:val="24"/>
        </w:rPr>
        <w:t xml:space="preserve"> </w:t>
      </w:r>
      <w:r>
        <w:rPr>
          <w:sz w:val="24"/>
        </w:rPr>
        <w:t>recruited</w:t>
      </w:r>
      <w:r>
        <w:rPr>
          <w:spacing w:val="-2"/>
          <w:sz w:val="24"/>
        </w:rPr>
        <w:t xml:space="preserve"> </w:t>
      </w:r>
      <w:r>
        <w:rPr>
          <w:sz w:val="24"/>
        </w:rPr>
        <w:t>and</w:t>
      </w:r>
      <w:r>
        <w:rPr>
          <w:spacing w:val="-6"/>
          <w:sz w:val="24"/>
        </w:rPr>
        <w:t xml:space="preserve"> </w:t>
      </w:r>
      <w:r>
        <w:rPr>
          <w:sz w:val="24"/>
        </w:rPr>
        <w:t>selected,</w:t>
      </w:r>
      <w:r>
        <w:rPr>
          <w:spacing w:val="-5"/>
          <w:sz w:val="24"/>
        </w:rPr>
        <w:t xml:space="preserve"> </w:t>
      </w:r>
      <w:r>
        <w:rPr>
          <w:sz w:val="24"/>
        </w:rPr>
        <w:t>will</w:t>
      </w:r>
      <w:r>
        <w:rPr>
          <w:spacing w:val="-5"/>
          <w:sz w:val="24"/>
        </w:rPr>
        <w:t xml:space="preserve"> </w:t>
      </w:r>
      <w:r>
        <w:rPr>
          <w:sz w:val="24"/>
        </w:rPr>
        <w:t>leave the organization after only a short period of</w:t>
      </w:r>
      <w:r>
        <w:rPr>
          <w:spacing w:val="-11"/>
          <w:sz w:val="24"/>
        </w:rPr>
        <w:t xml:space="preserve"> </w:t>
      </w:r>
      <w:r>
        <w:rPr>
          <w:sz w:val="24"/>
        </w:rPr>
        <w:t>time.</w:t>
      </w:r>
    </w:p>
    <w:p w14:paraId="0F8E1F42" w14:textId="77777777" w:rsidR="00AB6107" w:rsidRDefault="00BF2DD3">
      <w:pPr>
        <w:pStyle w:val="ListParagraph"/>
        <w:numPr>
          <w:ilvl w:val="0"/>
          <w:numId w:val="41"/>
        </w:numPr>
        <w:tabs>
          <w:tab w:val="left" w:pos="1286"/>
          <w:tab w:val="left" w:pos="1287"/>
        </w:tabs>
        <w:rPr>
          <w:sz w:val="24"/>
        </w:rPr>
      </w:pPr>
      <w:r>
        <w:rPr>
          <w:sz w:val="24"/>
        </w:rPr>
        <w:t>Increase organizational and individual effectiveness in the short and long</w:t>
      </w:r>
      <w:r>
        <w:rPr>
          <w:spacing w:val="-16"/>
          <w:sz w:val="24"/>
        </w:rPr>
        <w:t xml:space="preserve"> </w:t>
      </w:r>
      <w:r>
        <w:rPr>
          <w:sz w:val="24"/>
        </w:rPr>
        <w:t>term.</w:t>
      </w:r>
    </w:p>
    <w:p w14:paraId="5A51EE3B" w14:textId="77777777" w:rsidR="00AB6107" w:rsidRDefault="00BF2DD3">
      <w:pPr>
        <w:pStyle w:val="ListParagraph"/>
        <w:numPr>
          <w:ilvl w:val="0"/>
          <w:numId w:val="41"/>
        </w:numPr>
        <w:tabs>
          <w:tab w:val="left" w:pos="1286"/>
          <w:tab w:val="left" w:pos="1287"/>
        </w:tabs>
        <w:ind w:right="1950"/>
        <w:rPr>
          <w:sz w:val="24"/>
        </w:rPr>
      </w:pPr>
      <w:r>
        <w:rPr>
          <w:sz w:val="24"/>
        </w:rPr>
        <w:t>Evaluate</w:t>
      </w:r>
      <w:r>
        <w:rPr>
          <w:spacing w:val="-6"/>
          <w:sz w:val="24"/>
        </w:rPr>
        <w:t xml:space="preserve"> </w:t>
      </w:r>
      <w:r>
        <w:rPr>
          <w:sz w:val="24"/>
        </w:rPr>
        <w:t>the</w:t>
      </w:r>
      <w:r>
        <w:rPr>
          <w:spacing w:val="-6"/>
          <w:sz w:val="24"/>
        </w:rPr>
        <w:t xml:space="preserve"> </w:t>
      </w:r>
      <w:r>
        <w:rPr>
          <w:sz w:val="24"/>
        </w:rPr>
        <w:t>effectiveness</w:t>
      </w:r>
      <w:r>
        <w:rPr>
          <w:spacing w:val="-6"/>
          <w:sz w:val="24"/>
        </w:rPr>
        <w:t xml:space="preserve"> </w:t>
      </w:r>
      <w:r>
        <w:rPr>
          <w:sz w:val="24"/>
        </w:rPr>
        <w:t>of</w:t>
      </w:r>
      <w:r>
        <w:rPr>
          <w:spacing w:val="-6"/>
          <w:sz w:val="24"/>
        </w:rPr>
        <w:t xml:space="preserve"> </w:t>
      </w:r>
      <w:r>
        <w:rPr>
          <w:sz w:val="24"/>
        </w:rPr>
        <w:t>various</w:t>
      </w:r>
      <w:r>
        <w:rPr>
          <w:spacing w:val="-5"/>
          <w:sz w:val="24"/>
        </w:rPr>
        <w:t xml:space="preserve"> </w:t>
      </w:r>
      <w:r>
        <w:rPr>
          <w:sz w:val="24"/>
        </w:rPr>
        <w:t>recruiting</w:t>
      </w:r>
      <w:r>
        <w:rPr>
          <w:spacing w:val="-5"/>
          <w:sz w:val="24"/>
        </w:rPr>
        <w:t xml:space="preserve"> </w:t>
      </w:r>
      <w:r>
        <w:rPr>
          <w:sz w:val="24"/>
        </w:rPr>
        <w:t>techniques</w:t>
      </w:r>
      <w:r>
        <w:rPr>
          <w:spacing w:val="-7"/>
          <w:sz w:val="24"/>
        </w:rPr>
        <w:t xml:space="preserve"> </w:t>
      </w:r>
      <w:r>
        <w:rPr>
          <w:sz w:val="24"/>
        </w:rPr>
        <w:t>and</w:t>
      </w:r>
      <w:r>
        <w:rPr>
          <w:spacing w:val="-6"/>
          <w:sz w:val="24"/>
        </w:rPr>
        <w:t xml:space="preserve"> </w:t>
      </w:r>
      <w:r>
        <w:rPr>
          <w:sz w:val="24"/>
        </w:rPr>
        <w:t>sources</w:t>
      </w:r>
      <w:r>
        <w:rPr>
          <w:spacing w:val="-6"/>
          <w:sz w:val="24"/>
        </w:rPr>
        <w:t xml:space="preserve"> </w:t>
      </w:r>
      <w:r>
        <w:rPr>
          <w:spacing w:val="-3"/>
          <w:sz w:val="24"/>
        </w:rPr>
        <w:t>for</w:t>
      </w:r>
      <w:r>
        <w:rPr>
          <w:spacing w:val="-7"/>
          <w:sz w:val="24"/>
        </w:rPr>
        <w:t xml:space="preserve"> </w:t>
      </w:r>
      <w:r>
        <w:rPr>
          <w:sz w:val="24"/>
        </w:rPr>
        <w:t>all types of job</w:t>
      </w:r>
      <w:r>
        <w:rPr>
          <w:spacing w:val="-4"/>
          <w:sz w:val="24"/>
        </w:rPr>
        <w:t xml:space="preserve"> </w:t>
      </w:r>
      <w:r>
        <w:rPr>
          <w:sz w:val="24"/>
        </w:rPr>
        <w:t>applicants.</w:t>
      </w:r>
    </w:p>
    <w:p w14:paraId="142D43AC" w14:textId="77777777" w:rsidR="00AB6107" w:rsidRDefault="00BF2DD3">
      <w:pPr>
        <w:pStyle w:val="BodyText"/>
        <w:spacing w:before="180"/>
        <w:ind w:left="806" w:right="1800"/>
      </w:pPr>
      <w:r>
        <w:t>Apart from the traditional functions of recruitment mentioned above, quality organizations -via recruitment - can attract individuals that: have a potential to add value to the firm; be able to work in teams; and possess the new leadership skills demanded of managers in a TQM environment. Another major decision that organizations following a quality improvement program face is who should recruit</w:t>
      </w:r>
    </w:p>
    <w:p w14:paraId="2789E917" w14:textId="77777777" w:rsidR="00AB6107" w:rsidRDefault="00BF2DD3">
      <w:pPr>
        <w:pStyle w:val="BodyText"/>
        <w:ind w:left="806" w:right="1546"/>
      </w:pPr>
      <w:r>
        <w:t>employees? Should recruitment be the preserve of management and the personnel function, or should team members be free to 'choose' their own colleagues?</w:t>
      </w:r>
    </w:p>
    <w:p w14:paraId="70BFD565" w14:textId="77777777" w:rsidR="00AB6107" w:rsidRDefault="00AB6107">
      <w:pPr>
        <w:sectPr w:rsidR="00AB6107">
          <w:pgSz w:w="11910" w:h="16840"/>
          <w:pgMar w:top="1320" w:right="0" w:bottom="280" w:left="1180" w:header="890" w:footer="0" w:gutter="0"/>
          <w:cols w:space="720"/>
        </w:sectPr>
      </w:pPr>
    </w:p>
    <w:p w14:paraId="0A6A6CD2" w14:textId="77777777" w:rsidR="00AB6107" w:rsidRDefault="00BF2DD3">
      <w:pPr>
        <w:pStyle w:val="BodyText"/>
        <w:spacing w:before="90"/>
        <w:ind w:left="806" w:right="1467"/>
      </w:pPr>
      <w:r>
        <w:lastRenderedPageBreak/>
        <w:t>Traditionally, of course, managers and professional staff have performed this function. Yet, there are an increasing number of instances where teams also play an important part in the recruitment process.</w:t>
      </w:r>
    </w:p>
    <w:p w14:paraId="2FDD61C6" w14:textId="77777777" w:rsidR="00AB6107" w:rsidRDefault="00BF2DD3">
      <w:pPr>
        <w:pStyle w:val="ListParagraph"/>
        <w:numPr>
          <w:ilvl w:val="1"/>
          <w:numId w:val="48"/>
        </w:numPr>
        <w:tabs>
          <w:tab w:val="left" w:pos="853"/>
        </w:tabs>
        <w:ind w:left="852"/>
        <w:rPr>
          <w:sz w:val="24"/>
        </w:rPr>
      </w:pPr>
      <w:r>
        <w:rPr>
          <w:sz w:val="24"/>
        </w:rPr>
        <w:t>The Recruitment</w:t>
      </w:r>
      <w:r>
        <w:rPr>
          <w:spacing w:val="-2"/>
          <w:sz w:val="24"/>
        </w:rPr>
        <w:t xml:space="preserve"> </w:t>
      </w:r>
      <w:r>
        <w:rPr>
          <w:sz w:val="24"/>
        </w:rPr>
        <w:t>Process</w:t>
      </w:r>
    </w:p>
    <w:p w14:paraId="5AFCA638" w14:textId="77777777" w:rsidR="00AB6107" w:rsidRDefault="00BF2DD3">
      <w:pPr>
        <w:pStyle w:val="BodyText"/>
        <w:spacing w:before="180"/>
        <w:ind w:left="806" w:right="1435"/>
      </w:pPr>
      <w:r>
        <w:t>Recruiting efforts aim to translate HR plans into action. Regardless of organization size, the following decisions about recruiting must be made:</w:t>
      </w:r>
    </w:p>
    <w:p w14:paraId="2981A283" w14:textId="77777777" w:rsidR="00AB6107" w:rsidRDefault="00BF2DD3">
      <w:pPr>
        <w:pStyle w:val="ListParagraph"/>
        <w:numPr>
          <w:ilvl w:val="0"/>
          <w:numId w:val="40"/>
        </w:numPr>
        <w:tabs>
          <w:tab w:val="left" w:pos="1286"/>
          <w:tab w:val="left" w:pos="1287"/>
        </w:tabs>
        <w:rPr>
          <w:sz w:val="24"/>
        </w:rPr>
      </w:pPr>
      <w:r>
        <w:rPr>
          <w:sz w:val="24"/>
        </w:rPr>
        <w:t>How many people does an organization</w:t>
      </w:r>
      <w:r>
        <w:rPr>
          <w:spacing w:val="-38"/>
          <w:sz w:val="24"/>
        </w:rPr>
        <w:t xml:space="preserve"> </w:t>
      </w:r>
      <w:r>
        <w:rPr>
          <w:sz w:val="24"/>
        </w:rPr>
        <w:t>need?</w:t>
      </w:r>
    </w:p>
    <w:p w14:paraId="6D445234" w14:textId="77777777" w:rsidR="00AB6107" w:rsidRDefault="00BF2DD3">
      <w:pPr>
        <w:pStyle w:val="ListParagraph"/>
        <w:numPr>
          <w:ilvl w:val="0"/>
          <w:numId w:val="40"/>
        </w:numPr>
        <w:tabs>
          <w:tab w:val="left" w:pos="1286"/>
          <w:tab w:val="left" w:pos="1287"/>
        </w:tabs>
        <w:spacing w:before="181"/>
        <w:rPr>
          <w:sz w:val="24"/>
        </w:rPr>
      </w:pPr>
      <w:r>
        <w:rPr>
          <w:sz w:val="24"/>
        </w:rPr>
        <w:t>Where will the organization get these</w:t>
      </w:r>
      <w:r>
        <w:rPr>
          <w:spacing w:val="-35"/>
          <w:sz w:val="24"/>
        </w:rPr>
        <w:t xml:space="preserve"> </w:t>
      </w:r>
      <w:r>
        <w:rPr>
          <w:sz w:val="24"/>
        </w:rPr>
        <w:t>people?</w:t>
      </w:r>
    </w:p>
    <w:p w14:paraId="71129431" w14:textId="77777777" w:rsidR="00AB6107" w:rsidRDefault="00BF2DD3">
      <w:pPr>
        <w:pStyle w:val="ListParagraph"/>
        <w:numPr>
          <w:ilvl w:val="0"/>
          <w:numId w:val="40"/>
        </w:numPr>
        <w:tabs>
          <w:tab w:val="left" w:pos="1286"/>
          <w:tab w:val="left" w:pos="1287"/>
        </w:tabs>
        <w:rPr>
          <w:sz w:val="24"/>
        </w:rPr>
      </w:pPr>
      <w:r>
        <w:rPr>
          <w:sz w:val="24"/>
        </w:rPr>
        <w:t>What special skills and experience are really</w:t>
      </w:r>
      <w:r>
        <w:rPr>
          <w:spacing w:val="-7"/>
          <w:sz w:val="24"/>
        </w:rPr>
        <w:t xml:space="preserve"> </w:t>
      </w:r>
      <w:r>
        <w:rPr>
          <w:sz w:val="24"/>
        </w:rPr>
        <w:t>necessary?</w:t>
      </w:r>
    </w:p>
    <w:p w14:paraId="70CC0D04" w14:textId="77777777" w:rsidR="00AB6107" w:rsidRDefault="00BF2DD3">
      <w:pPr>
        <w:pStyle w:val="ListParagraph"/>
        <w:numPr>
          <w:ilvl w:val="0"/>
          <w:numId w:val="40"/>
        </w:numPr>
        <w:tabs>
          <w:tab w:val="left" w:pos="1286"/>
          <w:tab w:val="left" w:pos="1287"/>
        </w:tabs>
        <w:rPr>
          <w:sz w:val="24"/>
        </w:rPr>
      </w:pPr>
      <w:r>
        <w:rPr>
          <w:sz w:val="24"/>
        </w:rPr>
        <w:t>How will the organization spread its message of</w:t>
      </w:r>
      <w:r>
        <w:rPr>
          <w:spacing w:val="-8"/>
          <w:sz w:val="24"/>
        </w:rPr>
        <w:t xml:space="preserve"> </w:t>
      </w:r>
      <w:r>
        <w:rPr>
          <w:sz w:val="24"/>
        </w:rPr>
        <w:t>openings?</w:t>
      </w:r>
    </w:p>
    <w:p w14:paraId="5F1C3DF9" w14:textId="5B32FE81" w:rsidR="00AB6107" w:rsidRDefault="00BF2DD3">
      <w:pPr>
        <w:pStyle w:val="ListParagraph"/>
        <w:numPr>
          <w:ilvl w:val="0"/>
          <w:numId w:val="40"/>
        </w:numPr>
        <w:tabs>
          <w:tab w:val="left" w:pos="1286"/>
          <w:tab w:val="left" w:pos="1287"/>
        </w:tabs>
        <w:spacing w:before="179"/>
        <w:rPr>
          <w:sz w:val="24"/>
        </w:rPr>
      </w:pPr>
      <w:r>
        <w:rPr>
          <w:sz w:val="24"/>
        </w:rPr>
        <w:t>How effective are the recruiting</w:t>
      </w:r>
      <w:r>
        <w:rPr>
          <w:spacing w:val="-3"/>
          <w:sz w:val="24"/>
        </w:rPr>
        <w:t xml:space="preserve"> </w:t>
      </w:r>
      <w:r>
        <w:rPr>
          <w:sz w:val="24"/>
        </w:rPr>
        <w:t>efforts?</w:t>
      </w:r>
    </w:p>
    <w:p w14:paraId="59826C79" w14:textId="77777777" w:rsidR="00AB6107" w:rsidRDefault="004A4220">
      <w:pPr>
        <w:pStyle w:val="BodyText"/>
        <w:spacing w:before="180"/>
        <w:ind w:left="806"/>
      </w:pPr>
      <w:r>
        <w:pict w14:anchorId="611E7000">
          <v:shape id="_x0000_s1594" style="position:absolute;left:0;text-align:left;margin-left:147.7pt;margin-top:131.35pt;width:22.9pt;height:9.45pt;z-index:251707904;mso-position-horizontal-relative:page" coordorigin="2954,2627" coordsize="458,189" o:spt="100" adj="0,,0" path="m3296,2742r-67,39l3226,2793r11,19l3249,2816r127,-74l3296,2742xm3331,2722r-35,20l3371,2742r,-3l3361,2739r-30,-17xm3250,2627r-13,3l3232,2640r-6,10l3229,2662r67,39l3371,2702r,40l3376,2742r35,-20l3250,2627xm2954,2700r,41l3296,2742r35,-20l3296,2701r-342,-1xm3361,2704r-30,18l3361,2739r,-35xm3371,2704r-10,l3361,2739r10,l3371,2704xm3296,2701r35,21l3361,2704r10,l3371,2702r-75,-1xe" fillcolor="#497dba" stroked="f">
            <v:stroke joinstyle="round"/>
            <v:formulas/>
            <v:path arrowok="t" o:connecttype="segments"/>
            <w10:wrap anchorx="page"/>
          </v:shape>
        </w:pict>
      </w:r>
      <w:r>
        <w:pict w14:anchorId="67BBA33D">
          <v:shape id="_x0000_s1593" style="position:absolute;left:0;text-align:left;margin-left:193.45pt;margin-top:131.35pt;width:22.9pt;height:9.45pt;z-index:251708928;mso-position-horizontal-relative:page" coordorigin="3869,2627" coordsize="458,189" o:spt="100" adj="0,,0" path="m4211,2742r-67,39l4140,2793r6,10l4152,2812r12,4l4291,2742r-80,xm4246,2722r-35,20l4286,2742r,-3l4276,2739r-30,-17xm4165,2627r-13,3l4147,2640r-6,10l4144,2662r67,39l4286,2702r,40l4291,2742r35,-20l4165,2627xm3869,2700r,41l4211,2742r35,-20l4211,2701r-342,-1xm4276,2704r-30,18l4276,2739r,-35xm4286,2704r-10,l4276,2739r10,l4286,2704xm4211,2701r35,21l4276,2704r10,l4286,2702r-75,-1xe" fillcolor="#497dba" stroked="f">
            <v:stroke joinstyle="round"/>
            <v:formulas/>
            <v:path arrowok="t" o:connecttype="segments"/>
            <w10:wrap anchorx="page"/>
          </v:shape>
        </w:pict>
      </w:r>
      <w:r>
        <w:pict w14:anchorId="247242F0">
          <v:shape id="_x0000_s1592" style="position:absolute;left:0;text-align:left;margin-left:239.15pt;margin-top:131.35pt;width:22.9pt;height:9.45pt;z-index:251709952;mso-position-horizontal-relative:page" coordorigin="4783,2627" coordsize="458,189" o:spt="100" adj="0,,0" path="m5125,2742r-66,39l5055,2793r6,10l5067,2812r12,4l5206,2742r-81,xm5160,2722r-35,20l5201,2742r,-3l5190,2739r-30,-17xm5080,2627r-13,3l5062,2640r-6,10l5059,2662r67,39l5201,2702r,40l5206,2742r35,-20l5080,2627xm4784,2700r-1,41l5125,2742r35,-20l5126,2701r-342,-1xm5191,2704r-31,18l5190,2739r1,-35xm5201,2704r-10,l5190,2739r11,l5201,2704xm5126,2701r34,21l5191,2704r10,l5201,2702r-75,-1xe" fillcolor="#497dba" stroked="f">
            <v:stroke joinstyle="round"/>
            <v:formulas/>
            <v:path arrowok="t" o:connecttype="segments"/>
            <w10:wrap anchorx="page"/>
          </v:shape>
        </w:pict>
      </w:r>
      <w:r>
        <w:pict w14:anchorId="4E7EBA9E">
          <v:shape id="_x0000_s1591" style="position:absolute;left:0;text-align:left;margin-left:284.9pt;margin-top:131.35pt;width:22.9pt;height:9.45pt;z-index:251710976;mso-position-horizontal-relative:page" coordorigin="5698,2627" coordsize="458,189" o:spt="100" adj="0,,0" path="m6040,2742r-67,39l5970,2793r6,10l5981,2812r13,4l6121,2742r-81,xm6075,2722r-35,20l6115,2742r1,-3l6105,2739r-30,-17xm5995,2627r-13,3l5976,2640r-5,10l5974,2662r67,39l6116,2702r-1,40l6121,2742r35,-20l5995,2627xm5699,2700r-1,41l6040,2742r35,-20l6041,2701r-342,-1xm6105,2704r-30,18l6105,2739r,-35xm6116,2704r-11,l6105,2739r11,l6116,2704xm6041,2701r34,21l6105,2704r11,l6116,2702r-75,-1xe" fillcolor="#497dba" stroked="f">
            <v:stroke joinstyle="round"/>
            <v:formulas/>
            <v:path arrowok="t" o:connecttype="segments"/>
            <w10:wrap anchorx="page"/>
          </v:shape>
        </w:pict>
      </w:r>
      <w:r>
        <w:pict w14:anchorId="6ECA1989">
          <v:shape id="_x0000_s1590" style="position:absolute;left:0;text-align:left;margin-left:331.15pt;margin-top:131.35pt;width:22.9pt;height:9.45pt;z-index:251712000;mso-position-horizontal-relative:page" coordorigin="6623,2627" coordsize="458,189" o:spt="100" adj="0,,0" path="m6965,2742r-67,39l6895,2793r6,10l6906,2812r13,4l7046,2742r-81,xm7000,2722r-35,20l7041,2742r,-3l7030,2739r-30,-17xm6920,2627r-13,3l6901,2640r-5,10l6899,2662r67,39l7041,2702r,40l7046,2742r35,-20l6920,2627xm6624,2700r-1,41l6965,2742r35,-20l6966,2701r-342,-1xm7031,2704r-31,18l7030,2739r1,-35xm7041,2704r-10,l7030,2739r11,l7041,2704xm6966,2701r34,21l7031,2704r10,l7041,2702r-75,-1xe" fillcolor="#497dba" stroked="f">
            <v:stroke joinstyle="round"/>
            <v:formulas/>
            <v:path arrowok="t" o:connecttype="segments"/>
            <w10:wrap anchorx="page"/>
          </v:shape>
        </w:pict>
      </w:r>
      <w:r>
        <w:pict w14:anchorId="5A428A50">
          <v:shape id="_x0000_s1589" style="position:absolute;left:0;text-align:left;margin-left:376.9pt;margin-top:131.35pt;width:22.9pt;height:9.45pt;z-index:251713024;mso-position-horizontal-relative:page" coordorigin="7538,2627" coordsize="458,189" o:spt="100" adj="0,,0" path="m7880,2742r-67,39l7810,2793r6,10l7821,2812r13,4l7961,2742r-81,xm7915,2722r-35,20l7955,2742r,-3l7945,2739r-30,-17xm7835,2627r-13,3l7816,2640r-5,10l7814,2662r66,39l7956,2702r-1,40l7961,2742r35,-20l7835,2627xm7539,2700r-1,41l7880,2742r35,-20l7880,2701r-341,-1xm7945,2704r-30,18l7945,2739r,-35xm7956,2704r-11,l7945,2739r10,l7956,2704xm7880,2701r35,21l7945,2704r11,l7956,2702r-76,-1xe" fillcolor="#497dba" stroked="f">
            <v:stroke joinstyle="round"/>
            <v:formulas/>
            <v:path arrowok="t" o:connecttype="segments"/>
            <w10:wrap anchorx="page"/>
          </v:shape>
        </w:pict>
      </w:r>
      <w:r>
        <w:pict w14:anchorId="45C10E7B">
          <v:shape id="_x0000_s1588" style="position:absolute;left:0;text-align:left;margin-left:422.65pt;margin-top:131.35pt;width:22.9pt;height:9.45pt;z-index:251714048;mso-position-horizontal-relative:page" coordorigin="8453,2627" coordsize="458,189" o:spt="100" adj="0,,0" path="m8795,2742r-67,39l8725,2793r6,10l8736,2812r13,4l8876,2742r-81,xm8830,2722r-35,20l8870,2742r,-3l8860,2739r-30,-17xm8749,2627r-12,3l8731,2640r-5,10l8729,2662r66,39l8871,2702r-1,40l8876,2742r35,-20l8749,2627xm8453,2700r,41l8795,2742r35,-20l8795,2701r-342,-1xm8860,2704r-30,18l8860,2739r,-35xm8871,2704r-11,l8860,2739r10,l8871,2704xm8795,2701r35,21l8860,2704r11,l8871,2702r-76,-1xe" fillcolor="#497dba" stroked="f">
            <v:stroke joinstyle="round"/>
            <v:formulas/>
            <v:path arrowok="t" o:connecttype="segments"/>
            <w10:wrap anchorx="page"/>
          </v:shape>
        </w:pict>
      </w:r>
      <w:r>
        <w:pict w14:anchorId="1A556259">
          <v:shape id="_x0000_s1587" type="#_x0000_t202" style="position:absolute;left:0;text-align:left;margin-left:445.8pt;margin-top:58.1pt;width:22.9pt;height:156.35pt;z-index:251716096;mso-position-horizontal-relative:page" fillcolor="#4f81bc" strokecolor="#385d89" strokeweight=".53792mm">
            <v:textbox style="layout-flow:vertical" inset="0,0,0,0">
              <w:txbxContent>
                <w:p w14:paraId="25E17369" w14:textId="77777777" w:rsidR="00BF2DD3" w:rsidRDefault="00BF2DD3">
                  <w:pPr>
                    <w:spacing w:line="210" w:lineRule="exact"/>
                    <w:ind w:left="47" w:right="49"/>
                    <w:jc w:val="center"/>
                    <w:rPr>
                      <w:sz w:val="19"/>
                    </w:rPr>
                  </w:pPr>
                  <w:r>
                    <w:rPr>
                      <w:color w:val="FFFFFF"/>
                      <w:sz w:val="19"/>
                    </w:rPr>
                    <w:t>Follow-up and Evaluation and</w:t>
                  </w:r>
                </w:p>
                <w:p w14:paraId="551545C1" w14:textId="77777777" w:rsidR="00BF2DD3" w:rsidRDefault="00BF2DD3">
                  <w:pPr>
                    <w:spacing w:before="2" w:line="215" w:lineRule="exact"/>
                    <w:ind w:left="44" w:right="57"/>
                    <w:jc w:val="center"/>
                    <w:rPr>
                      <w:sz w:val="19"/>
                    </w:rPr>
                  </w:pPr>
                  <w:r>
                    <w:rPr>
                      <w:color w:val="FFFFFF"/>
                      <w:sz w:val="19"/>
                    </w:rPr>
                    <w:t>Tie Back to HR Plan</w:t>
                  </w:r>
                </w:p>
              </w:txbxContent>
            </v:textbox>
            <w10:wrap anchorx="page"/>
          </v:shape>
        </w:pict>
      </w:r>
      <w:r>
        <w:pict w14:anchorId="58AAA5C1">
          <v:shape id="_x0000_s1586" type="#_x0000_t202" style="position:absolute;left:0;text-align:left;margin-left:400.05pt;margin-top:58.1pt;width:22.9pt;height:156.35pt;z-index:251717120;mso-position-horizontal-relative:page" fillcolor="#4f81bc" strokecolor="#385d89" strokeweight=".53792mm">
            <v:textbox style="layout-flow:vertical" inset="0,0,0,0">
              <w:txbxContent>
                <w:p w14:paraId="2C0060A1" w14:textId="77777777" w:rsidR="00BF2DD3" w:rsidRDefault="00BF2DD3">
                  <w:pPr>
                    <w:spacing w:before="93"/>
                    <w:ind w:left="873"/>
                    <w:rPr>
                      <w:sz w:val="19"/>
                    </w:rPr>
                  </w:pPr>
                  <w:r>
                    <w:rPr>
                      <w:color w:val="FFFFFF"/>
                      <w:sz w:val="19"/>
                    </w:rPr>
                    <w:t>Selection Process</w:t>
                  </w:r>
                </w:p>
              </w:txbxContent>
            </v:textbox>
            <w10:wrap anchorx="page"/>
          </v:shape>
        </w:pict>
      </w:r>
      <w:r>
        <w:pict w14:anchorId="25A5CA83">
          <v:shape id="_x0000_s1585" type="#_x0000_t202" style="position:absolute;left:0;text-align:left;margin-left:354.3pt;margin-top:58.1pt;width:22.9pt;height:156.35pt;z-index:251718144;mso-position-horizontal-relative:page" fillcolor="#4f81bc" strokecolor="#385d89" strokeweight=".53792mm">
            <v:textbox style="layout-flow:vertical" inset="0,0,0,0">
              <w:txbxContent>
                <w:p w14:paraId="65E9D00B" w14:textId="77777777" w:rsidR="00BF2DD3" w:rsidRDefault="00BF2DD3">
                  <w:pPr>
                    <w:spacing w:before="95"/>
                    <w:ind w:left="690"/>
                    <w:rPr>
                      <w:sz w:val="19"/>
                    </w:rPr>
                  </w:pPr>
                  <w:r>
                    <w:rPr>
                      <w:color w:val="FFFFFF"/>
                      <w:sz w:val="19"/>
                    </w:rPr>
                    <w:t>External Sources Used</w:t>
                  </w:r>
                </w:p>
              </w:txbxContent>
            </v:textbox>
            <w10:wrap anchorx="page"/>
          </v:shape>
        </w:pict>
      </w:r>
      <w:r>
        <w:pict w14:anchorId="6456BE8E">
          <v:shape id="_x0000_s1584" type="#_x0000_t202" style="position:absolute;left:0;text-align:left;margin-left:308.55pt;margin-top:58.1pt;width:22.9pt;height:156.35pt;z-index:251719168;mso-position-horizontal-relative:page" fillcolor="#4f81bc" strokecolor="#385d89" strokeweight=".53792mm">
            <v:textbox style="layout-flow:vertical" inset="0,0,0,0">
              <w:txbxContent>
                <w:p w14:paraId="6A412CF9" w14:textId="77777777" w:rsidR="00BF2DD3" w:rsidRDefault="00BF2DD3">
                  <w:pPr>
                    <w:spacing w:line="214" w:lineRule="exact"/>
                    <w:ind w:left="425"/>
                    <w:rPr>
                      <w:sz w:val="19"/>
                    </w:rPr>
                  </w:pPr>
                  <w:r>
                    <w:rPr>
                      <w:color w:val="FFFFFF"/>
                      <w:sz w:val="19"/>
                    </w:rPr>
                    <w:t>Internal Sources Are</w:t>
                  </w:r>
                  <w:r>
                    <w:rPr>
                      <w:color w:val="FFFFFF"/>
                      <w:spacing w:val="-19"/>
                      <w:sz w:val="19"/>
                    </w:rPr>
                    <w:t xml:space="preserve"> </w:t>
                  </w:r>
                  <w:r>
                    <w:rPr>
                      <w:color w:val="FFFFFF"/>
                      <w:spacing w:val="-3"/>
                      <w:sz w:val="19"/>
                    </w:rPr>
                    <w:t>Checked</w:t>
                  </w:r>
                </w:p>
                <w:p w14:paraId="61672BEA" w14:textId="77777777" w:rsidR="00BF2DD3" w:rsidRDefault="00BF2DD3">
                  <w:pPr>
                    <w:spacing w:before="2" w:line="211" w:lineRule="exact"/>
                    <w:ind w:left="385"/>
                    <w:rPr>
                      <w:sz w:val="19"/>
                    </w:rPr>
                  </w:pPr>
                  <w:r>
                    <w:rPr>
                      <w:color w:val="FFFFFF"/>
                      <w:sz w:val="19"/>
                    </w:rPr>
                    <w:t>(Promotion , Job Posting,</w:t>
                  </w:r>
                  <w:r>
                    <w:rPr>
                      <w:color w:val="FFFFFF"/>
                      <w:spacing w:val="-28"/>
                      <w:sz w:val="19"/>
                    </w:rPr>
                    <w:t xml:space="preserve"> </w:t>
                  </w:r>
                  <w:r>
                    <w:rPr>
                      <w:color w:val="FFFFFF"/>
                      <w:sz w:val="19"/>
                    </w:rPr>
                    <w:t>etc.)</w:t>
                  </w:r>
                </w:p>
              </w:txbxContent>
            </v:textbox>
            <w10:wrap anchorx="page"/>
          </v:shape>
        </w:pict>
      </w:r>
      <w:r>
        <w:pict w14:anchorId="6ED94BEA">
          <v:shape id="_x0000_s1583" type="#_x0000_t202" style="position:absolute;left:0;text-align:left;margin-left:262.3pt;margin-top:58.1pt;width:22.9pt;height:156.35pt;z-index:251720192;mso-position-horizontal-relative:page" fillcolor="#4f81bc" strokecolor="#385d89" strokeweight=".53792mm">
            <v:textbox style="layout-flow:vertical" inset="0,0,0,0">
              <w:txbxContent>
                <w:p w14:paraId="546CC058" w14:textId="77777777" w:rsidR="00BF2DD3" w:rsidRDefault="00BF2DD3">
                  <w:pPr>
                    <w:spacing w:line="205" w:lineRule="exact"/>
                    <w:ind w:left="47" w:right="57"/>
                    <w:jc w:val="center"/>
                    <w:rPr>
                      <w:sz w:val="19"/>
                    </w:rPr>
                  </w:pPr>
                  <w:r>
                    <w:rPr>
                      <w:color w:val="FFFFFF"/>
                      <w:sz w:val="19"/>
                    </w:rPr>
                    <w:t>HR Recruiter and Manager Review Job</w:t>
                  </w:r>
                </w:p>
                <w:p w14:paraId="6B1BDA4A" w14:textId="77777777" w:rsidR="00BF2DD3" w:rsidRDefault="00BF2DD3">
                  <w:pPr>
                    <w:spacing w:before="2" w:line="219" w:lineRule="exact"/>
                    <w:ind w:left="47" w:right="47"/>
                    <w:jc w:val="center"/>
                    <w:rPr>
                      <w:sz w:val="19"/>
                    </w:rPr>
                  </w:pPr>
                  <w:r>
                    <w:rPr>
                      <w:color w:val="FFFFFF"/>
                      <w:sz w:val="19"/>
                    </w:rPr>
                    <w:t>and Needed Qualifications</w:t>
                  </w:r>
                </w:p>
              </w:txbxContent>
            </v:textbox>
            <w10:wrap anchorx="page"/>
          </v:shape>
        </w:pict>
      </w:r>
      <w:r>
        <w:pict w14:anchorId="2142334A">
          <v:shape id="_x0000_s1582" type="#_x0000_t202" style="position:absolute;left:0;text-align:left;margin-left:216.55pt;margin-top:58.1pt;width:22.9pt;height:156.35pt;z-index:251721216;mso-position-horizontal-relative:page" fillcolor="#4f81bc" strokecolor="#385d89" strokeweight=".53792mm">
            <v:textbox style="layout-flow:vertical" inset="0,0,0,0">
              <w:txbxContent>
                <w:p w14:paraId="5397D37F" w14:textId="77777777" w:rsidR="00BF2DD3" w:rsidRDefault="00BF2DD3">
                  <w:pPr>
                    <w:spacing w:before="88"/>
                    <w:ind w:left="110"/>
                    <w:rPr>
                      <w:sz w:val="19"/>
                    </w:rPr>
                  </w:pPr>
                  <w:r>
                    <w:rPr>
                      <w:color w:val="FFFFFF"/>
                      <w:sz w:val="19"/>
                    </w:rPr>
                    <w:t>Manager Notifies HR Unit of Opening</w:t>
                  </w:r>
                </w:p>
              </w:txbxContent>
            </v:textbox>
            <w10:wrap anchorx="page"/>
          </v:shape>
        </w:pict>
      </w:r>
      <w:r>
        <w:pict w14:anchorId="03B66B4A">
          <v:shape id="_x0000_s1581" type="#_x0000_t202" style="position:absolute;left:0;text-align:left;margin-left:170.8pt;margin-top:58.1pt;width:22.9pt;height:156.35pt;z-index:251722240;mso-position-horizontal-relative:page" fillcolor="#4f81bc" strokecolor="#385d89" strokeweight=".53792mm">
            <v:textbox style="layout-flow:vertical" inset="0,0,0,0">
              <w:txbxContent>
                <w:p w14:paraId="585C42A7" w14:textId="77777777" w:rsidR="00BF2DD3" w:rsidRDefault="00BF2DD3">
                  <w:pPr>
                    <w:spacing w:before="90"/>
                    <w:ind w:left="140"/>
                    <w:rPr>
                      <w:sz w:val="19"/>
                    </w:rPr>
                  </w:pPr>
                  <w:r>
                    <w:rPr>
                      <w:color w:val="FFFFFF"/>
                      <w:sz w:val="19"/>
                    </w:rPr>
                    <w:t>Ongoing General Recruiting Visibility</w:t>
                  </w:r>
                </w:p>
              </w:txbxContent>
            </v:textbox>
            <w10:wrap anchorx="page"/>
          </v:shape>
        </w:pict>
      </w:r>
      <w:r>
        <w:pict w14:anchorId="083E9B5A">
          <v:shape id="_x0000_s1580" type="#_x0000_t202" style="position:absolute;left:0;text-align:left;margin-left:125.05pt;margin-top:58.1pt;width:22.9pt;height:156.35pt;z-index:251723264;mso-position-horizontal-relative:page" fillcolor="#4f81bc" strokecolor="#385d89" strokeweight=".53792mm">
            <v:textbox style="layout-flow:vertical" inset="0,0,0,0">
              <w:txbxContent>
                <w:p w14:paraId="5523D52E" w14:textId="77777777" w:rsidR="00BF2DD3" w:rsidRDefault="00BF2DD3">
                  <w:pPr>
                    <w:spacing w:before="91"/>
                    <w:ind w:left="700"/>
                    <w:rPr>
                      <w:sz w:val="19"/>
                    </w:rPr>
                  </w:pPr>
                  <w:r>
                    <w:rPr>
                      <w:color w:val="FFFFFF"/>
                      <w:sz w:val="19"/>
                    </w:rPr>
                    <w:t>Human Resource Plan</w:t>
                  </w:r>
                </w:p>
              </w:txbxContent>
            </v:textbox>
            <w10:wrap anchorx="page"/>
          </v:shape>
        </w:pict>
      </w:r>
      <w:r w:rsidR="00BF2DD3">
        <w:t>The basic steps in a typical recruiting process are identified in the below figure:</w:t>
      </w:r>
    </w:p>
    <w:p w14:paraId="7B8830D3" w14:textId="77777777" w:rsidR="00AB6107" w:rsidRDefault="00AB6107">
      <w:pPr>
        <w:pStyle w:val="BodyText"/>
      </w:pPr>
    </w:p>
    <w:p w14:paraId="32C60ACF" w14:textId="77777777" w:rsidR="00AB6107" w:rsidRDefault="00AB6107">
      <w:pPr>
        <w:pStyle w:val="BodyText"/>
      </w:pPr>
    </w:p>
    <w:p w14:paraId="72998049" w14:textId="77777777" w:rsidR="00AB6107" w:rsidRDefault="00AB6107">
      <w:pPr>
        <w:pStyle w:val="BodyText"/>
      </w:pPr>
    </w:p>
    <w:p w14:paraId="05DB6F9A" w14:textId="77777777" w:rsidR="00AB6107" w:rsidRDefault="00AB6107">
      <w:pPr>
        <w:pStyle w:val="BodyText"/>
      </w:pPr>
    </w:p>
    <w:p w14:paraId="4E551CD1" w14:textId="77777777" w:rsidR="00AB6107" w:rsidRDefault="00AB6107">
      <w:pPr>
        <w:pStyle w:val="BodyText"/>
      </w:pPr>
    </w:p>
    <w:p w14:paraId="323F6EC5" w14:textId="77777777" w:rsidR="00AB6107" w:rsidRDefault="00AB6107">
      <w:pPr>
        <w:pStyle w:val="BodyText"/>
      </w:pPr>
    </w:p>
    <w:p w14:paraId="4689442C" w14:textId="77777777" w:rsidR="00AB6107" w:rsidRDefault="00AB6107">
      <w:pPr>
        <w:pStyle w:val="BodyText"/>
      </w:pPr>
    </w:p>
    <w:p w14:paraId="1B092633" w14:textId="77777777" w:rsidR="00AB6107" w:rsidRDefault="00AB6107">
      <w:pPr>
        <w:pStyle w:val="BodyText"/>
      </w:pPr>
    </w:p>
    <w:p w14:paraId="490B40AD" w14:textId="77777777" w:rsidR="00AB6107" w:rsidRDefault="00AB6107">
      <w:pPr>
        <w:pStyle w:val="BodyText"/>
      </w:pPr>
    </w:p>
    <w:p w14:paraId="4FBD17FF" w14:textId="77777777" w:rsidR="00AB6107" w:rsidRDefault="00AB6107">
      <w:pPr>
        <w:pStyle w:val="BodyText"/>
      </w:pPr>
    </w:p>
    <w:p w14:paraId="244E61BD" w14:textId="77777777" w:rsidR="00AB6107" w:rsidRDefault="00AB6107">
      <w:pPr>
        <w:pStyle w:val="BodyText"/>
      </w:pPr>
    </w:p>
    <w:p w14:paraId="6E0849CD" w14:textId="77777777" w:rsidR="00AB6107" w:rsidRDefault="00AB6107">
      <w:pPr>
        <w:pStyle w:val="BodyText"/>
      </w:pPr>
    </w:p>
    <w:p w14:paraId="4F043BE0" w14:textId="77777777" w:rsidR="00AB6107" w:rsidRDefault="00AB6107">
      <w:pPr>
        <w:pStyle w:val="BodyText"/>
      </w:pPr>
    </w:p>
    <w:p w14:paraId="7079EAB2" w14:textId="77777777" w:rsidR="00AB6107" w:rsidRDefault="00AB6107">
      <w:pPr>
        <w:pStyle w:val="BodyText"/>
      </w:pPr>
    </w:p>
    <w:p w14:paraId="102DA534" w14:textId="77777777" w:rsidR="00AB6107" w:rsidRDefault="00AB6107">
      <w:pPr>
        <w:pStyle w:val="BodyText"/>
      </w:pPr>
    </w:p>
    <w:p w14:paraId="42277D27" w14:textId="77777777" w:rsidR="00AB6107" w:rsidRDefault="004A4220">
      <w:pPr>
        <w:spacing w:before="166"/>
        <w:ind w:left="370"/>
        <w:rPr>
          <w:sz w:val="24"/>
        </w:rPr>
      </w:pPr>
      <w:r>
        <w:pict w14:anchorId="64DA7847">
          <v:shape id="_x0000_s1579" style="position:absolute;left:0;text-align:left;margin-left:131.8pt;margin-top:-29.7pt;width:325.95pt;height:28.25pt;z-index:251715072;mso-position-horizontal-relative:page" coordorigin="2636,-594" coordsize="6519,565" o:spt="100" adj="0,,0" path="m2730,-511r-20,34l2710,-38r9,9l9146,-29r9,-9l9155,-49r-6405,l2730,-69r20,l2750,-477r-20,-34xm2750,-69r-20,l2750,-49r,-20xm9114,-69r-6364,l2750,-49r6364,l9114,-69xm9155,-594r-41,l9114,-49r20,-20l9155,-69r,-525xm9155,-69r-21,l9114,-49r41,l9155,-69xm2730,-592r-94,162l2639,-418r19,11l2671,-410r39,-67l2710,-552r44,l2730,-592xm2754,-552r-4,l2750,-477r39,67l2802,-407r19,-11l2825,-430r-71,-122xm2750,-552r-40,l2710,-477r20,-34l2713,-541r37,l2750,-552xm2750,-541r-2,l2730,-511r20,34l2750,-541xm2748,-541r-35,l2730,-511r18,-30xe" fillcolor="#497dba" stroked="f">
            <v:stroke joinstyle="round"/>
            <v:formulas/>
            <v:path arrowok="t" o:connecttype="segments"/>
            <w10:wrap anchorx="page"/>
          </v:shape>
        </w:pict>
      </w:r>
      <w:proofErr w:type="spellStart"/>
      <w:r w:rsidR="00BF2DD3">
        <w:rPr>
          <w:sz w:val="24"/>
        </w:rPr>
        <w:t>Dessler</w:t>
      </w:r>
      <w:proofErr w:type="spellEnd"/>
      <w:r w:rsidR="00BF2DD3">
        <w:rPr>
          <w:sz w:val="24"/>
        </w:rPr>
        <w:t xml:space="preserve">, D. (2013). </w:t>
      </w:r>
      <w:r w:rsidR="00BF2DD3">
        <w:rPr>
          <w:i/>
          <w:sz w:val="24"/>
        </w:rPr>
        <w:t>Human Resource Management</w:t>
      </w:r>
      <w:r w:rsidR="00BF2DD3">
        <w:rPr>
          <w:sz w:val="24"/>
        </w:rPr>
        <w:t>. Edition 13e. New York City, NY: Pearson.</w:t>
      </w:r>
    </w:p>
    <w:p w14:paraId="7FF92305" w14:textId="77777777" w:rsidR="00AB6107" w:rsidRDefault="00AB6107">
      <w:pPr>
        <w:pStyle w:val="BodyText"/>
      </w:pPr>
    </w:p>
    <w:p w14:paraId="13C17F90" w14:textId="77777777" w:rsidR="00AB6107" w:rsidRDefault="00AB6107">
      <w:pPr>
        <w:pStyle w:val="BodyText"/>
        <w:spacing w:before="5"/>
        <w:rPr>
          <w:sz w:val="29"/>
        </w:rPr>
      </w:pPr>
    </w:p>
    <w:p w14:paraId="01477DD3" w14:textId="77777777" w:rsidR="00AB6107" w:rsidRDefault="00BF2DD3">
      <w:pPr>
        <w:pStyle w:val="BodyText"/>
        <w:ind w:left="806" w:right="1360"/>
      </w:pPr>
      <w:r>
        <w:t>In fairly large organizations, a manager notifies someone in the HR unit that an opening exists and needs to be filled. A requisition is forwarded to the human resources</w:t>
      </w:r>
    </w:p>
    <w:p w14:paraId="2EB2B835" w14:textId="77777777" w:rsidR="00AB6107" w:rsidRDefault="00BF2DD3">
      <w:pPr>
        <w:pStyle w:val="BodyText"/>
        <w:ind w:left="806" w:right="1500"/>
      </w:pPr>
      <w:r>
        <w:t>department for handling by the recruiter. The recruiter then places job postings based on the requisition and discussions with the hiring manager or department supervisor.</w:t>
      </w:r>
    </w:p>
    <w:p w14:paraId="195197B5" w14:textId="77777777" w:rsidR="00AB6107" w:rsidRDefault="00BF2DD3">
      <w:pPr>
        <w:pStyle w:val="BodyText"/>
        <w:spacing w:before="1"/>
        <w:ind w:left="806" w:right="1360"/>
      </w:pPr>
      <w:r>
        <w:t>Job requisitions, for the most part, are part of the checks-and-balances procedures that many organizations follow for workforce planning and staffing actions. At the next step, the HR representative and the manager must review the job description and job specifications so that both have clear and up-to-date information on the job duties and the specific qualifications desired of an applicant. Following this review, the actual</w:t>
      </w:r>
    </w:p>
    <w:p w14:paraId="6A35C08C" w14:textId="77777777" w:rsidR="00AB6107" w:rsidRDefault="00BF2DD3">
      <w:pPr>
        <w:pStyle w:val="BodyText"/>
        <w:ind w:left="806" w:right="1971"/>
      </w:pPr>
      <w:r>
        <w:t>recruiting effort begins. Internal sources of available recruits through transfers, promotions, and job posting usually are checked first. Then, external sources are</w:t>
      </w:r>
    </w:p>
    <w:p w14:paraId="2B28AF7D" w14:textId="77777777" w:rsidR="00AB6107" w:rsidRDefault="00AB6107">
      <w:pPr>
        <w:sectPr w:rsidR="00AB6107">
          <w:pgSz w:w="11910" w:h="16840"/>
          <w:pgMar w:top="1320" w:right="0" w:bottom="280" w:left="1180" w:header="890" w:footer="0" w:gutter="0"/>
          <w:cols w:space="720"/>
        </w:sectPr>
      </w:pPr>
    </w:p>
    <w:p w14:paraId="52E10A80" w14:textId="77777777" w:rsidR="00AB6107" w:rsidRDefault="00BF2DD3">
      <w:pPr>
        <w:pStyle w:val="BodyText"/>
        <w:spacing w:before="90"/>
        <w:ind w:left="806" w:right="1360"/>
      </w:pPr>
      <w:r>
        <w:lastRenderedPageBreak/>
        <w:t>contacted as required, and all applicants are screened though the selection process. Lastly, follow-up is necessary to evaluate the effectiveness of the recruiting efforts and to tie those efforts back into the human resource plan and ongoing recruiting activities.</w:t>
      </w:r>
    </w:p>
    <w:p w14:paraId="1E5CC444" w14:textId="77777777" w:rsidR="00AB6107" w:rsidRDefault="00BF2DD3">
      <w:pPr>
        <w:pStyle w:val="ListParagraph"/>
        <w:numPr>
          <w:ilvl w:val="1"/>
          <w:numId w:val="48"/>
        </w:numPr>
        <w:tabs>
          <w:tab w:val="left" w:pos="853"/>
        </w:tabs>
        <w:ind w:left="852"/>
        <w:rPr>
          <w:sz w:val="24"/>
        </w:rPr>
      </w:pPr>
      <w:r>
        <w:rPr>
          <w:sz w:val="24"/>
        </w:rPr>
        <w:t>Recruitment</w:t>
      </w:r>
      <w:r>
        <w:rPr>
          <w:spacing w:val="-1"/>
          <w:sz w:val="24"/>
        </w:rPr>
        <w:t xml:space="preserve"> </w:t>
      </w:r>
      <w:r>
        <w:rPr>
          <w:sz w:val="24"/>
        </w:rPr>
        <w:t>Planning</w:t>
      </w:r>
    </w:p>
    <w:p w14:paraId="67E23087" w14:textId="77777777" w:rsidR="00AB6107" w:rsidRDefault="00BF2DD3">
      <w:pPr>
        <w:pStyle w:val="BodyText"/>
        <w:spacing w:before="180"/>
        <w:ind w:left="806" w:right="1360"/>
      </w:pPr>
      <w:r>
        <w:t>Recruitment planning begins with a clear specification of: (1) the number of people needed and (2) when they are needed. Implicit in the later specification is a time frame</w:t>
      </w:r>
    </w:p>
    <w:p w14:paraId="6B6CA459" w14:textId="77777777" w:rsidR="00AB6107" w:rsidRDefault="00BF2DD3">
      <w:pPr>
        <w:pStyle w:val="BodyText"/>
        <w:spacing w:before="1"/>
        <w:ind w:left="806" w:right="1546"/>
      </w:pPr>
      <w:r>
        <w:t>- the duration between the receipt of a curriculum vitae (CV) and the time a new hire starts work. This time frame is sometimes referred to as 'the recruitment pipeline'.</w:t>
      </w:r>
    </w:p>
    <w:p w14:paraId="41E9ED75" w14:textId="77777777" w:rsidR="00AB6107" w:rsidRDefault="00BF2DD3">
      <w:pPr>
        <w:pStyle w:val="ListParagraph"/>
        <w:numPr>
          <w:ilvl w:val="1"/>
          <w:numId w:val="48"/>
        </w:numPr>
        <w:tabs>
          <w:tab w:val="left" w:pos="853"/>
        </w:tabs>
        <w:ind w:left="852"/>
        <w:rPr>
          <w:sz w:val="24"/>
        </w:rPr>
      </w:pPr>
      <w:r>
        <w:rPr>
          <w:sz w:val="24"/>
        </w:rPr>
        <w:t>Sources of</w:t>
      </w:r>
      <w:r>
        <w:rPr>
          <w:spacing w:val="-3"/>
          <w:sz w:val="24"/>
        </w:rPr>
        <w:t xml:space="preserve"> </w:t>
      </w:r>
      <w:r>
        <w:rPr>
          <w:sz w:val="24"/>
        </w:rPr>
        <w:t>Recruitment</w:t>
      </w:r>
    </w:p>
    <w:p w14:paraId="4647768C" w14:textId="4E5A88A2" w:rsidR="00AB6107" w:rsidRDefault="00BF2DD3">
      <w:pPr>
        <w:pStyle w:val="BodyText"/>
        <w:spacing w:before="180"/>
        <w:ind w:left="804" w:right="1427"/>
      </w:pPr>
      <w:r>
        <w:t>Most employers combine the use of internal and external recruiting sources. Both promoting from within the organization (internal recruitment) and hiring from outside the organization (external recruitment) come with advantages and disadvantages.</w:t>
      </w:r>
    </w:p>
    <w:p w14:paraId="3E9BB8EB" w14:textId="77777777" w:rsidR="00AB6107" w:rsidRDefault="00BF2DD3">
      <w:pPr>
        <w:pStyle w:val="BodyText"/>
        <w:spacing w:before="179"/>
        <w:ind w:left="804" w:right="1360"/>
      </w:pPr>
      <w:r>
        <w:t>Organizations that face rapidly changing competitive environments and conditions may need to place a heavier emphasis on external sources in addition to developing internal sources. A possible strategy might be to promote from within if a qualified applicant exists and to go to external sources if not. However, for organizations existing in</w:t>
      </w:r>
    </w:p>
    <w:p w14:paraId="7711E3F6" w14:textId="77777777" w:rsidR="00AB6107" w:rsidRDefault="00BF2DD3">
      <w:pPr>
        <w:pStyle w:val="BodyText"/>
        <w:spacing w:before="1"/>
        <w:ind w:left="804" w:right="1360"/>
      </w:pPr>
      <w:r>
        <w:t>environments that change slowly, emphasis on promotion from within may be more suitable. Once the various recruiting policy decisions have been addressed, the actual recruiting methods can be identified and used for both internal and external recruiting.</w:t>
      </w:r>
    </w:p>
    <w:p w14:paraId="04635759" w14:textId="77777777" w:rsidR="00AB6107" w:rsidRDefault="00BF2DD3">
      <w:pPr>
        <w:pStyle w:val="BodyText"/>
        <w:spacing w:before="6"/>
        <w:rPr>
          <w:sz w:val="11"/>
        </w:rPr>
      </w:pPr>
      <w:r>
        <w:rPr>
          <w:noProof/>
        </w:rPr>
        <w:drawing>
          <wp:anchor distT="0" distB="0" distL="0" distR="0" simplePos="0" relativeHeight="251543040" behindDoc="0" locked="0" layoutInCell="1" allowOverlap="1" wp14:anchorId="33A344CE" wp14:editId="19936FAD">
            <wp:simplePos x="0" y="0"/>
            <wp:positionH relativeFrom="page">
              <wp:posOffset>2074164</wp:posOffset>
            </wp:positionH>
            <wp:positionV relativeFrom="paragraph">
              <wp:posOffset>114225</wp:posOffset>
            </wp:positionV>
            <wp:extent cx="3775375" cy="2772346"/>
            <wp:effectExtent l="0" t="0" r="0" b="0"/>
            <wp:wrapTopAndBottom/>
            <wp:docPr id="5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6.jpeg"/>
                    <pic:cNvPicPr/>
                  </pic:nvPicPr>
                  <pic:blipFill>
                    <a:blip r:embed="rId10" cstate="print"/>
                    <a:stretch>
                      <a:fillRect/>
                    </a:stretch>
                  </pic:blipFill>
                  <pic:spPr>
                    <a:xfrm>
                      <a:off x="0" y="0"/>
                      <a:ext cx="3775375" cy="2772346"/>
                    </a:xfrm>
                    <a:prstGeom prst="rect">
                      <a:avLst/>
                    </a:prstGeom>
                  </pic:spPr>
                </pic:pic>
              </a:graphicData>
            </a:graphic>
          </wp:anchor>
        </w:drawing>
      </w:r>
    </w:p>
    <w:p w14:paraId="721A91EC" w14:textId="77777777" w:rsidR="00AB6107" w:rsidRDefault="00AB6107">
      <w:pPr>
        <w:pStyle w:val="BodyText"/>
      </w:pPr>
    </w:p>
    <w:p w14:paraId="005D0B77" w14:textId="77777777" w:rsidR="00AB6107" w:rsidRDefault="00AB6107">
      <w:pPr>
        <w:pStyle w:val="BodyText"/>
        <w:spacing w:before="9"/>
        <w:rPr>
          <w:sz w:val="26"/>
        </w:rPr>
      </w:pPr>
    </w:p>
    <w:p w14:paraId="0C8D8A1B" w14:textId="77777777" w:rsidR="00AB6107" w:rsidRDefault="00BF2DD3">
      <w:pPr>
        <w:pStyle w:val="Heading4"/>
        <w:spacing w:before="1"/>
        <w:ind w:left="804"/>
      </w:pPr>
      <w:r>
        <w:t>Internal Sources of</w:t>
      </w:r>
      <w:r>
        <w:rPr>
          <w:spacing w:val="-27"/>
        </w:rPr>
        <w:t xml:space="preserve"> </w:t>
      </w:r>
      <w:r>
        <w:t>Recruitment</w:t>
      </w:r>
    </w:p>
    <w:p w14:paraId="2CF7F84A" w14:textId="77777777" w:rsidR="00AB6107" w:rsidRDefault="00BF2DD3">
      <w:pPr>
        <w:pStyle w:val="ListParagraph"/>
        <w:numPr>
          <w:ilvl w:val="2"/>
          <w:numId w:val="48"/>
        </w:numPr>
        <w:tabs>
          <w:tab w:val="left" w:pos="1406"/>
        </w:tabs>
        <w:spacing w:before="179"/>
        <w:ind w:hanging="602"/>
        <w:rPr>
          <w:sz w:val="24"/>
        </w:rPr>
      </w:pPr>
      <w:r>
        <w:rPr>
          <w:sz w:val="24"/>
        </w:rPr>
        <w:t>Promotions</w:t>
      </w:r>
    </w:p>
    <w:p w14:paraId="3FFD05DE" w14:textId="77777777" w:rsidR="00AB6107" w:rsidRDefault="00BF2DD3">
      <w:pPr>
        <w:pStyle w:val="BodyText"/>
        <w:spacing w:before="180"/>
        <w:ind w:left="804" w:right="1427"/>
      </w:pPr>
      <w:r>
        <w:t xml:space="preserve">The promotion policy is followed as a motivational technique for the employees who work hard and show good performance. Promotion results in enhancements in pay, position, responsibility and authority. The important requirement for implementation of the promotion policy is that the terms, </w:t>
      </w:r>
      <w:proofErr w:type="spellStart"/>
      <w:r>
        <w:t>condi-tions</w:t>
      </w:r>
      <w:proofErr w:type="spellEnd"/>
      <w:r>
        <w:t>, rules and regulations should be</w:t>
      </w:r>
    </w:p>
    <w:p w14:paraId="68D6DBD1" w14:textId="77777777" w:rsidR="00AB6107" w:rsidRDefault="00AB6107">
      <w:pPr>
        <w:sectPr w:rsidR="00AB6107">
          <w:pgSz w:w="11910" w:h="16840"/>
          <w:pgMar w:top="1320" w:right="0" w:bottom="280" w:left="1180" w:header="890" w:footer="0" w:gutter="0"/>
          <w:cols w:space="720"/>
        </w:sectPr>
      </w:pPr>
    </w:p>
    <w:p w14:paraId="15BBD212" w14:textId="77777777" w:rsidR="00AB6107" w:rsidRDefault="00BF2DD3">
      <w:pPr>
        <w:pStyle w:val="BodyText"/>
        <w:spacing w:before="90"/>
        <w:ind w:left="804"/>
      </w:pPr>
      <w:r>
        <w:lastRenderedPageBreak/>
        <w:t>well-defined.</w:t>
      </w:r>
    </w:p>
    <w:p w14:paraId="6176BAA7" w14:textId="77777777" w:rsidR="00AB6107" w:rsidRDefault="00BF2DD3">
      <w:pPr>
        <w:pStyle w:val="ListParagraph"/>
        <w:numPr>
          <w:ilvl w:val="2"/>
          <w:numId w:val="48"/>
        </w:numPr>
        <w:tabs>
          <w:tab w:val="left" w:pos="1406"/>
        </w:tabs>
        <w:ind w:hanging="602"/>
        <w:rPr>
          <w:sz w:val="24"/>
        </w:rPr>
      </w:pPr>
      <w:r>
        <w:rPr>
          <w:sz w:val="24"/>
        </w:rPr>
        <w:t>Retirements</w:t>
      </w:r>
    </w:p>
    <w:p w14:paraId="22E388C3" w14:textId="77777777" w:rsidR="00AB6107" w:rsidRDefault="00BF2DD3">
      <w:pPr>
        <w:pStyle w:val="BodyText"/>
        <w:spacing w:before="181"/>
        <w:ind w:left="804" w:right="1546"/>
      </w:pPr>
      <w:r>
        <w:t xml:space="preserve">The retired employees may be given the extension in their service in case of </w:t>
      </w:r>
      <w:proofErr w:type="spellStart"/>
      <w:r>
        <w:t>non-- availability</w:t>
      </w:r>
      <w:proofErr w:type="spellEnd"/>
      <w:r>
        <w:t xml:space="preserve"> of suitable candidates for the post.</w:t>
      </w:r>
    </w:p>
    <w:p w14:paraId="0E02707E" w14:textId="77777777" w:rsidR="00AB6107" w:rsidRDefault="00BF2DD3">
      <w:pPr>
        <w:pStyle w:val="ListParagraph"/>
        <w:numPr>
          <w:ilvl w:val="2"/>
          <w:numId w:val="48"/>
        </w:numPr>
        <w:tabs>
          <w:tab w:val="left" w:pos="1406"/>
        </w:tabs>
        <w:spacing w:before="179"/>
        <w:ind w:hanging="602"/>
        <w:rPr>
          <w:sz w:val="24"/>
        </w:rPr>
      </w:pPr>
      <w:r>
        <w:rPr>
          <w:sz w:val="24"/>
        </w:rPr>
        <w:t>Former</w:t>
      </w:r>
      <w:r>
        <w:rPr>
          <w:spacing w:val="-1"/>
          <w:sz w:val="24"/>
        </w:rPr>
        <w:t xml:space="preserve"> </w:t>
      </w:r>
      <w:r>
        <w:rPr>
          <w:sz w:val="24"/>
        </w:rPr>
        <w:t>employees</w:t>
      </w:r>
    </w:p>
    <w:p w14:paraId="0EA24879" w14:textId="77777777" w:rsidR="00AB6107" w:rsidRDefault="00BF2DD3">
      <w:pPr>
        <w:pStyle w:val="BodyText"/>
        <w:spacing w:before="180"/>
        <w:ind w:left="804" w:right="1546"/>
      </w:pPr>
      <w:r>
        <w:t>Former employees who had performed well during their tenure may be called back, and higher wages and incentives can be paid to them.</w:t>
      </w:r>
    </w:p>
    <w:p w14:paraId="02C3145D" w14:textId="77777777" w:rsidR="00AB6107" w:rsidRDefault="00BF2DD3">
      <w:pPr>
        <w:pStyle w:val="ListParagraph"/>
        <w:numPr>
          <w:ilvl w:val="2"/>
          <w:numId w:val="48"/>
        </w:numPr>
        <w:tabs>
          <w:tab w:val="left" w:pos="1406"/>
        </w:tabs>
        <w:spacing w:before="181"/>
        <w:ind w:hanging="602"/>
        <w:rPr>
          <w:sz w:val="24"/>
        </w:rPr>
      </w:pPr>
      <w:r>
        <w:rPr>
          <w:spacing w:val="-4"/>
          <w:sz w:val="24"/>
        </w:rPr>
        <w:t>Transfer</w:t>
      </w:r>
    </w:p>
    <w:p w14:paraId="10F0F56D" w14:textId="77777777" w:rsidR="00AB6107" w:rsidRDefault="00BF2DD3">
      <w:pPr>
        <w:pStyle w:val="BodyText"/>
        <w:spacing w:before="180"/>
        <w:ind w:left="804" w:right="1546"/>
      </w:pPr>
      <w:r>
        <w:t>Employees may be transferred from one department to another wherever the post becomes vacant.</w:t>
      </w:r>
    </w:p>
    <w:p w14:paraId="07040E93" w14:textId="02388CAA" w:rsidR="00AB6107" w:rsidRDefault="00BF2DD3">
      <w:pPr>
        <w:pStyle w:val="ListParagraph"/>
        <w:numPr>
          <w:ilvl w:val="2"/>
          <w:numId w:val="48"/>
        </w:numPr>
        <w:tabs>
          <w:tab w:val="left" w:pos="1406"/>
        </w:tabs>
        <w:spacing w:before="179"/>
        <w:ind w:hanging="602"/>
        <w:rPr>
          <w:sz w:val="24"/>
        </w:rPr>
      </w:pPr>
      <w:r>
        <w:rPr>
          <w:sz w:val="24"/>
        </w:rPr>
        <w:t>Job Bidding (Internal job</w:t>
      </w:r>
      <w:r>
        <w:rPr>
          <w:spacing w:val="-5"/>
          <w:sz w:val="24"/>
        </w:rPr>
        <w:t xml:space="preserve"> </w:t>
      </w:r>
      <w:r>
        <w:rPr>
          <w:sz w:val="24"/>
        </w:rPr>
        <w:t>posting)</w:t>
      </w:r>
    </w:p>
    <w:p w14:paraId="41AFDBD1" w14:textId="77777777" w:rsidR="00AB6107" w:rsidRDefault="00BF2DD3">
      <w:pPr>
        <w:pStyle w:val="BodyText"/>
        <w:spacing w:before="180"/>
        <w:ind w:left="804" w:right="1546"/>
      </w:pPr>
      <w:r>
        <w:t>The existing employees may be interested in taking up the vacant jobs. As they are working in the company since long time, they know about the specification and</w:t>
      </w:r>
    </w:p>
    <w:p w14:paraId="1290C688" w14:textId="77777777" w:rsidR="00AB6107" w:rsidRDefault="00BF2DD3">
      <w:pPr>
        <w:pStyle w:val="BodyText"/>
        <w:ind w:left="804" w:right="1427"/>
      </w:pPr>
      <w:r>
        <w:t>description of the vacant job. For their benefit, the advertisement within the company is circulated so that the employees will be intimated.</w:t>
      </w:r>
    </w:p>
    <w:p w14:paraId="571D0E92" w14:textId="77777777" w:rsidR="00AB6107" w:rsidRDefault="00BF2DD3">
      <w:pPr>
        <w:pStyle w:val="Heading4"/>
        <w:spacing w:before="181"/>
        <w:ind w:left="804"/>
      </w:pPr>
      <w:r>
        <w:t>External Sources of Recruitment</w:t>
      </w:r>
    </w:p>
    <w:p w14:paraId="10C4D59A" w14:textId="77777777" w:rsidR="00AB6107" w:rsidRDefault="00BF2DD3">
      <w:pPr>
        <w:pStyle w:val="ListParagraph"/>
        <w:numPr>
          <w:ilvl w:val="2"/>
          <w:numId w:val="48"/>
        </w:numPr>
        <w:tabs>
          <w:tab w:val="left" w:pos="1406"/>
        </w:tabs>
        <w:ind w:hanging="602"/>
        <w:rPr>
          <w:sz w:val="24"/>
        </w:rPr>
      </w:pPr>
      <w:r>
        <w:rPr>
          <w:sz w:val="24"/>
        </w:rPr>
        <w:t>Press</w:t>
      </w:r>
      <w:r>
        <w:rPr>
          <w:spacing w:val="-1"/>
          <w:sz w:val="24"/>
        </w:rPr>
        <w:t xml:space="preserve"> </w:t>
      </w:r>
      <w:r>
        <w:rPr>
          <w:sz w:val="24"/>
        </w:rPr>
        <w:t>advertisement</w:t>
      </w:r>
    </w:p>
    <w:p w14:paraId="6A433143" w14:textId="77777777" w:rsidR="00AB6107" w:rsidRDefault="00BF2DD3">
      <w:pPr>
        <w:pStyle w:val="BodyText"/>
        <w:spacing w:before="180"/>
        <w:ind w:left="804" w:right="1427"/>
      </w:pPr>
      <w:r>
        <w:t>A wide choice for selecting the appropriate candidate for the post is avail-able through this source. It gives publicity to the vacant posts and the details about the job in the form of job description and job specification are made available to public in general.</w:t>
      </w:r>
    </w:p>
    <w:p w14:paraId="2EC5B9A6" w14:textId="77777777" w:rsidR="00AB6107" w:rsidRDefault="00BF2DD3">
      <w:pPr>
        <w:pStyle w:val="ListParagraph"/>
        <w:numPr>
          <w:ilvl w:val="2"/>
          <w:numId w:val="48"/>
        </w:numPr>
        <w:tabs>
          <w:tab w:val="left" w:pos="1406"/>
        </w:tabs>
        <w:spacing w:before="179"/>
        <w:ind w:hanging="602"/>
        <w:rPr>
          <w:sz w:val="24"/>
        </w:rPr>
      </w:pPr>
      <w:r>
        <w:rPr>
          <w:sz w:val="24"/>
        </w:rPr>
        <w:t>Campus</w:t>
      </w:r>
      <w:r>
        <w:rPr>
          <w:spacing w:val="-1"/>
          <w:sz w:val="24"/>
        </w:rPr>
        <w:t xml:space="preserve"> </w:t>
      </w:r>
      <w:r>
        <w:rPr>
          <w:sz w:val="24"/>
        </w:rPr>
        <w:t>recruitment</w:t>
      </w:r>
    </w:p>
    <w:p w14:paraId="726FD4C4" w14:textId="77777777" w:rsidR="00AB6107" w:rsidRDefault="00BF2DD3">
      <w:pPr>
        <w:pStyle w:val="BodyText"/>
        <w:spacing w:before="181"/>
        <w:ind w:left="804"/>
      </w:pPr>
      <w:r>
        <w:t>It is the best possible method for companies to select students from various</w:t>
      </w:r>
    </w:p>
    <w:p w14:paraId="47425DA3" w14:textId="77777777" w:rsidR="00AB6107" w:rsidRDefault="00BF2DD3">
      <w:pPr>
        <w:pStyle w:val="BodyText"/>
        <w:ind w:left="804" w:right="1546"/>
      </w:pPr>
      <w:r>
        <w:t>educational institutions. It is easy and economical. The company officials personally visit various institutes and select students eligible for a particular post through</w:t>
      </w:r>
    </w:p>
    <w:p w14:paraId="580F088F" w14:textId="77777777" w:rsidR="00AB6107" w:rsidRDefault="00BF2DD3">
      <w:pPr>
        <w:pStyle w:val="BodyText"/>
        <w:ind w:left="804" w:right="1360"/>
      </w:pPr>
      <w:r>
        <w:t>interviews. Students get a good opportunity to prove themselves and get selected for a good job.</w:t>
      </w:r>
    </w:p>
    <w:p w14:paraId="53C847B1" w14:textId="77777777" w:rsidR="00AB6107" w:rsidRDefault="00BF2DD3">
      <w:pPr>
        <w:pStyle w:val="ListParagraph"/>
        <w:numPr>
          <w:ilvl w:val="2"/>
          <w:numId w:val="48"/>
        </w:numPr>
        <w:tabs>
          <w:tab w:val="left" w:pos="1406"/>
        </w:tabs>
        <w:spacing w:before="179"/>
        <w:ind w:hanging="602"/>
        <w:rPr>
          <w:sz w:val="24"/>
        </w:rPr>
      </w:pPr>
      <w:r>
        <w:rPr>
          <w:sz w:val="24"/>
        </w:rPr>
        <w:t>Placement</w:t>
      </w:r>
      <w:r>
        <w:rPr>
          <w:spacing w:val="-2"/>
          <w:sz w:val="24"/>
        </w:rPr>
        <w:t xml:space="preserve"> </w:t>
      </w:r>
      <w:r>
        <w:rPr>
          <w:sz w:val="24"/>
        </w:rPr>
        <w:t>Agencies</w:t>
      </w:r>
    </w:p>
    <w:p w14:paraId="457320CD" w14:textId="77777777" w:rsidR="00AB6107" w:rsidRDefault="00BF2DD3">
      <w:pPr>
        <w:pStyle w:val="BodyText"/>
        <w:spacing w:before="180"/>
        <w:ind w:left="804" w:right="1546"/>
      </w:pPr>
      <w:r>
        <w:t>A databank of candidates is sent to organizations for their selection purpose and agencies get commission in return. Private employment agencies operate in most</w:t>
      </w:r>
    </w:p>
    <w:p w14:paraId="6CBE2798" w14:textId="77777777" w:rsidR="00AB6107" w:rsidRDefault="00BF2DD3">
      <w:pPr>
        <w:pStyle w:val="BodyText"/>
        <w:spacing w:before="1"/>
        <w:ind w:left="804" w:right="1434"/>
      </w:pPr>
      <w:r>
        <w:t>cities. For a fee collected from either the employee or the employer, these agencies do some preliminary screening and put employers in touch with applicants. Private</w:t>
      </w:r>
    </w:p>
    <w:p w14:paraId="5601EB3A" w14:textId="77777777" w:rsidR="00AB6107" w:rsidRDefault="00BF2DD3">
      <w:pPr>
        <w:pStyle w:val="BodyText"/>
        <w:ind w:left="804"/>
      </w:pPr>
      <w:r>
        <w:t>employment agencies differ considerably in the levels of service, costs, policies, and</w:t>
      </w:r>
    </w:p>
    <w:p w14:paraId="22A9F766" w14:textId="77777777" w:rsidR="00AB6107" w:rsidRDefault="00BF2DD3">
      <w:pPr>
        <w:pStyle w:val="BodyText"/>
        <w:ind w:left="804" w:right="1360"/>
      </w:pPr>
      <w:r>
        <w:t>types of applicants they provide. One specific type of private agency, the outplacement firm, is highlighted in the HR Perspective.</w:t>
      </w:r>
    </w:p>
    <w:p w14:paraId="6D84CA09" w14:textId="77777777" w:rsidR="00AB6107" w:rsidRDefault="00BF2DD3">
      <w:pPr>
        <w:pStyle w:val="BodyText"/>
        <w:spacing w:before="173" w:line="235" w:lineRule="auto"/>
        <w:ind w:left="804" w:right="1419"/>
      </w:pPr>
      <w:r>
        <w:rPr>
          <w:rFonts w:ascii="PMingLiU" w:hAnsi="PMingLiU"/>
        </w:rPr>
        <w:t>“</w:t>
      </w:r>
      <w:r>
        <w:t>Headhunters” The size of the fees and the aggressiveness with which some firms pursue candidates for executive and other openings have led to such firms being called headhunters. These employment agencies focus their efforts on executive, managerial,</w:t>
      </w:r>
    </w:p>
    <w:p w14:paraId="1A47AE23" w14:textId="77777777" w:rsidR="00AB6107" w:rsidRDefault="00AB6107">
      <w:pPr>
        <w:spacing w:line="235" w:lineRule="auto"/>
        <w:sectPr w:rsidR="00AB6107">
          <w:pgSz w:w="11910" w:h="16840"/>
          <w:pgMar w:top="1320" w:right="0" w:bottom="280" w:left="1180" w:header="890" w:footer="0" w:gutter="0"/>
          <w:cols w:space="720"/>
        </w:sectPr>
      </w:pPr>
    </w:p>
    <w:p w14:paraId="4AF039B9" w14:textId="77777777" w:rsidR="00AB6107" w:rsidRDefault="00BF2DD3">
      <w:pPr>
        <w:pStyle w:val="BodyText"/>
        <w:spacing w:before="90"/>
        <w:ind w:left="804" w:right="1546"/>
      </w:pPr>
      <w:r>
        <w:lastRenderedPageBreak/>
        <w:t>and professional positions. The executive search firms are split into two groups: (1) contingency firms that charge a fee only after a candidate has been hired by a client company, and (2) retainer firms that charge a client a set fee whether or not the contracted search is successful. Most of the larger firms work on a retainer basis.</w:t>
      </w:r>
    </w:p>
    <w:p w14:paraId="7CE35335" w14:textId="77777777" w:rsidR="00AB6107" w:rsidRDefault="00BF2DD3">
      <w:pPr>
        <w:pStyle w:val="BodyText"/>
        <w:ind w:left="804" w:right="1853"/>
      </w:pPr>
      <w:r>
        <w:t>However, search firms are generally ethically bound not to approach employees of client companies in their search for job candidates for another employer.</w:t>
      </w:r>
    </w:p>
    <w:p w14:paraId="37FC12C3" w14:textId="77777777" w:rsidR="00AB6107" w:rsidRDefault="00BF2DD3">
      <w:pPr>
        <w:pStyle w:val="ListParagraph"/>
        <w:numPr>
          <w:ilvl w:val="2"/>
          <w:numId w:val="48"/>
        </w:numPr>
        <w:tabs>
          <w:tab w:val="left" w:pos="1406"/>
        </w:tabs>
        <w:spacing w:before="181"/>
        <w:ind w:hanging="602"/>
        <w:rPr>
          <w:sz w:val="24"/>
        </w:rPr>
      </w:pPr>
      <w:r>
        <w:rPr>
          <w:sz w:val="24"/>
        </w:rPr>
        <w:t>Job</w:t>
      </w:r>
      <w:r>
        <w:rPr>
          <w:spacing w:val="-2"/>
          <w:sz w:val="24"/>
        </w:rPr>
        <w:t xml:space="preserve"> </w:t>
      </w:r>
      <w:r>
        <w:rPr>
          <w:sz w:val="24"/>
        </w:rPr>
        <w:t>Fair</w:t>
      </w:r>
    </w:p>
    <w:p w14:paraId="5C689C14" w14:textId="77777777" w:rsidR="00AB6107" w:rsidRDefault="00BF2DD3">
      <w:pPr>
        <w:pStyle w:val="BodyText"/>
        <w:spacing w:before="180"/>
        <w:ind w:left="804" w:right="1546"/>
      </w:pPr>
      <w:r>
        <w:t>Employers in various labor markets needing to fill a large number of jobs quickly have used job fairs and special recruiting events. Job fairs have been held by economic development entities, employer and HR associations, and other community groups to help bring employers and potential job candidates together. For instance, the SHRM</w:t>
      </w:r>
    </w:p>
    <w:p w14:paraId="343891EB" w14:textId="77777777" w:rsidR="00AB6107" w:rsidRDefault="00BF2DD3">
      <w:pPr>
        <w:pStyle w:val="BodyText"/>
        <w:ind w:left="804" w:right="1427"/>
      </w:pPr>
      <w:r>
        <w:t>chapter in a Midwestern metropolitan area annually sponsors a job fair at which 75 to 100 employers can meet applicants. Publicity in the city draws several hundred</w:t>
      </w:r>
    </w:p>
    <w:p w14:paraId="7942B85D" w14:textId="4E79191E" w:rsidR="00AB6107" w:rsidRDefault="00BF2DD3">
      <w:pPr>
        <w:pStyle w:val="BodyText"/>
        <w:ind w:left="804" w:right="1893"/>
      </w:pPr>
      <w:r>
        <w:t>potential recruits for different types of jobs. However, two cautionary notes are in order: (1) Some employers at job fairs may see attendees who are currently their</w:t>
      </w:r>
    </w:p>
    <w:p w14:paraId="0FA7B961" w14:textId="77777777" w:rsidR="00AB6107" w:rsidRDefault="00BF2DD3">
      <w:pPr>
        <w:pStyle w:val="BodyText"/>
        <w:ind w:left="804" w:right="1546"/>
      </w:pPr>
      <w:r>
        <w:t>employees “shopping” for jobs with other employers; and (2) “general” job fairs are likely to attract many people, including attendees who are not only unemployed but also unemployable. Industry- or skill-specific events usually offer more satisfactory candidates. Such job fairs also can attract employed candidates who are casually</w:t>
      </w:r>
    </w:p>
    <w:p w14:paraId="307F7FCD" w14:textId="77777777" w:rsidR="00AB6107" w:rsidRDefault="00BF2DD3">
      <w:pPr>
        <w:pStyle w:val="BodyText"/>
        <w:spacing w:line="292" w:lineRule="exact"/>
        <w:ind w:left="804"/>
      </w:pPr>
      <w:r>
        <w:t>looking around but may not put their résumés on the Internet.</w:t>
      </w:r>
    </w:p>
    <w:p w14:paraId="2656B2D7" w14:textId="77777777" w:rsidR="00AB6107" w:rsidRDefault="00BF2DD3">
      <w:pPr>
        <w:pStyle w:val="ListParagraph"/>
        <w:numPr>
          <w:ilvl w:val="2"/>
          <w:numId w:val="48"/>
        </w:numPr>
        <w:tabs>
          <w:tab w:val="left" w:pos="1528"/>
        </w:tabs>
        <w:ind w:left="1527" w:hanging="724"/>
        <w:rPr>
          <w:sz w:val="24"/>
        </w:rPr>
      </w:pPr>
      <w:r>
        <w:rPr>
          <w:sz w:val="24"/>
        </w:rPr>
        <w:t>Online Job</w:t>
      </w:r>
      <w:r>
        <w:rPr>
          <w:spacing w:val="-1"/>
          <w:sz w:val="24"/>
        </w:rPr>
        <w:t xml:space="preserve"> </w:t>
      </w:r>
      <w:r>
        <w:rPr>
          <w:sz w:val="24"/>
        </w:rPr>
        <w:t>boards</w:t>
      </w:r>
    </w:p>
    <w:p w14:paraId="6717B400" w14:textId="77777777" w:rsidR="00AB6107" w:rsidRDefault="00BF2DD3">
      <w:pPr>
        <w:pStyle w:val="BodyText"/>
        <w:spacing w:before="181"/>
        <w:ind w:left="804" w:right="2251"/>
      </w:pPr>
      <w:r>
        <w:t>Various sites such as jobs.com, naukri.com, and monster.com are the available electronic sites on which candidates upload their resume and seek the jobs.</w:t>
      </w:r>
    </w:p>
    <w:p w14:paraId="1361524C" w14:textId="77777777" w:rsidR="00AB6107" w:rsidRDefault="00BF2DD3">
      <w:pPr>
        <w:pStyle w:val="ListParagraph"/>
        <w:numPr>
          <w:ilvl w:val="2"/>
          <w:numId w:val="48"/>
        </w:numPr>
        <w:tabs>
          <w:tab w:val="left" w:pos="1527"/>
        </w:tabs>
        <w:ind w:left="1526" w:hanging="723"/>
        <w:rPr>
          <w:sz w:val="24"/>
        </w:rPr>
      </w:pPr>
      <w:r>
        <w:rPr>
          <w:sz w:val="24"/>
        </w:rPr>
        <w:t>Competitors</w:t>
      </w:r>
    </w:p>
    <w:p w14:paraId="179EEF79" w14:textId="77777777" w:rsidR="00AB6107" w:rsidRDefault="00BF2DD3">
      <w:pPr>
        <w:pStyle w:val="BodyText"/>
        <w:spacing w:before="179"/>
        <w:ind w:left="804" w:right="1360"/>
      </w:pPr>
      <w:r>
        <w:t>By offering better terms and conditions of service, the human resource managers try to get the employees working in the competitor’s organization.</w:t>
      </w:r>
    </w:p>
    <w:p w14:paraId="4755C1D5" w14:textId="77777777" w:rsidR="00AB6107" w:rsidRDefault="00BF2DD3">
      <w:pPr>
        <w:pStyle w:val="ListParagraph"/>
        <w:numPr>
          <w:ilvl w:val="2"/>
          <w:numId w:val="48"/>
        </w:numPr>
        <w:tabs>
          <w:tab w:val="left" w:pos="1527"/>
        </w:tabs>
        <w:ind w:left="1526" w:hanging="723"/>
        <w:rPr>
          <w:sz w:val="24"/>
        </w:rPr>
      </w:pPr>
      <w:r>
        <w:rPr>
          <w:sz w:val="24"/>
        </w:rPr>
        <w:t xml:space="preserve">Employee </w:t>
      </w:r>
      <w:r>
        <w:rPr>
          <w:spacing w:val="-3"/>
          <w:sz w:val="24"/>
        </w:rPr>
        <w:t>referrals</w:t>
      </w:r>
    </w:p>
    <w:p w14:paraId="3FF9F028" w14:textId="77777777" w:rsidR="00AB6107" w:rsidRDefault="00BF2DD3">
      <w:pPr>
        <w:pStyle w:val="BodyText"/>
        <w:spacing w:before="180"/>
        <w:ind w:left="804"/>
      </w:pPr>
      <w:r>
        <w:t>Some companies also encourage current employees to refer their friends or</w:t>
      </w:r>
    </w:p>
    <w:p w14:paraId="727EF7F5" w14:textId="77777777" w:rsidR="00AB6107" w:rsidRDefault="00BF2DD3">
      <w:pPr>
        <w:pStyle w:val="BodyText"/>
        <w:spacing w:before="1"/>
        <w:ind w:left="804" w:right="1415"/>
      </w:pPr>
      <w:r>
        <w:t>acquaintances for positions in the organization. This system has the advantage that the new employees also have a fair idea about the organization and its culture. The</w:t>
      </w:r>
    </w:p>
    <w:p w14:paraId="0BFB7282" w14:textId="77777777" w:rsidR="00AB6107" w:rsidRDefault="00BF2DD3">
      <w:pPr>
        <w:pStyle w:val="BodyText"/>
        <w:ind w:left="804" w:right="1360"/>
      </w:pPr>
      <w:r>
        <w:t>downside is that this system tends to create nepotism and allows cliques of friends and relatives to form in an organization.</w:t>
      </w:r>
    </w:p>
    <w:p w14:paraId="4864AC7C" w14:textId="77777777" w:rsidR="00AB6107" w:rsidRDefault="00BF2DD3">
      <w:pPr>
        <w:pStyle w:val="ListParagraph"/>
        <w:numPr>
          <w:ilvl w:val="2"/>
          <w:numId w:val="48"/>
        </w:numPr>
        <w:tabs>
          <w:tab w:val="left" w:pos="1527"/>
        </w:tabs>
        <w:spacing w:before="179"/>
        <w:ind w:left="1526" w:hanging="723"/>
        <w:rPr>
          <w:sz w:val="24"/>
        </w:rPr>
      </w:pPr>
      <w:r>
        <w:rPr>
          <w:sz w:val="24"/>
        </w:rPr>
        <w:t>Websites</w:t>
      </w:r>
    </w:p>
    <w:p w14:paraId="5939E0EB" w14:textId="77777777" w:rsidR="00AB6107" w:rsidRDefault="00BF2DD3">
      <w:pPr>
        <w:pStyle w:val="BodyText"/>
        <w:spacing w:before="180"/>
        <w:ind w:left="804" w:right="1427"/>
      </w:pPr>
      <w:r>
        <w:t>With the advent of the Internet, searching for candidates has acquired a whole new dimension. Web portals dedicated to finding jobs have been setup. The candidates key in their details and post their resumes. Employers have to just browse through these resumes or use the site search engine to list out people with specific skills.</w:t>
      </w:r>
    </w:p>
    <w:p w14:paraId="1C768957" w14:textId="77777777" w:rsidR="00AB6107" w:rsidRDefault="00BF2DD3">
      <w:pPr>
        <w:pStyle w:val="ListParagraph"/>
        <w:numPr>
          <w:ilvl w:val="2"/>
          <w:numId w:val="48"/>
        </w:numPr>
        <w:tabs>
          <w:tab w:val="left" w:pos="1527"/>
        </w:tabs>
        <w:spacing w:before="181"/>
        <w:ind w:left="1526" w:hanging="723"/>
        <w:rPr>
          <w:sz w:val="24"/>
        </w:rPr>
      </w:pPr>
      <w:r>
        <w:rPr>
          <w:sz w:val="24"/>
        </w:rPr>
        <w:t>Social</w:t>
      </w:r>
      <w:r>
        <w:rPr>
          <w:spacing w:val="-2"/>
          <w:sz w:val="24"/>
        </w:rPr>
        <w:t xml:space="preserve"> </w:t>
      </w:r>
      <w:r>
        <w:rPr>
          <w:sz w:val="24"/>
        </w:rPr>
        <w:t>Media</w:t>
      </w:r>
    </w:p>
    <w:p w14:paraId="0A7F8CA6" w14:textId="77777777" w:rsidR="00AB6107" w:rsidRDefault="00BF2DD3">
      <w:pPr>
        <w:pStyle w:val="BodyText"/>
        <w:spacing w:before="180"/>
        <w:ind w:left="804"/>
      </w:pPr>
      <w:r>
        <w:t>Social media can provide persuasive communication channels on a global basis to</w:t>
      </w:r>
    </w:p>
    <w:p w14:paraId="5A437F11" w14:textId="77777777" w:rsidR="00AB6107" w:rsidRDefault="00BF2DD3">
      <w:pPr>
        <w:pStyle w:val="BodyText"/>
        <w:ind w:left="804"/>
      </w:pPr>
      <w:r>
        <w:t>capture the attention of both potential job seekers and gainfully employed candidates.</w:t>
      </w:r>
    </w:p>
    <w:p w14:paraId="6A6E82F1" w14:textId="77777777" w:rsidR="00AB6107" w:rsidRDefault="00AB6107">
      <w:pPr>
        <w:sectPr w:rsidR="00AB6107">
          <w:pgSz w:w="11910" w:h="16840"/>
          <w:pgMar w:top="1320" w:right="0" w:bottom="280" w:left="1180" w:header="890" w:footer="0" w:gutter="0"/>
          <w:cols w:space="720"/>
        </w:sectPr>
      </w:pPr>
    </w:p>
    <w:p w14:paraId="2CA25A9A" w14:textId="77777777" w:rsidR="00AB6107" w:rsidRDefault="00BF2DD3">
      <w:pPr>
        <w:pStyle w:val="BodyText"/>
        <w:spacing w:before="90"/>
        <w:ind w:left="804" w:right="1444"/>
      </w:pPr>
      <w:r>
        <w:lastRenderedPageBreak/>
        <w:t>Social recruiting is a great way to create and establish your corporate and employment brands, communicate your current job openings and future needs for talent as well as establish more personal on-going relationships with your candidates.</w:t>
      </w:r>
    </w:p>
    <w:p w14:paraId="6B7A93DE" w14:textId="77777777" w:rsidR="00AB6107" w:rsidRDefault="00BF2DD3">
      <w:pPr>
        <w:pStyle w:val="ListParagraph"/>
        <w:numPr>
          <w:ilvl w:val="2"/>
          <w:numId w:val="48"/>
        </w:numPr>
        <w:tabs>
          <w:tab w:val="left" w:pos="1528"/>
        </w:tabs>
        <w:ind w:left="1527" w:hanging="724"/>
        <w:rPr>
          <w:sz w:val="24"/>
        </w:rPr>
      </w:pPr>
      <w:r>
        <w:rPr>
          <w:spacing w:val="-4"/>
          <w:sz w:val="24"/>
        </w:rPr>
        <w:t>Talent</w:t>
      </w:r>
      <w:r>
        <w:rPr>
          <w:spacing w:val="-1"/>
          <w:sz w:val="24"/>
        </w:rPr>
        <w:t xml:space="preserve"> </w:t>
      </w:r>
      <w:r>
        <w:rPr>
          <w:sz w:val="24"/>
        </w:rPr>
        <w:t>Database</w:t>
      </w:r>
    </w:p>
    <w:p w14:paraId="5887A841" w14:textId="77777777" w:rsidR="00AB6107" w:rsidRDefault="00BF2DD3">
      <w:pPr>
        <w:pStyle w:val="BodyText"/>
        <w:spacing w:before="180"/>
        <w:ind w:left="804" w:right="1427"/>
      </w:pPr>
      <w:r>
        <w:t>Most companies sit on a treasure trove of job applicants from past positions that they never touch again. You’ll have to turn down good candidates for a particular role, but keep those resumes handy to revisit for new positions.</w:t>
      </w:r>
    </w:p>
    <w:p w14:paraId="674EA226" w14:textId="77777777" w:rsidR="00AB6107" w:rsidRDefault="00AB6107">
      <w:pPr>
        <w:pStyle w:val="BodyText"/>
      </w:pPr>
    </w:p>
    <w:p w14:paraId="4EAF7228" w14:textId="77777777" w:rsidR="00AB6107" w:rsidRDefault="00AB6107">
      <w:pPr>
        <w:pStyle w:val="BodyText"/>
        <w:spacing w:before="7"/>
        <w:rPr>
          <w:sz w:val="29"/>
        </w:rPr>
      </w:pPr>
    </w:p>
    <w:p w14:paraId="3BBB4704" w14:textId="77777777" w:rsidR="00AB6107" w:rsidRDefault="00BF2DD3">
      <w:pPr>
        <w:pStyle w:val="Heading3"/>
        <w:numPr>
          <w:ilvl w:val="0"/>
          <w:numId w:val="48"/>
        </w:numPr>
        <w:tabs>
          <w:tab w:val="left" w:pos="478"/>
        </w:tabs>
        <w:spacing w:before="0"/>
        <w:ind w:hanging="240"/>
      </w:pPr>
      <w:bookmarkStart w:id="6" w:name="_TOC_250032"/>
      <w:r>
        <w:t>Employer</w:t>
      </w:r>
      <w:r>
        <w:rPr>
          <w:spacing w:val="-2"/>
        </w:rPr>
        <w:t xml:space="preserve"> </w:t>
      </w:r>
      <w:bookmarkEnd w:id="6"/>
      <w:r>
        <w:t>Branding</w:t>
      </w:r>
    </w:p>
    <w:p w14:paraId="1AA0402B" w14:textId="16C5790F" w:rsidR="00AB6107" w:rsidRDefault="00BF2DD3">
      <w:pPr>
        <w:pStyle w:val="BodyText"/>
        <w:spacing w:before="180"/>
        <w:ind w:left="447" w:right="2139"/>
        <w:jc w:val="both"/>
      </w:pPr>
      <w:r>
        <w:t>One of the greatest challenges facing companies right now is their ability to exploit synergies and efficiencies in their talent acquisition and retention programs. When considered</w:t>
      </w:r>
      <w:r>
        <w:rPr>
          <w:spacing w:val="-5"/>
        </w:rPr>
        <w:t xml:space="preserve"> </w:t>
      </w:r>
      <w:r>
        <w:t>with</w:t>
      </w:r>
      <w:r>
        <w:rPr>
          <w:spacing w:val="-4"/>
        </w:rPr>
        <w:t xml:space="preserve"> </w:t>
      </w:r>
      <w:r>
        <w:t>the</w:t>
      </w:r>
      <w:r>
        <w:rPr>
          <w:spacing w:val="-4"/>
        </w:rPr>
        <w:t xml:space="preserve"> </w:t>
      </w:r>
      <w:r>
        <w:t>fact</w:t>
      </w:r>
      <w:r>
        <w:rPr>
          <w:spacing w:val="-5"/>
        </w:rPr>
        <w:t xml:space="preserve"> </w:t>
      </w:r>
      <w:r>
        <w:t>we</w:t>
      </w:r>
      <w:r>
        <w:rPr>
          <w:spacing w:val="-4"/>
        </w:rPr>
        <w:t xml:space="preserve"> </w:t>
      </w:r>
      <w:r>
        <w:t>are</w:t>
      </w:r>
      <w:r>
        <w:rPr>
          <w:spacing w:val="-4"/>
        </w:rPr>
        <w:t xml:space="preserve"> </w:t>
      </w:r>
      <w:r>
        <w:t>about</w:t>
      </w:r>
      <w:r>
        <w:rPr>
          <w:spacing w:val="-6"/>
        </w:rPr>
        <w:t xml:space="preserve"> </w:t>
      </w:r>
      <w:r>
        <w:t>to</w:t>
      </w:r>
      <w:r>
        <w:rPr>
          <w:spacing w:val="-5"/>
        </w:rPr>
        <w:t xml:space="preserve"> </w:t>
      </w:r>
      <w:r>
        <w:t>enter</w:t>
      </w:r>
      <w:r>
        <w:rPr>
          <w:spacing w:val="-4"/>
        </w:rPr>
        <w:t xml:space="preserve"> </w:t>
      </w:r>
      <w:r>
        <w:t>an</w:t>
      </w:r>
      <w:r>
        <w:rPr>
          <w:spacing w:val="-5"/>
        </w:rPr>
        <w:t xml:space="preserve"> </w:t>
      </w:r>
      <w:r>
        <w:t>era</w:t>
      </w:r>
      <w:r>
        <w:rPr>
          <w:spacing w:val="-5"/>
        </w:rPr>
        <w:t xml:space="preserve"> </w:t>
      </w:r>
      <w:r>
        <w:t>of</w:t>
      </w:r>
      <w:r>
        <w:rPr>
          <w:spacing w:val="-5"/>
        </w:rPr>
        <w:t xml:space="preserve"> </w:t>
      </w:r>
      <w:r>
        <w:t>unparalleled</w:t>
      </w:r>
      <w:r>
        <w:rPr>
          <w:spacing w:val="-5"/>
        </w:rPr>
        <w:t xml:space="preserve"> </w:t>
      </w:r>
      <w:r>
        <w:t>talent</w:t>
      </w:r>
      <w:r>
        <w:rPr>
          <w:spacing w:val="-4"/>
        </w:rPr>
        <w:t xml:space="preserve"> </w:t>
      </w:r>
      <w:r>
        <w:t>scarcity</w:t>
      </w:r>
    </w:p>
    <w:p w14:paraId="10CA71B0" w14:textId="77777777" w:rsidR="00AB6107" w:rsidRDefault="00BF2DD3">
      <w:pPr>
        <w:pStyle w:val="BodyText"/>
        <w:ind w:left="447" w:right="1517"/>
        <w:jc w:val="both"/>
      </w:pPr>
      <w:r>
        <w:t>around</w:t>
      </w:r>
      <w:r>
        <w:rPr>
          <w:spacing w:val="-5"/>
        </w:rPr>
        <w:t xml:space="preserve"> </w:t>
      </w:r>
      <w:r>
        <w:t>the</w:t>
      </w:r>
      <w:r>
        <w:rPr>
          <w:spacing w:val="-3"/>
        </w:rPr>
        <w:t xml:space="preserve"> </w:t>
      </w:r>
      <w:r>
        <w:t>world,</w:t>
      </w:r>
      <w:r>
        <w:rPr>
          <w:spacing w:val="-4"/>
        </w:rPr>
        <w:t xml:space="preserve"> </w:t>
      </w:r>
      <w:r>
        <w:t>employer</w:t>
      </w:r>
      <w:r>
        <w:rPr>
          <w:spacing w:val="-4"/>
        </w:rPr>
        <w:t xml:space="preserve"> </w:t>
      </w:r>
      <w:r>
        <w:t>branding</w:t>
      </w:r>
      <w:r>
        <w:rPr>
          <w:spacing w:val="-4"/>
        </w:rPr>
        <w:t xml:space="preserve"> </w:t>
      </w:r>
      <w:r>
        <w:t>is</w:t>
      </w:r>
      <w:r>
        <w:rPr>
          <w:spacing w:val="-4"/>
        </w:rPr>
        <w:t xml:space="preserve"> </w:t>
      </w:r>
      <w:r>
        <w:t>set</w:t>
      </w:r>
      <w:r>
        <w:rPr>
          <w:spacing w:val="-4"/>
        </w:rPr>
        <w:t xml:space="preserve"> </w:t>
      </w:r>
      <w:r>
        <w:t>to</w:t>
      </w:r>
      <w:r>
        <w:rPr>
          <w:spacing w:val="-4"/>
        </w:rPr>
        <w:t xml:space="preserve"> </w:t>
      </w:r>
      <w:r>
        <w:t>become</w:t>
      </w:r>
      <w:r>
        <w:rPr>
          <w:spacing w:val="-4"/>
        </w:rPr>
        <w:t xml:space="preserve"> </w:t>
      </w:r>
      <w:r>
        <w:t>one</w:t>
      </w:r>
      <w:r>
        <w:rPr>
          <w:spacing w:val="-5"/>
        </w:rPr>
        <w:t xml:space="preserve"> </w:t>
      </w:r>
      <w:r>
        <w:t>of</w:t>
      </w:r>
      <w:r>
        <w:rPr>
          <w:spacing w:val="-5"/>
        </w:rPr>
        <w:t xml:space="preserve"> </w:t>
      </w:r>
      <w:r>
        <w:t>the</w:t>
      </w:r>
      <w:r>
        <w:rPr>
          <w:spacing w:val="-3"/>
        </w:rPr>
        <w:t xml:space="preserve"> </w:t>
      </w:r>
      <w:r>
        <w:t>most</w:t>
      </w:r>
      <w:r>
        <w:rPr>
          <w:spacing w:val="-4"/>
        </w:rPr>
        <w:t xml:space="preserve"> </w:t>
      </w:r>
      <w:r>
        <w:t>critical</w:t>
      </w:r>
      <w:r>
        <w:rPr>
          <w:spacing w:val="-5"/>
        </w:rPr>
        <w:t xml:space="preserve"> </w:t>
      </w:r>
      <w:r>
        <w:t>roles</w:t>
      </w:r>
      <w:r>
        <w:rPr>
          <w:spacing w:val="-5"/>
        </w:rPr>
        <w:t xml:space="preserve"> </w:t>
      </w:r>
      <w:r>
        <w:t>inside global companies. Then, what is the “Employer</w:t>
      </w:r>
      <w:r>
        <w:rPr>
          <w:spacing w:val="-7"/>
        </w:rPr>
        <w:t xml:space="preserve"> </w:t>
      </w:r>
      <w:r>
        <w:t>Branding”?</w:t>
      </w:r>
    </w:p>
    <w:p w14:paraId="41782C07" w14:textId="77777777" w:rsidR="00AB6107" w:rsidRDefault="00BF2DD3">
      <w:pPr>
        <w:pStyle w:val="ListParagraph"/>
        <w:numPr>
          <w:ilvl w:val="1"/>
          <w:numId w:val="48"/>
        </w:numPr>
        <w:tabs>
          <w:tab w:val="left" w:pos="853"/>
        </w:tabs>
        <w:ind w:left="852"/>
        <w:rPr>
          <w:sz w:val="24"/>
        </w:rPr>
      </w:pPr>
      <w:r>
        <w:rPr>
          <w:sz w:val="24"/>
        </w:rPr>
        <w:t>Definition of Employer</w:t>
      </w:r>
      <w:r>
        <w:rPr>
          <w:spacing w:val="-3"/>
          <w:sz w:val="24"/>
        </w:rPr>
        <w:t xml:space="preserve"> </w:t>
      </w:r>
      <w:r>
        <w:rPr>
          <w:sz w:val="24"/>
        </w:rPr>
        <w:t>Branding</w:t>
      </w:r>
    </w:p>
    <w:p w14:paraId="3A3DE023" w14:textId="77777777" w:rsidR="00AB6107" w:rsidRDefault="00BF2DD3">
      <w:pPr>
        <w:pStyle w:val="BodyText"/>
        <w:spacing w:before="180"/>
        <w:ind w:left="806" w:right="1539"/>
      </w:pPr>
      <w:r>
        <w:t>It is the process of positioning an organization as an "employer of choice" in the workforce market. An employer brand creates an image that makes people want to work for and stay working for the organization. An organizational value proposition of employees is the foundation of employer branding.</w:t>
      </w:r>
    </w:p>
    <w:p w14:paraId="72CC5F27" w14:textId="77777777" w:rsidR="00AB6107" w:rsidRDefault="00BF2DD3">
      <w:pPr>
        <w:pStyle w:val="ListParagraph"/>
        <w:numPr>
          <w:ilvl w:val="1"/>
          <w:numId w:val="48"/>
        </w:numPr>
        <w:tabs>
          <w:tab w:val="left" w:pos="853"/>
        </w:tabs>
        <w:spacing w:before="179"/>
        <w:ind w:left="852"/>
        <w:rPr>
          <w:sz w:val="24"/>
        </w:rPr>
      </w:pPr>
      <w:r>
        <w:rPr>
          <w:sz w:val="24"/>
        </w:rPr>
        <w:t>Branding</w:t>
      </w:r>
      <w:r>
        <w:rPr>
          <w:spacing w:val="-2"/>
          <w:sz w:val="24"/>
        </w:rPr>
        <w:t xml:space="preserve"> </w:t>
      </w:r>
      <w:r>
        <w:rPr>
          <w:spacing w:val="-3"/>
          <w:sz w:val="24"/>
        </w:rPr>
        <w:t>Techniques</w:t>
      </w:r>
    </w:p>
    <w:p w14:paraId="256B3D1A" w14:textId="77777777" w:rsidR="00AB6107" w:rsidRDefault="00BF2DD3">
      <w:pPr>
        <w:pStyle w:val="BodyText"/>
        <w:spacing w:before="180"/>
        <w:ind w:left="806"/>
      </w:pPr>
      <w:r>
        <w:t>Employer branding uses the same marketing, communications, and performance</w:t>
      </w:r>
    </w:p>
    <w:p w14:paraId="1E13D182" w14:textId="77777777" w:rsidR="00AB6107" w:rsidRDefault="00BF2DD3">
      <w:pPr>
        <w:pStyle w:val="BodyText"/>
        <w:spacing w:before="1"/>
        <w:ind w:left="806" w:right="1360"/>
      </w:pPr>
      <w:r>
        <w:t>technology used to market products and services to create an image of what it is like to work at the company. Firms typically use the following techniques, collectively or in a selective manner:</w:t>
      </w:r>
    </w:p>
    <w:p w14:paraId="79593181" w14:textId="77777777" w:rsidR="00AB6107" w:rsidRDefault="00BF2DD3">
      <w:pPr>
        <w:pStyle w:val="ListParagraph"/>
        <w:numPr>
          <w:ilvl w:val="2"/>
          <w:numId w:val="48"/>
        </w:numPr>
        <w:tabs>
          <w:tab w:val="left" w:pos="1406"/>
        </w:tabs>
        <w:ind w:hanging="600"/>
        <w:rPr>
          <w:sz w:val="24"/>
        </w:rPr>
      </w:pPr>
      <w:r>
        <w:rPr>
          <w:sz w:val="24"/>
        </w:rPr>
        <w:t xml:space="preserve">The corporate </w:t>
      </w:r>
      <w:r>
        <w:rPr>
          <w:spacing w:val="-4"/>
          <w:sz w:val="24"/>
        </w:rPr>
        <w:t>Web</w:t>
      </w:r>
      <w:r>
        <w:rPr>
          <w:spacing w:val="-2"/>
          <w:sz w:val="24"/>
        </w:rPr>
        <w:t xml:space="preserve"> </w:t>
      </w:r>
      <w:r>
        <w:rPr>
          <w:sz w:val="24"/>
        </w:rPr>
        <w:t>site</w:t>
      </w:r>
    </w:p>
    <w:p w14:paraId="6DCD146D" w14:textId="77777777" w:rsidR="00AB6107" w:rsidRDefault="00BF2DD3">
      <w:pPr>
        <w:pStyle w:val="ListParagraph"/>
        <w:numPr>
          <w:ilvl w:val="2"/>
          <w:numId w:val="48"/>
        </w:numPr>
        <w:tabs>
          <w:tab w:val="left" w:pos="1406"/>
        </w:tabs>
        <w:ind w:hanging="600"/>
        <w:rPr>
          <w:sz w:val="24"/>
        </w:rPr>
      </w:pPr>
      <w:r>
        <w:rPr>
          <w:sz w:val="24"/>
        </w:rPr>
        <w:t>Media ads (e.g., print, television,</w:t>
      </w:r>
      <w:r>
        <w:rPr>
          <w:spacing w:val="-4"/>
          <w:sz w:val="24"/>
        </w:rPr>
        <w:t xml:space="preserve"> </w:t>
      </w:r>
      <w:r>
        <w:rPr>
          <w:sz w:val="24"/>
        </w:rPr>
        <w:t>radio)</w:t>
      </w:r>
    </w:p>
    <w:p w14:paraId="6F958F75" w14:textId="77777777" w:rsidR="00AB6107" w:rsidRDefault="00BF2DD3">
      <w:pPr>
        <w:pStyle w:val="ListParagraph"/>
        <w:numPr>
          <w:ilvl w:val="2"/>
          <w:numId w:val="48"/>
        </w:numPr>
        <w:tabs>
          <w:tab w:val="left" w:pos="1407"/>
        </w:tabs>
        <w:spacing w:before="179"/>
        <w:ind w:left="1406"/>
        <w:rPr>
          <w:sz w:val="24"/>
        </w:rPr>
      </w:pPr>
      <w:r>
        <w:rPr>
          <w:sz w:val="24"/>
        </w:rPr>
        <w:t>Collateral materials (e.g.,</w:t>
      </w:r>
      <w:r>
        <w:rPr>
          <w:spacing w:val="-3"/>
          <w:sz w:val="24"/>
        </w:rPr>
        <w:t xml:space="preserve"> </w:t>
      </w:r>
      <w:r>
        <w:rPr>
          <w:sz w:val="24"/>
        </w:rPr>
        <w:t>brochures)</w:t>
      </w:r>
    </w:p>
    <w:p w14:paraId="57AD7111" w14:textId="77777777" w:rsidR="00AB6107" w:rsidRDefault="00BF2DD3">
      <w:pPr>
        <w:pStyle w:val="ListParagraph"/>
        <w:numPr>
          <w:ilvl w:val="2"/>
          <w:numId w:val="48"/>
        </w:numPr>
        <w:tabs>
          <w:tab w:val="left" w:pos="1406"/>
        </w:tabs>
        <w:ind w:hanging="600"/>
        <w:rPr>
          <w:sz w:val="24"/>
        </w:rPr>
      </w:pPr>
      <w:r>
        <w:rPr>
          <w:sz w:val="24"/>
        </w:rPr>
        <w:t>Marketing</w:t>
      </w:r>
      <w:r>
        <w:rPr>
          <w:spacing w:val="-1"/>
          <w:sz w:val="24"/>
        </w:rPr>
        <w:t xml:space="preserve"> </w:t>
      </w:r>
      <w:r>
        <w:rPr>
          <w:sz w:val="24"/>
        </w:rPr>
        <w:t>campaigns</w:t>
      </w:r>
    </w:p>
    <w:p w14:paraId="33D772DE" w14:textId="77777777" w:rsidR="00AB6107" w:rsidRDefault="00BF2DD3">
      <w:pPr>
        <w:pStyle w:val="ListParagraph"/>
        <w:numPr>
          <w:ilvl w:val="2"/>
          <w:numId w:val="48"/>
        </w:numPr>
        <w:tabs>
          <w:tab w:val="left" w:pos="1406"/>
        </w:tabs>
        <w:spacing w:before="181"/>
        <w:ind w:hanging="600"/>
        <w:rPr>
          <w:sz w:val="24"/>
        </w:rPr>
      </w:pPr>
      <w:r>
        <w:rPr>
          <w:sz w:val="24"/>
        </w:rPr>
        <w:t>Representation of the company at job fairs, campuses,</w:t>
      </w:r>
      <w:r>
        <w:rPr>
          <w:spacing w:val="-11"/>
          <w:sz w:val="24"/>
        </w:rPr>
        <w:t xml:space="preserve"> </w:t>
      </w:r>
      <w:r>
        <w:rPr>
          <w:sz w:val="24"/>
        </w:rPr>
        <w:t>etc.</w:t>
      </w:r>
    </w:p>
    <w:p w14:paraId="6B5E7262" w14:textId="77777777" w:rsidR="00AB6107" w:rsidRDefault="00BF2DD3">
      <w:pPr>
        <w:pStyle w:val="ListParagraph"/>
        <w:numPr>
          <w:ilvl w:val="2"/>
          <w:numId w:val="48"/>
        </w:numPr>
        <w:tabs>
          <w:tab w:val="left" w:pos="1406"/>
        </w:tabs>
        <w:ind w:hanging="600"/>
        <w:rPr>
          <w:sz w:val="24"/>
        </w:rPr>
      </w:pPr>
      <w:r>
        <w:rPr>
          <w:sz w:val="24"/>
        </w:rPr>
        <w:t>Community events, sponsorships, and CSR,</w:t>
      </w:r>
      <w:r>
        <w:rPr>
          <w:spacing w:val="-4"/>
          <w:sz w:val="24"/>
        </w:rPr>
        <w:t xml:space="preserve"> </w:t>
      </w:r>
      <w:r>
        <w:rPr>
          <w:sz w:val="24"/>
        </w:rPr>
        <w:t>etc.</w:t>
      </w:r>
    </w:p>
    <w:p w14:paraId="2156FB3C" w14:textId="77777777" w:rsidR="00AB6107" w:rsidRDefault="00BF2DD3">
      <w:pPr>
        <w:pStyle w:val="ListParagraph"/>
        <w:numPr>
          <w:ilvl w:val="2"/>
          <w:numId w:val="48"/>
        </w:numPr>
        <w:tabs>
          <w:tab w:val="left" w:pos="1406"/>
        </w:tabs>
        <w:ind w:hanging="600"/>
        <w:rPr>
          <w:sz w:val="24"/>
        </w:rPr>
      </w:pPr>
      <w:r>
        <w:rPr>
          <w:sz w:val="24"/>
        </w:rPr>
        <w:t>Continuous recruiting to keep visible in the labor</w:t>
      </w:r>
      <w:r>
        <w:rPr>
          <w:spacing w:val="-7"/>
          <w:sz w:val="24"/>
        </w:rPr>
        <w:t xml:space="preserve"> </w:t>
      </w:r>
      <w:r>
        <w:rPr>
          <w:sz w:val="24"/>
        </w:rPr>
        <w:t>market.</w:t>
      </w:r>
    </w:p>
    <w:p w14:paraId="20F0FA5A" w14:textId="77777777" w:rsidR="00AB6107" w:rsidRDefault="00BF2DD3">
      <w:pPr>
        <w:pStyle w:val="ListParagraph"/>
        <w:numPr>
          <w:ilvl w:val="1"/>
          <w:numId w:val="48"/>
        </w:numPr>
        <w:tabs>
          <w:tab w:val="left" w:pos="853"/>
        </w:tabs>
        <w:ind w:left="852"/>
        <w:rPr>
          <w:sz w:val="24"/>
        </w:rPr>
      </w:pPr>
      <w:r>
        <w:rPr>
          <w:sz w:val="24"/>
        </w:rPr>
        <w:t xml:space="preserve">Employee </w:t>
      </w:r>
      <w:r>
        <w:rPr>
          <w:spacing w:val="-3"/>
          <w:sz w:val="24"/>
        </w:rPr>
        <w:t xml:space="preserve">Value </w:t>
      </w:r>
      <w:r>
        <w:rPr>
          <w:sz w:val="24"/>
        </w:rPr>
        <w:t>Proposition (EVP) is the Foundation of Employer</w:t>
      </w:r>
      <w:r>
        <w:rPr>
          <w:spacing w:val="-9"/>
          <w:sz w:val="24"/>
        </w:rPr>
        <w:t xml:space="preserve"> </w:t>
      </w:r>
      <w:r>
        <w:rPr>
          <w:sz w:val="24"/>
        </w:rPr>
        <w:t>Branding</w:t>
      </w:r>
    </w:p>
    <w:p w14:paraId="57C10218" w14:textId="77777777" w:rsidR="00AB6107" w:rsidRDefault="00BF2DD3">
      <w:pPr>
        <w:pStyle w:val="BodyText"/>
        <w:spacing w:before="180"/>
        <w:ind w:left="806" w:right="1546"/>
      </w:pPr>
      <w:r>
        <w:t>An EVP answers the question, why would a talented person want to work for the organization? The EVP must be aligned with the organizational strategic plan, vision, mission, and values and create an image that attracts and retains people. Further, it must provide an accurate picture of employment for employees and candidates. Any</w:t>
      </w:r>
    </w:p>
    <w:p w14:paraId="227A43CA" w14:textId="77777777" w:rsidR="00AB6107" w:rsidRDefault="00AB6107">
      <w:pPr>
        <w:sectPr w:rsidR="00AB6107">
          <w:pgSz w:w="11910" w:h="16840"/>
          <w:pgMar w:top="1320" w:right="0" w:bottom="280" w:left="1180" w:header="890" w:footer="0" w:gutter="0"/>
          <w:cols w:space="720"/>
        </w:sectPr>
      </w:pPr>
    </w:p>
    <w:p w14:paraId="47875388" w14:textId="77777777" w:rsidR="00AB6107" w:rsidRDefault="00BF2DD3">
      <w:pPr>
        <w:pStyle w:val="BodyText"/>
        <w:spacing w:before="90"/>
        <w:ind w:left="806" w:right="2101"/>
      </w:pPr>
      <w:r>
        <w:lastRenderedPageBreak/>
        <w:t>inconsistencies in the work environment can erode the credibility of a branding strategy.</w:t>
      </w:r>
    </w:p>
    <w:p w14:paraId="2D9C5642" w14:textId="77777777" w:rsidR="00AB6107" w:rsidRDefault="00BF2DD3">
      <w:pPr>
        <w:pStyle w:val="BodyText"/>
        <w:spacing w:before="180"/>
        <w:ind w:left="806" w:right="1546"/>
      </w:pPr>
      <w:r>
        <w:t>An EVP should promote the tangible and intangible benefits that people derive from working there. Many people are attracted to work for international NGOs or other nonprofits because they want to make a difference.</w:t>
      </w:r>
    </w:p>
    <w:p w14:paraId="61A5F140" w14:textId="77777777" w:rsidR="00AB6107" w:rsidRDefault="00BF2DD3">
      <w:pPr>
        <w:pStyle w:val="BodyText"/>
        <w:spacing w:before="180"/>
        <w:ind w:left="806" w:right="1476"/>
      </w:pPr>
      <w:r>
        <w:t>To create a global Employee Value Proposition can build on the principles of corporate brand to further differentiate the company in an increasingly competitive talent</w:t>
      </w:r>
    </w:p>
    <w:p w14:paraId="362504D5" w14:textId="77777777" w:rsidR="00AB6107" w:rsidRDefault="00BF2DD3">
      <w:pPr>
        <w:pStyle w:val="BodyText"/>
        <w:spacing w:before="1"/>
        <w:ind w:left="806"/>
      </w:pPr>
      <w:r>
        <w:t>marketplace. This included identifying:</w:t>
      </w:r>
    </w:p>
    <w:p w14:paraId="45373E63" w14:textId="77777777" w:rsidR="00AB6107" w:rsidRDefault="00BF2DD3">
      <w:pPr>
        <w:pStyle w:val="ListParagraph"/>
        <w:numPr>
          <w:ilvl w:val="2"/>
          <w:numId w:val="48"/>
        </w:numPr>
        <w:tabs>
          <w:tab w:val="left" w:pos="1405"/>
        </w:tabs>
        <w:ind w:left="1400" w:right="1561" w:hanging="596"/>
        <w:rPr>
          <w:sz w:val="24"/>
        </w:rPr>
      </w:pPr>
      <w:r>
        <w:rPr>
          <w:sz w:val="24"/>
        </w:rPr>
        <w:t>Any</w:t>
      </w:r>
      <w:r>
        <w:rPr>
          <w:spacing w:val="-9"/>
          <w:sz w:val="24"/>
        </w:rPr>
        <w:t xml:space="preserve"> </w:t>
      </w:r>
      <w:r>
        <w:rPr>
          <w:sz w:val="24"/>
        </w:rPr>
        <w:t>different</w:t>
      </w:r>
      <w:r>
        <w:rPr>
          <w:spacing w:val="-8"/>
          <w:sz w:val="24"/>
        </w:rPr>
        <w:t xml:space="preserve"> </w:t>
      </w:r>
      <w:r>
        <w:rPr>
          <w:sz w:val="24"/>
        </w:rPr>
        <w:t>approaches</w:t>
      </w:r>
      <w:r>
        <w:rPr>
          <w:spacing w:val="-9"/>
          <w:sz w:val="24"/>
        </w:rPr>
        <w:t xml:space="preserve"> </w:t>
      </w:r>
      <w:r>
        <w:rPr>
          <w:sz w:val="24"/>
        </w:rPr>
        <w:t>needed</w:t>
      </w:r>
      <w:r>
        <w:rPr>
          <w:spacing w:val="-9"/>
          <w:sz w:val="24"/>
        </w:rPr>
        <w:t xml:space="preserve"> </w:t>
      </w:r>
      <w:r>
        <w:rPr>
          <w:sz w:val="24"/>
        </w:rPr>
        <w:t>to</w:t>
      </w:r>
      <w:r>
        <w:rPr>
          <w:spacing w:val="-9"/>
          <w:sz w:val="24"/>
        </w:rPr>
        <w:t xml:space="preserve"> </w:t>
      </w:r>
      <w:r>
        <w:rPr>
          <w:sz w:val="24"/>
        </w:rPr>
        <w:t>attract</w:t>
      </w:r>
      <w:r>
        <w:rPr>
          <w:spacing w:val="-8"/>
          <w:sz w:val="24"/>
        </w:rPr>
        <w:t xml:space="preserve"> </w:t>
      </w:r>
      <w:r>
        <w:rPr>
          <w:sz w:val="24"/>
        </w:rPr>
        <w:t>and</w:t>
      </w:r>
      <w:r>
        <w:rPr>
          <w:spacing w:val="-9"/>
          <w:sz w:val="24"/>
        </w:rPr>
        <w:t xml:space="preserve"> </w:t>
      </w:r>
      <w:r>
        <w:rPr>
          <w:sz w:val="24"/>
        </w:rPr>
        <w:t>retain</w:t>
      </w:r>
      <w:r>
        <w:rPr>
          <w:spacing w:val="-10"/>
          <w:sz w:val="24"/>
        </w:rPr>
        <w:t xml:space="preserve"> </w:t>
      </w:r>
      <w:r>
        <w:rPr>
          <w:sz w:val="24"/>
        </w:rPr>
        <w:t>different</w:t>
      </w:r>
      <w:r>
        <w:rPr>
          <w:spacing w:val="-8"/>
          <w:sz w:val="24"/>
        </w:rPr>
        <w:t xml:space="preserve"> </w:t>
      </w:r>
      <w:r>
        <w:rPr>
          <w:sz w:val="24"/>
        </w:rPr>
        <w:t>talent</w:t>
      </w:r>
      <w:r>
        <w:rPr>
          <w:spacing w:val="-8"/>
          <w:sz w:val="24"/>
        </w:rPr>
        <w:t xml:space="preserve"> </w:t>
      </w:r>
      <w:r>
        <w:rPr>
          <w:sz w:val="24"/>
        </w:rPr>
        <w:t>segments and what those differences should</w:t>
      </w:r>
      <w:r>
        <w:rPr>
          <w:spacing w:val="-5"/>
          <w:sz w:val="24"/>
        </w:rPr>
        <w:t xml:space="preserve"> </w:t>
      </w:r>
      <w:r>
        <w:rPr>
          <w:sz w:val="24"/>
        </w:rPr>
        <w:t>be.</w:t>
      </w:r>
    </w:p>
    <w:p w14:paraId="73614217" w14:textId="30C1E0CF" w:rsidR="00AB6107" w:rsidRDefault="00BF2DD3">
      <w:pPr>
        <w:pStyle w:val="ListParagraph"/>
        <w:numPr>
          <w:ilvl w:val="2"/>
          <w:numId w:val="48"/>
        </w:numPr>
        <w:tabs>
          <w:tab w:val="left" w:pos="1405"/>
        </w:tabs>
        <w:spacing w:before="179"/>
        <w:ind w:left="1400" w:right="1755" w:hanging="596"/>
        <w:rPr>
          <w:sz w:val="24"/>
        </w:rPr>
      </w:pPr>
      <w:r>
        <w:rPr>
          <w:sz w:val="24"/>
        </w:rPr>
        <w:t>Priority</w:t>
      </w:r>
      <w:r>
        <w:rPr>
          <w:spacing w:val="-4"/>
          <w:sz w:val="24"/>
        </w:rPr>
        <w:t xml:space="preserve"> </w:t>
      </w:r>
      <w:r>
        <w:rPr>
          <w:sz w:val="24"/>
        </w:rPr>
        <w:t>areas</w:t>
      </w:r>
      <w:r>
        <w:rPr>
          <w:spacing w:val="-5"/>
          <w:sz w:val="24"/>
        </w:rPr>
        <w:t xml:space="preserve"> </w:t>
      </w:r>
      <w:r>
        <w:rPr>
          <w:spacing w:val="-3"/>
          <w:sz w:val="24"/>
        </w:rPr>
        <w:t>for</w:t>
      </w:r>
      <w:r>
        <w:rPr>
          <w:spacing w:val="-4"/>
          <w:sz w:val="24"/>
        </w:rPr>
        <w:t xml:space="preserve"> </w:t>
      </w:r>
      <w:r>
        <w:rPr>
          <w:sz w:val="24"/>
        </w:rPr>
        <w:t>change</w:t>
      </w:r>
      <w:r>
        <w:rPr>
          <w:spacing w:val="-4"/>
          <w:sz w:val="24"/>
        </w:rPr>
        <w:t xml:space="preserve"> </w:t>
      </w:r>
      <w:r>
        <w:rPr>
          <w:sz w:val="24"/>
        </w:rPr>
        <w:t>in</w:t>
      </w:r>
      <w:r>
        <w:rPr>
          <w:spacing w:val="-3"/>
          <w:sz w:val="24"/>
        </w:rPr>
        <w:t xml:space="preserve"> </w:t>
      </w:r>
      <w:r>
        <w:rPr>
          <w:sz w:val="24"/>
        </w:rPr>
        <w:t>order</w:t>
      </w:r>
      <w:r>
        <w:rPr>
          <w:spacing w:val="-4"/>
          <w:sz w:val="24"/>
        </w:rPr>
        <w:t xml:space="preserve"> </w:t>
      </w:r>
      <w:r>
        <w:rPr>
          <w:sz w:val="24"/>
        </w:rPr>
        <w:t>to</w:t>
      </w:r>
      <w:r>
        <w:rPr>
          <w:spacing w:val="-4"/>
          <w:sz w:val="24"/>
        </w:rPr>
        <w:t xml:space="preserve"> </w:t>
      </w:r>
      <w:r>
        <w:rPr>
          <w:sz w:val="24"/>
        </w:rPr>
        <w:t>maintain</w:t>
      </w:r>
      <w:r>
        <w:rPr>
          <w:spacing w:val="-4"/>
          <w:sz w:val="24"/>
        </w:rPr>
        <w:t xml:space="preserve"> </w:t>
      </w:r>
      <w:r>
        <w:rPr>
          <w:sz w:val="24"/>
        </w:rPr>
        <w:t>and</w:t>
      </w:r>
      <w:r>
        <w:rPr>
          <w:spacing w:val="-4"/>
          <w:sz w:val="24"/>
        </w:rPr>
        <w:t xml:space="preserve"> </w:t>
      </w:r>
      <w:r>
        <w:rPr>
          <w:sz w:val="24"/>
        </w:rPr>
        <w:t>improve</w:t>
      </w:r>
      <w:r>
        <w:rPr>
          <w:spacing w:val="-4"/>
          <w:sz w:val="24"/>
        </w:rPr>
        <w:t xml:space="preserve"> </w:t>
      </w:r>
      <w:r>
        <w:rPr>
          <w:sz w:val="24"/>
        </w:rPr>
        <w:t>engagement</w:t>
      </w:r>
      <w:r>
        <w:rPr>
          <w:spacing w:val="-3"/>
          <w:sz w:val="24"/>
        </w:rPr>
        <w:t xml:space="preserve"> </w:t>
      </w:r>
      <w:r>
        <w:rPr>
          <w:sz w:val="24"/>
        </w:rPr>
        <w:t>of</w:t>
      </w:r>
      <w:r>
        <w:rPr>
          <w:spacing w:val="-5"/>
          <w:sz w:val="24"/>
        </w:rPr>
        <w:t xml:space="preserve"> </w:t>
      </w:r>
      <w:r>
        <w:rPr>
          <w:spacing w:val="-3"/>
          <w:sz w:val="24"/>
        </w:rPr>
        <w:t xml:space="preserve">key </w:t>
      </w:r>
      <w:r>
        <w:rPr>
          <w:sz w:val="24"/>
        </w:rPr>
        <w:t>talent.</w:t>
      </w:r>
    </w:p>
    <w:p w14:paraId="75315C4C" w14:textId="77777777" w:rsidR="00AB6107" w:rsidRDefault="00BF2DD3">
      <w:pPr>
        <w:pStyle w:val="ListParagraph"/>
        <w:numPr>
          <w:ilvl w:val="2"/>
          <w:numId w:val="48"/>
        </w:numPr>
        <w:tabs>
          <w:tab w:val="left" w:pos="1405"/>
        </w:tabs>
        <w:ind w:left="1404"/>
        <w:rPr>
          <w:sz w:val="24"/>
        </w:rPr>
      </w:pPr>
      <w:r>
        <w:rPr>
          <w:sz w:val="24"/>
        </w:rPr>
        <w:t>The messages to use to attract different talent groups in different</w:t>
      </w:r>
      <w:r>
        <w:rPr>
          <w:spacing w:val="-25"/>
          <w:sz w:val="24"/>
        </w:rPr>
        <w:t xml:space="preserve"> </w:t>
      </w:r>
      <w:r>
        <w:rPr>
          <w:sz w:val="24"/>
        </w:rPr>
        <w:t>countries.</w:t>
      </w:r>
    </w:p>
    <w:p w14:paraId="01AEB7D7" w14:textId="77777777" w:rsidR="00AB6107" w:rsidRDefault="00BF2DD3">
      <w:pPr>
        <w:pStyle w:val="ListParagraph"/>
        <w:numPr>
          <w:ilvl w:val="1"/>
          <w:numId w:val="48"/>
        </w:numPr>
        <w:tabs>
          <w:tab w:val="left" w:pos="853"/>
        </w:tabs>
        <w:ind w:left="852"/>
        <w:rPr>
          <w:sz w:val="24"/>
        </w:rPr>
      </w:pPr>
      <w:r>
        <w:rPr>
          <w:sz w:val="24"/>
        </w:rPr>
        <w:t>Employer Brand</w:t>
      </w:r>
      <w:r>
        <w:rPr>
          <w:spacing w:val="-2"/>
          <w:sz w:val="24"/>
        </w:rPr>
        <w:t xml:space="preserve"> </w:t>
      </w:r>
      <w:r>
        <w:rPr>
          <w:sz w:val="24"/>
        </w:rPr>
        <w:t>Framework</w:t>
      </w:r>
    </w:p>
    <w:p w14:paraId="26CF59B2" w14:textId="77777777" w:rsidR="00AB6107" w:rsidRDefault="00BF2DD3">
      <w:pPr>
        <w:pStyle w:val="BodyText"/>
        <w:spacing w:before="181"/>
        <w:ind w:left="806" w:right="1360"/>
      </w:pPr>
      <w:r>
        <w:t>An employer brand framework defines the employment experience from a stakeholder perspective. The Framework considers the role of stakeholders including employees, prospective candidates, customers, investors, and society in employer branding.</w:t>
      </w:r>
    </w:p>
    <w:p w14:paraId="7BB0CA0B" w14:textId="77777777" w:rsidR="00AB6107" w:rsidRDefault="00AB6107">
      <w:pPr>
        <w:pStyle w:val="BodyText"/>
        <w:rPr>
          <w:sz w:val="20"/>
        </w:rPr>
      </w:pPr>
    </w:p>
    <w:p w14:paraId="48440AAC" w14:textId="77777777" w:rsidR="00AB6107" w:rsidRDefault="00AB6107">
      <w:pPr>
        <w:pStyle w:val="BodyText"/>
        <w:rPr>
          <w:sz w:val="23"/>
        </w:rPr>
      </w:pPr>
    </w:p>
    <w:p w14:paraId="755A39EE" w14:textId="77777777" w:rsidR="00AB6107" w:rsidRDefault="00AB6107">
      <w:pPr>
        <w:rPr>
          <w:sz w:val="23"/>
        </w:rPr>
        <w:sectPr w:rsidR="00AB6107">
          <w:pgSz w:w="11910" w:h="16840"/>
          <w:pgMar w:top="1320" w:right="0" w:bottom="280" w:left="1180" w:header="890" w:footer="0" w:gutter="0"/>
          <w:cols w:space="720"/>
        </w:sectPr>
      </w:pPr>
    </w:p>
    <w:p w14:paraId="216D4A50" w14:textId="77777777" w:rsidR="00AB6107" w:rsidRDefault="004A4220">
      <w:pPr>
        <w:spacing w:before="106"/>
        <w:ind w:left="387"/>
        <w:rPr>
          <w:sz w:val="16"/>
        </w:rPr>
      </w:pPr>
      <w:r>
        <w:pict w14:anchorId="06C0BC0A">
          <v:group id="_x0000_s1572" style="position:absolute;left:0;text-align:left;margin-left:88.75pt;margin-top:11.95pt;width:260.8pt;height:236.95pt;z-index:-251629056;mso-position-horizontal-relative:page" coordorigin="1775,239" coordsize="5216,4739">
            <v:shape id="_x0000_s1578" style="position:absolute;left:1775;top:432;width:4369;height:4296" coordorigin="1775,432" coordsize="4369,4296" path="m3959,432r-76,2l3807,438r-76,6l3657,453r-74,11l3510,478r-72,16l3367,512r-70,21l3228,556r-68,25l3093,608r-66,29l2962,669r-63,33l2836,738r-60,37l2716,814r-58,41l2601,898r-55,44l2492,989r-52,48l2390,1086r-49,52l2294,1190r-45,55l2205,1300r-42,57l2124,1416r-38,60l2050,1537r-34,62l1984,1663r-30,65l1926,1794r-25,67l1878,1929r-21,69l1838,2067r-17,71l1808,2210r-12,73l1787,2356r-7,74l1777,2505r-2,75l1777,2656r3,74l1787,2804r9,74l1808,2950r13,72l1838,3093r19,70l1878,3232r23,68l1926,3367r28,65l1984,3497r32,64l2050,3623r36,61l2124,3744r39,59l2205,3860r44,56l2294,3970r47,53l2390,4074r50,49l2492,4171r54,47l2601,4262r57,43l2716,4346r60,39l2836,4423r63,35l2962,4491r65,32l3093,4552r67,27l3228,4604r69,23l3367,4648r71,18l3510,4682r73,14l3657,4707r74,9l3807,4723r76,3l3959,4728r77,-2l4112,4723r75,-7l4262,4707r74,-11l4409,4682r72,-16l4552,4648r70,-21l4691,4604r68,-25l4826,4552r66,-29l4957,4491r63,-33l5082,4423r61,-38l5203,4346r58,-41l5317,4262r56,-44l5426,4171r52,-48l5529,4074r49,-51l5625,3970r45,-54l5714,3860r41,-57l5795,3744r38,-60l5869,3623r34,-62l5935,3497r30,-65l5992,3367r26,-67l6041,3232r21,-69l6081,3093r16,-71l6111,2950r12,-72l6132,2804r6,-74l6142,2656r1,-76l6142,2505r-4,-75l6132,2356r-9,-73l6111,2210r-14,-72l6081,2067r-19,-69l6041,1929r-23,-68l5992,1794r-27,-66l5935,1663r-32,-64l5869,1537r-36,-61l5795,1416r-40,-59l5714,1300r-44,-55l5625,1190r-47,-52l5529,1086r-51,-49l5426,989r-53,-47l5317,898r-56,-43l5203,814r-60,-39l5082,738r-62,-36l4957,669r-65,-32l4826,608r-67,-27l4691,556r-69,-23l4552,512r-71,-18l4409,478r-73,-14l4262,453r-75,-9l4112,438r-76,-4l3959,432xe" fillcolor="#375f92" stroked="f">
              <v:path arrowok="t"/>
            </v:shape>
            <v:shape id="_x0000_s1577" style="position:absolute;left:2234;top:891;width:3440;height:3378" coordorigin="2234,891" coordsize="3440,3378" path="m3954,891r-76,2l3802,898r-75,8l3653,917r-72,14l3509,949r-70,20l3369,992r-67,25l3235,1046r-65,31l3107,1110r-62,36l2985,1185r-58,41l2871,1269r-55,45l2764,1362r-51,49l2665,1463r-46,53l2575,1572r-42,57l2494,1688r-37,60l2423,1810r-31,64l2363,1939r-26,67l2313,2074r-20,69l2275,2213r-14,72l2249,2357r-8,74l2236,2505r-2,75l2236,2655r5,75l2249,2803r12,73l2275,2947r18,70l2313,3087r24,67l2363,3221r29,65l2423,3350r34,62l2494,3473r39,58l2575,3589r44,55l2665,3698r48,51l2764,3799r52,47l2871,3891r56,44l2985,3975r60,39l3107,4050r63,33l3235,4114r67,29l3369,4168r70,23l3509,4211r72,18l3653,4243r74,11l3802,4262r76,5l3954,4269r77,-2l4107,4262r74,-8l4255,4243r73,-14l4400,4211r70,-20l4539,4168r68,-25l4673,4114r65,-31l4801,4050r62,-36l4923,3975r58,-40l5038,3891r54,-45l5145,3799r50,-50l5244,3698r46,-54l5334,3589r41,-58l5414,3473r37,-61l5485,3350r32,-64l5546,3221r26,-67l5595,3087r21,-70l5633,2947r15,-71l5659,2803r8,-73l5672,2655r2,-75l5672,2505r-5,-74l5659,2357r-11,-72l5633,2213r-17,-70l5595,2074r-23,-68l5546,1939r-29,-65l5485,1810r-34,-62l5414,1688r-39,-59l5334,1572r-44,-56l5244,1463r-49,-52l5145,1362r-53,-48l5038,1269r-57,-43l4923,1185r-60,-39l4801,1110r-63,-33l4673,1046r-66,-29l4539,992r-69,-23l4400,949r-72,-18l4255,917r-74,-11l4107,898r-76,-5l3954,891xe" fillcolor="#77923b" stroked="f">
              <v:path arrowok="t"/>
            </v:shape>
            <v:shape id="_x0000_s1576" style="position:absolute;left:2612;top:1279;width:2685;height:2602" coordorigin="2612,1279" coordsize="2685,2602" path="m3954,1279r-76,2l3803,1287r-74,10l3657,1311r-71,18l3516,1350r-67,25l3383,1403r-65,31l3256,1469r-59,37l3139,1547r-55,43l3031,1636r-51,49l2933,1736r-45,54l2846,1846r-38,58l2772,1964r-32,62l2711,2090r-26,66l2663,2223r-18,69l2631,2362r-10,72l2614,2506r-2,74l2614,2654r7,73l2631,2798r14,70l2663,2937r22,68l2711,3070r29,64l2772,3196r36,60l2846,3315r42,55l2933,3424r47,51l3031,3524r53,46l3139,3613r58,41l3256,3691r62,35l3383,3757r66,28l3516,3810r70,21l3657,3849r72,14l3803,3873r75,6l3954,3881r76,-2l4105,3873r74,-10l4252,3849r71,-18l4392,3810r68,-25l4526,3757r64,-31l4652,3691r60,-37l4770,3613r55,-43l4878,3524r50,-49l4976,3424r44,-54l5062,3315r39,-59l5136,3196r33,-62l5198,3070r25,-65l5245,2937r18,-69l5278,2798r10,-71l5294,2654r2,-74l5294,2506r-6,-72l5278,2362r-15,-70l5245,2223r-22,-67l5198,2090r-29,-64l5136,1964r-35,-60l5062,1846r-42,-56l4976,1736r-48,-51l4878,1636r-53,-46l4770,1547r-58,-41l4652,1469r-62,-35l4526,1403r-66,-28l4392,1350r-69,-21l4252,1311r-73,-14l4105,1287r-75,-6l3954,1279xe" fillcolor="#066" stroked="f">
              <v:path arrowok="t"/>
            </v:shape>
            <v:shape id="_x0000_s1575" style="position:absolute;left:3153;top:1809;width:1685;height:1541" coordorigin="3153,1810" coordsize="1685,1541" path="m3995,1810r-77,3l3844,1822r-73,15l3701,1858r-67,26l3570,1915r-61,36l3453,1991r-53,44l3351,2084r-44,52l3268,2191r-34,59l3206,2311r-23,64l3167,2442r-11,68l3153,2580r3,70l3167,2719r16,66l3206,2849r28,61l3268,2969r39,55l3351,3076r49,49l3453,3169r56,40l3570,3245r64,31l3701,3302r70,21l3844,3338r74,9l3995,3350r77,-3l4146,3338r73,-15l4289,3302r67,-26l4420,3245r61,-36l4538,3169r52,-44l4639,3076r44,-52l4722,2969r34,-59l4784,2849r23,-64l4824,2719r10,-69l4837,2580r-3,-70l4824,2442r-17,-67l4784,2311r-28,-61l4722,2191r-39,-55l4639,2084r-49,-49l4538,1991r-57,-40l4420,1915r-64,-31l4289,1858r-70,-21l4146,1822r-74,-9l3995,1810xe" fillcolor="#938953" stroked="f">
              <v:path arrowok="t"/>
            </v:shape>
            <v:shape id="_x0000_s1574" style="position:absolute;left:4357;top:2003;width:3825;height:4259" coordorigin="4358,2003" coordsize="3825,4259" o:spt="100" adj="0,,0" path="m6986,672l4383,2427m6986,1743l4995,2587t1991,982l5302,3121e" filled="f" strokeweight=".18017mm">
              <v:stroke joinstyle="round"/>
              <v:formulas/>
              <v:path arrowok="t" o:connecttype="segments"/>
            </v:shape>
            <v:shape id="_x0000_s1573" style="position:absolute;left:2158;top:239;width:3518;height:4739" coordorigin="2159,239" coordsize="3518,4739" o:spt="100" adj="0,,0" path="m3036,368l2817,522,2663,303,2224,610r154,220l2159,983r592,-88l2953,522r83,-154m3043,4972r-65,-187l2845,4407,2273,4226r193,187l2279,4605r385,373l2851,4785r192,187m5572,640l5378,434,5205,250,5010,434,4826,239r172,574l5561,1019,5377,824,5572,640t104,3571l5094,4351r-237,549l5061,4728r173,205l5478,4728r166,-140l5471,4383r205,-172e" fillcolor="#bebebe" stroked="f">
              <v:stroke joinstyle="round"/>
              <v:formulas/>
              <v:path arrowok="t" o:connecttype="segments"/>
            </v:shape>
            <w10:wrap anchorx="page"/>
          </v:group>
        </w:pict>
      </w:r>
      <w:r w:rsidR="00BF2DD3">
        <w:rPr>
          <w:sz w:val="16"/>
        </w:rPr>
        <w:t>Stakeholders</w:t>
      </w:r>
    </w:p>
    <w:p w14:paraId="78C8936F" w14:textId="77777777" w:rsidR="00AB6107" w:rsidRDefault="00BF2DD3">
      <w:pPr>
        <w:pStyle w:val="BodyText"/>
        <w:rPr>
          <w:sz w:val="18"/>
        </w:rPr>
      </w:pPr>
      <w:r>
        <w:br w:type="column"/>
      </w:r>
    </w:p>
    <w:p w14:paraId="41CD0841" w14:textId="77777777" w:rsidR="00AB6107" w:rsidRDefault="00AB6107">
      <w:pPr>
        <w:pStyle w:val="BodyText"/>
        <w:rPr>
          <w:sz w:val="18"/>
        </w:rPr>
      </w:pPr>
    </w:p>
    <w:p w14:paraId="71C2740F" w14:textId="77777777" w:rsidR="00AB6107" w:rsidRDefault="00AB6107">
      <w:pPr>
        <w:pStyle w:val="BodyText"/>
        <w:spacing w:before="1"/>
        <w:rPr>
          <w:sz w:val="14"/>
        </w:rPr>
      </w:pPr>
    </w:p>
    <w:p w14:paraId="4BEB6A78" w14:textId="77777777" w:rsidR="00AB6107" w:rsidRDefault="00BF2DD3">
      <w:pPr>
        <w:ind w:left="373" w:right="26"/>
        <w:jc w:val="center"/>
        <w:rPr>
          <w:sz w:val="19"/>
        </w:rPr>
      </w:pPr>
      <w:r>
        <w:rPr>
          <w:color w:val="F1F1F1"/>
          <w:sz w:val="19"/>
        </w:rPr>
        <w:t>Corporate Brand</w:t>
      </w:r>
    </w:p>
    <w:p w14:paraId="216063B9" w14:textId="77777777" w:rsidR="00AB6107" w:rsidRDefault="00BF2DD3">
      <w:pPr>
        <w:spacing w:before="130"/>
        <w:ind w:left="275" w:right="26"/>
        <w:jc w:val="center"/>
        <w:rPr>
          <w:sz w:val="21"/>
        </w:rPr>
      </w:pPr>
      <w:r>
        <w:rPr>
          <w:color w:val="F1F1F1"/>
          <w:sz w:val="21"/>
        </w:rPr>
        <w:t>EBSP</w:t>
      </w:r>
    </w:p>
    <w:p w14:paraId="09DE79CA" w14:textId="77777777" w:rsidR="00AB6107" w:rsidRDefault="00BF2DD3">
      <w:pPr>
        <w:spacing w:before="71"/>
        <w:ind w:left="387" w:right="5579"/>
        <w:rPr>
          <w:sz w:val="16"/>
        </w:rPr>
      </w:pPr>
      <w:r>
        <w:br w:type="column"/>
      </w:r>
      <w:r>
        <w:rPr>
          <w:sz w:val="16"/>
        </w:rPr>
        <w:t>Prospective Employees</w:t>
      </w:r>
    </w:p>
    <w:p w14:paraId="36F2FC19" w14:textId="77777777" w:rsidR="00AB6107" w:rsidRDefault="00AB6107">
      <w:pPr>
        <w:pStyle w:val="BodyText"/>
        <w:spacing w:before="3"/>
        <w:rPr>
          <w:sz w:val="4"/>
        </w:rPr>
      </w:pPr>
    </w:p>
    <w:p w14:paraId="22BE0A06" w14:textId="77777777" w:rsidR="00AB6107" w:rsidRDefault="004A4220">
      <w:pPr>
        <w:pStyle w:val="BodyText"/>
        <w:ind w:left="1804"/>
        <w:rPr>
          <w:sz w:val="20"/>
        </w:rPr>
      </w:pPr>
      <w:r>
        <w:rPr>
          <w:position w:val="-1"/>
          <w:sz w:val="20"/>
        </w:rPr>
      </w:r>
      <w:r>
        <w:rPr>
          <w:position w:val="-1"/>
          <w:sz w:val="20"/>
        </w:rPr>
        <w:pict w14:anchorId="65DA1321">
          <v:shape id="_x0000_s1629" type="#_x0000_t202" style="width:168.45pt;height:14.8pt;mso-left-percent:-10001;mso-top-percent:-10001;mso-position-horizontal:absolute;mso-position-horizontal-relative:char;mso-position-vertical:absolute;mso-position-vertical-relative:line;mso-left-percent:-10001;mso-top-percent:-10001" filled="f" strokecolor="#938953" strokeweight=".53992mm">
            <v:textbox inset="0,0,0,0">
              <w:txbxContent>
                <w:p w14:paraId="1B324FE0" w14:textId="77777777" w:rsidR="00BF2DD3" w:rsidRDefault="00BF2DD3">
                  <w:pPr>
                    <w:spacing w:before="30"/>
                    <w:ind w:left="83"/>
                    <w:rPr>
                      <w:b/>
                      <w:sz w:val="16"/>
                    </w:rPr>
                  </w:pPr>
                  <w:r>
                    <w:rPr>
                      <w:b/>
                      <w:sz w:val="16"/>
                    </w:rPr>
                    <w:t>Employer Value Proposition</w:t>
                  </w:r>
                </w:p>
              </w:txbxContent>
            </v:textbox>
            <w10:anchorlock/>
          </v:shape>
        </w:pict>
      </w:r>
    </w:p>
    <w:p w14:paraId="6F9351D5" w14:textId="77777777" w:rsidR="00AB6107" w:rsidRDefault="00AB6107">
      <w:pPr>
        <w:rPr>
          <w:sz w:val="20"/>
        </w:rPr>
        <w:sectPr w:rsidR="00AB6107">
          <w:type w:val="continuous"/>
          <w:pgSz w:w="11910" w:h="16840"/>
          <w:pgMar w:top="1580" w:right="0" w:bottom="280" w:left="1180" w:header="720" w:footer="720" w:gutter="0"/>
          <w:cols w:num="3" w:space="720" w:equalWidth="0">
            <w:col w:w="1270" w:space="514"/>
            <w:col w:w="1727" w:space="474"/>
            <w:col w:w="6745"/>
          </w:cols>
        </w:sectPr>
      </w:pPr>
    </w:p>
    <w:p w14:paraId="01B7476D" w14:textId="77777777" w:rsidR="00AB6107" w:rsidRDefault="00AB6107">
      <w:pPr>
        <w:pStyle w:val="BodyText"/>
        <w:spacing w:before="4"/>
        <w:rPr>
          <w:sz w:val="16"/>
        </w:rPr>
      </w:pPr>
    </w:p>
    <w:p w14:paraId="6F3BDB90" w14:textId="77777777" w:rsidR="00AB6107" w:rsidRDefault="004A4220">
      <w:pPr>
        <w:spacing w:before="61"/>
        <w:ind w:left="2558"/>
        <w:rPr>
          <w:sz w:val="21"/>
        </w:rPr>
      </w:pPr>
      <w:r>
        <w:pict w14:anchorId="7A1CBA3E">
          <v:shape id="_x0000_s1570" type="#_x0000_t202" style="position:absolute;left:0;text-align:left;margin-left:349.3pt;margin-top:-22pt;width:168.45pt;height:75.55pt;z-index:251725312;mso-position-horizontal-relative:page" filled="f" strokecolor="#066" strokeweight=".53994mm">
            <v:textbox inset="0,0,0,0">
              <w:txbxContent>
                <w:p w14:paraId="4B3D1CF8" w14:textId="77777777" w:rsidR="00BF2DD3" w:rsidRDefault="00BF2DD3">
                  <w:pPr>
                    <w:spacing w:before="31" w:line="194" w:lineRule="exact"/>
                    <w:ind w:left="83"/>
                    <w:rPr>
                      <w:b/>
                      <w:sz w:val="16"/>
                    </w:rPr>
                  </w:pPr>
                  <w:r>
                    <w:rPr>
                      <w:b/>
                      <w:sz w:val="16"/>
                    </w:rPr>
                    <w:t>Employer and Employee Platform</w:t>
                  </w:r>
                </w:p>
                <w:p w14:paraId="028D2273" w14:textId="77777777" w:rsidR="00BF2DD3" w:rsidRDefault="00BF2DD3">
                  <w:pPr>
                    <w:numPr>
                      <w:ilvl w:val="0"/>
                      <w:numId w:val="38"/>
                    </w:numPr>
                    <w:tabs>
                      <w:tab w:val="left" w:pos="136"/>
                    </w:tabs>
                    <w:spacing w:line="169" w:lineRule="exact"/>
                    <w:ind w:hanging="53"/>
                    <w:rPr>
                      <w:sz w:val="14"/>
                    </w:rPr>
                  </w:pPr>
                  <w:r>
                    <w:rPr>
                      <w:sz w:val="14"/>
                    </w:rPr>
                    <w:t>Recruitment and</w:t>
                  </w:r>
                  <w:r>
                    <w:rPr>
                      <w:spacing w:val="-14"/>
                      <w:sz w:val="14"/>
                    </w:rPr>
                    <w:t xml:space="preserve"> </w:t>
                  </w:r>
                  <w:r>
                    <w:rPr>
                      <w:spacing w:val="-3"/>
                      <w:sz w:val="14"/>
                    </w:rPr>
                    <w:t>induction</w:t>
                  </w:r>
                </w:p>
                <w:p w14:paraId="7B6F4CC5" w14:textId="77777777" w:rsidR="00BF2DD3" w:rsidRDefault="00BF2DD3">
                  <w:pPr>
                    <w:numPr>
                      <w:ilvl w:val="0"/>
                      <w:numId w:val="38"/>
                    </w:numPr>
                    <w:tabs>
                      <w:tab w:val="left" w:pos="135"/>
                    </w:tabs>
                    <w:spacing w:before="3"/>
                    <w:ind w:left="134"/>
                    <w:rPr>
                      <w:sz w:val="14"/>
                    </w:rPr>
                  </w:pPr>
                  <w:r>
                    <w:rPr>
                      <w:sz w:val="14"/>
                    </w:rPr>
                    <w:t>Compensation and</w:t>
                  </w:r>
                  <w:r>
                    <w:rPr>
                      <w:spacing w:val="-10"/>
                      <w:sz w:val="14"/>
                    </w:rPr>
                    <w:t xml:space="preserve"> </w:t>
                  </w:r>
                  <w:r>
                    <w:rPr>
                      <w:sz w:val="14"/>
                    </w:rPr>
                    <w:t>benefits</w:t>
                  </w:r>
                </w:p>
                <w:p w14:paraId="77E12E35" w14:textId="77777777" w:rsidR="00BF2DD3" w:rsidRDefault="00BF2DD3">
                  <w:pPr>
                    <w:numPr>
                      <w:ilvl w:val="0"/>
                      <w:numId w:val="38"/>
                    </w:numPr>
                    <w:tabs>
                      <w:tab w:val="left" w:pos="135"/>
                    </w:tabs>
                    <w:spacing w:before="3"/>
                    <w:ind w:left="134"/>
                    <w:rPr>
                      <w:sz w:val="14"/>
                    </w:rPr>
                  </w:pPr>
                  <w:r>
                    <w:rPr>
                      <w:sz w:val="14"/>
                    </w:rPr>
                    <w:t>Career</w:t>
                  </w:r>
                  <w:r>
                    <w:rPr>
                      <w:spacing w:val="-11"/>
                      <w:sz w:val="14"/>
                    </w:rPr>
                    <w:t xml:space="preserve"> </w:t>
                  </w:r>
                  <w:r>
                    <w:rPr>
                      <w:spacing w:val="-3"/>
                      <w:sz w:val="14"/>
                    </w:rPr>
                    <w:t>development</w:t>
                  </w:r>
                </w:p>
                <w:p w14:paraId="14B695C7" w14:textId="77777777" w:rsidR="00BF2DD3" w:rsidRDefault="00BF2DD3">
                  <w:pPr>
                    <w:numPr>
                      <w:ilvl w:val="0"/>
                      <w:numId w:val="38"/>
                    </w:numPr>
                    <w:tabs>
                      <w:tab w:val="left" w:pos="135"/>
                    </w:tabs>
                    <w:spacing w:before="3"/>
                    <w:ind w:left="134"/>
                    <w:rPr>
                      <w:sz w:val="14"/>
                    </w:rPr>
                  </w:pPr>
                  <w:r>
                    <w:rPr>
                      <w:sz w:val="14"/>
                    </w:rPr>
                    <w:t>Employee</w:t>
                  </w:r>
                  <w:r>
                    <w:rPr>
                      <w:spacing w:val="-1"/>
                      <w:sz w:val="14"/>
                    </w:rPr>
                    <w:t xml:space="preserve"> </w:t>
                  </w:r>
                  <w:r>
                    <w:rPr>
                      <w:sz w:val="14"/>
                    </w:rPr>
                    <w:t>research</w:t>
                  </w:r>
                </w:p>
                <w:p w14:paraId="3B9CA3C6" w14:textId="77777777" w:rsidR="00BF2DD3" w:rsidRDefault="00BF2DD3">
                  <w:pPr>
                    <w:numPr>
                      <w:ilvl w:val="0"/>
                      <w:numId w:val="38"/>
                    </w:numPr>
                    <w:tabs>
                      <w:tab w:val="left" w:pos="136"/>
                    </w:tabs>
                    <w:spacing w:before="3" w:line="167" w:lineRule="exact"/>
                    <w:ind w:hanging="53"/>
                    <w:rPr>
                      <w:sz w:val="14"/>
                    </w:rPr>
                  </w:pPr>
                  <w:r>
                    <w:rPr>
                      <w:sz w:val="14"/>
                    </w:rPr>
                    <w:t>Reward and</w:t>
                  </w:r>
                  <w:r>
                    <w:rPr>
                      <w:spacing w:val="-20"/>
                      <w:sz w:val="14"/>
                    </w:rPr>
                    <w:t xml:space="preserve"> </w:t>
                  </w:r>
                  <w:r>
                    <w:rPr>
                      <w:sz w:val="14"/>
                    </w:rPr>
                    <w:t>recognition</w:t>
                  </w:r>
                </w:p>
                <w:p w14:paraId="0343AA6A" w14:textId="77777777" w:rsidR="00BF2DD3" w:rsidRDefault="00BF2DD3">
                  <w:pPr>
                    <w:numPr>
                      <w:ilvl w:val="0"/>
                      <w:numId w:val="38"/>
                    </w:numPr>
                    <w:tabs>
                      <w:tab w:val="left" w:pos="136"/>
                    </w:tabs>
                    <w:spacing w:line="167" w:lineRule="exact"/>
                    <w:ind w:hanging="53"/>
                    <w:rPr>
                      <w:sz w:val="14"/>
                    </w:rPr>
                  </w:pPr>
                  <w:r>
                    <w:rPr>
                      <w:sz w:val="14"/>
                    </w:rPr>
                    <w:t>Communication</w:t>
                  </w:r>
                  <w:r>
                    <w:rPr>
                      <w:spacing w:val="-5"/>
                      <w:sz w:val="14"/>
                    </w:rPr>
                    <w:t xml:space="preserve"> </w:t>
                  </w:r>
                  <w:r>
                    <w:rPr>
                      <w:sz w:val="14"/>
                    </w:rPr>
                    <w:t>systems</w:t>
                  </w:r>
                </w:p>
                <w:p w14:paraId="55ED62EC" w14:textId="77777777" w:rsidR="00BF2DD3" w:rsidRDefault="00BF2DD3">
                  <w:pPr>
                    <w:numPr>
                      <w:ilvl w:val="0"/>
                      <w:numId w:val="38"/>
                    </w:numPr>
                    <w:tabs>
                      <w:tab w:val="left" w:pos="136"/>
                    </w:tabs>
                    <w:spacing w:before="3"/>
                    <w:ind w:hanging="53"/>
                    <w:rPr>
                      <w:sz w:val="14"/>
                    </w:rPr>
                  </w:pPr>
                  <w:r>
                    <w:rPr>
                      <w:spacing w:val="-3"/>
                      <w:sz w:val="14"/>
                    </w:rPr>
                    <w:t>Work</w:t>
                  </w:r>
                  <w:r>
                    <w:rPr>
                      <w:spacing w:val="-5"/>
                      <w:sz w:val="14"/>
                    </w:rPr>
                    <w:t xml:space="preserve"> </w:t>
                  </w:r>
                  <w:r>
                    <w:rPr>
                      <w:spacing w:val="-3"/>
                      <w:sz w:val="14"/>
                    </w:rPr>
                    <w:t>environment</w:t>
                  </w:r>
                </w:p>
              </w:txbxContent>
            </v:textbox>
            <w10:wrap anchorx="page"/>
          </v:shape>
        </w:pict>
      </w:r>
      <w:r w:rsidR="00BF2DD3">
        <w:rPr>
          <w:color w:val="F1F1F1"/>
          <w:spacing w:val="-3"/>
          <w:sz w:val="21"/>
        </w:rPr>
        <w:t>EBEP</w:t>
      </w:r>
    </w:p>
    <w:p w14:paraId="666321A4" w14:textId="77777777" w:rsidR="00AB6107" w:rsidRDefault="00AB6107">
      <w:pPr>
        <w:pStyle w:val="BodyText"/>
        <w:rPr>
          <w:sz w:val="20"/>
        </w:rPr>
      </w:pPr>
    </w:p>
    <w:p w14:paraId="040E8AF1" w14:textId="77777777" w:rsidR="00AB6107" w:rsidRDefault="00AB6107">
      <w:pPr>
        <w:pStyle w:val="BodyText"/>
        <w:rPr>
          <w:sz w:val="20"/>
        </w:rPr>
      </w:pPr>
    </w:p>
    <w:p w14:paraId="3CF4E46B" w14:textId="77777777" w:rsidR="00AB6107" w:rsidRDefault="004A4220">
      <w:pPr>
        <w:pStyle w:val="BodyText"/>
        <w:spacing w:before="201"/>
        <w:ind w:left="2617"/>
      </w:pPr>
      <w:r>
        <w:pict w14:anchorId="3B21D3E3">
          <v:shape id="_x0000_s1569" type="#_x0000_t202" style="position:absolute;left:0;text-align:left;margin-left:349.3pt;margin-top:29.05pt;width:168.45pt;height:75.55pt;z-index:-251592192;mso-wrap-distance-left:0;mso-wrap-distance-right:0;mso-position-horizontal-relative:page" filled="f" strokecolor="#7e7e7e" strokeweight=".53994mm">
            <v:textbox inset="0,0,0,0">
              <w:txbxContent>
                <w:p w14:paraId="7C5028C5" w14:textId="77777777" w:rsidR="00BF2DD3" w:rsidRDefault="00BF2DD3">
                  <w:pPr>
                    <w:spacing w:before="36" w:line="194" w:lineRule="exact"/>
                    <w:ind w:left="83"/>
                    <w:rPr>
                      <w:b/>
                      <w:sz w:val="16"/>
                    </w:rPr>
                  </w:pPr>
                  <w:r>
                    <w:rPr>
                      <w:b/>
                      <w:sz w:val="16"/>
                    </w:rPr>
                    <w:t>Employer Brand Strategic Platform</w:t>
                  </w:r>
                </w:p>
                <w:p w14:paraId="2A39096D" w14:textId="77777777" w:rsidR="00BF2DD3" w:rsidRDefault="00BF2DD3">
                  <w:pPr>
                    <w:numPr>
                      <w:ilvl w:val="0"/>
                      <w:numId w:val="39"/>
                    </w:numPr>
                    <w:tabs>
                      <w:tab w:val="left" w:pos="136"/>
                    </w:tabs>
                    <w:spacing w:line="170" w:lineRule="exact"/>
                    <w:ind w:hanging="53"/>
                    <w:rPr>
                      <w:sz w:val="14"/>
                    </w:rPr>
                  </w:pPr>
                  <w:r>
                    <w:rPr>
                      <w:sz w:val="14"/>
                    </w:rPr>
                    <w:t>Mission, vision,</w:t>
                  </w:r>
                  <w:r>
                    <w:rPr>
                      <w:spacing w:val="-4"/>
                      <w:sz w:val="14"/>
                    </w:rPr>
                    <w:t xml:space="preserve"> </w:t>
                  </w:r>
                  <w:r>
                    <w:rPr>
                      <w:sz w:val="14"/>
                    </w:rPr>
                    <w:t>values</w:t>
                  </w:r>
                </w:p>
                <w:p w14:paraId="692B57D0" w14:textId="77777777" w:rsidR="00BF2DD3" w:rsidRDefault="00BF2DD3">
                  <w:pPr>
                    <w:numPr>
                      <w:ilvl w:val="0"/>
                      <w:numId w:val="39"/>
                    </w:numPr>
                    <w:tabs>
                      <w:tab w:val="left" w:pos="135"/>
                    </w:tabs>
                    <w:spacing w:before="2"/>
                    <w:ind w:left="134"/>
                    <w:rPr>
                      <w:sz w:val="14"/>
                    </w:rPr>
                  </w:pPr>
                  <w:r>
                    <w:rPr>
                      <w:sz w:val="14"/>
                    </w:rPr>
                    <w:t>CSR</w:t>
                  </w:r>
                </w:p>
                <w:p w14:paraId="3ED4AFC3" w14:textId="77777777" w:rsidR="00BF2DD3" w:rsidRDefault="00BF2DD3">
                  <w:pPr>
                    <w:numPr>
                      <w:ilvl w:val="0"/>
                      <w:numId w:val="39"/>
                    </w:numPr>
                    <w:tabs>
                      <w:tab w:val="left" w:pos="135"/>
                    </w:tabs>
                    <w:spacing w:before="3"/>
                    <w:ind w:left="134"/>
                    <w:rPr>
                      <w:sz w:val="14"/>
                    </w:rPr>
                  </w:pPr>
                  <w:r>
                    <w:rPr>
                      <w:sz w:val="14"/>
                    </w:rPr>
                    <w:t>Leadership</w:t>
                  </w:r>
                </w:p>
                <w:p w14:paraId="0067A695" w14:textId="77777777" w:rsidR="00BF2DD3" w:rsidRDefault="00BF2DD3">
                  <w:pPr>
                    <w:numPr>
                      <w:ilvl w:val="0"/>
                      <w:numId w:val="39"/>
                    </w:numPr>
                    <w:tabs>
                      <w:tab w:val="left" w:pos="135"/>
                    </w:tabs>
                    <w:spacing w:before="3"/>
                    <w:ind w:left="134"/>
                    <w:rPr>
                      <w:sz w:val="14"/>
                    </w:rPr>
                  </w:pPr>
                  <w:r>
                    <w:rPr>
                      <w:sz w:val="14"/>
                    </w:rPr>
                    <w:t>Corporate reputation and</w:t>
                  </w:r>
                  <w:r>
                    <w:rPr>
                      <w:spacing w:val="-10"/>
                      <w:sz w:val="14"/>
                    </w:rPr>
                    <w:t xml:space="preserve"> </w:t>
                  </w:r>
                  <w:r>
                    <w:rPr>
                      <w:sz w:val="14"/>
                    </w:rPr>
                    <w:t>culture</w:t>
                  </w:r>
                </w:p>
                <w:p w14:paraId="236E5455" w14:textId="77777777" w:rsidR="00BF2DD3" w:rsidRDefault="00BF2DD3">
                  <w:pPr>
                    <w:numPr>
                      <w:ilvl w:val="0"/>
                      <w:numId w:val="39"/>
                    </w:numPr>
                    <w:tabs>
                      <w:tab w:val="left" w:pos="136"/>
                    </w:tabs>
                    <w:spacing w:before="3" w:line="167" w:lineRule="exact"/>
                    <w:ind w:hanging="53"/>
                    <w:rPr>
                      <w:sz w:val="14"/>
                    </w:rPr>
                  </w:pPr>
                  <w:r>
                    <w:rPr>
                      <w:spacing w:val="-3"/>
                      <w:sz w:val="14"/>
                    </w:rPr>
                    <w:t xml:space="preserve">People </w:t>
                  </w:r>
                  <w:r>
                    <w:rPr>
                      <w:sz w:val="14"/>
                    </w:rPr>
                    <w:t xml:space="preserve">management </w:t>
                  </w:r>
                  <w:r>
                    <w:rPr>
                      <w:spacing w:val="-3"/>
                      <w:sz w:val="14"/>
                    </w:rPr>
                    <w:t xml:space="preserve">policies </w:t>
                  </w:r>
                  <w:r>
                    <w:rPr>
                      <w:sz w:val="14"/>
                    </w:rPr>
                    <w:t>and</w:t>
                  </w:r>
                  <w:r>
                    <w:rPr>
                      <w:spacing w:val="-7"/>
                      <w:sz w:val="14"/>
                    </w:rPr>
                    <w:t xml:space="preserve"> </w:t>
                  </w:r>
                  <w:r>
                    <w:rPr>
                      <w:sz w:val="14"/>
                    </w:rPr>
                    <w:t>practice</w:t>
                  </w:r>
                </w:p>
                <w:p w14:paraId="5AA60F2E" w14:textId="77777777" w:rsidR="00BF2DD3" w:rsidRDefault="00BF2DD3">
                  <w:pPr>
                    <w:numPr>
                      <w:ilvl w:val="0"/>
                      <w:numId w:val="39"/>
                    </w:numPr>
                    <w:tabs>
                      <w:tab w:val="left" w:pos="136"/>
                    </w:tabs>
                    <w:spacing w:line="167" w:lineRule="exact"/>
                    <w:ind w:hanging="53"/>
                    <w:rPr>
                      <w:sz w:val="14"/>
                    </w:rPr>
                  </w:pPr>
                  <w:r>
                    <w:rPr>
                      <w:sz w:val="14"/>
                    </w:rPr>
                    <w:t>Performance</w:t>
                  </w:r>
                  <w:r>
                    <w:rPr>
                      <w:spacing w:val="-1"/>
                      <w:sz w:val="14"/>
                    </w:rPr>
                    <w:t xml:space="preserve"> </w:t>
                  </w:r>
                  <w:r>
                    <w:rPr>
                      <w:sz w:val="14"/>
                    </w:rPr>
                    <w:t>management</w:t>
                  </w:r>
                </w:p>
                <w:p w14:paraId="2FA138D2" w14:textId="77777777" w:rsidR="00BF2DD3" w:rsidRDefault="00BF2DD3">
                  <w:pPr>
                    <w:numPr>
                      <w:ilvl w:val="0"/>
                      <w:numId w:val="39"/>
                    </w:numPr>
                    <w:tabs>
                      <w:tab w:val="left" w:pos="136"/>
                    </w:tabs>
                    <w:spacing w:before="3"/>
                    <w:ind w:hanging="53"/>
                    <w:rPr>
                      <w:sz w:val="14"/>
                    </w:rPr>
                  </w:pPr>
                  <w:r>
                    <w:rPr>
                      <w:sz w:val="14"/>
                    </w:rPr>
                    <w:t>Innovation</w:t>
                  </w:r>
                </w:p>
              </w:txbxContent>
            </v:textbox>
            <w10:wrap type="topAndBottom" anchorx="page"/>
          </v:shape>
        </w:pict>
      </w:r>
      <w:r w:rsidR="00BF2DD3">
        <w:rPr>
          <w:color w:val="FFFFFF"/>
        </w:rPr>
        <w:t>EVP</w:t>
      </w:r>
    </w:p>
    <w:p w14:paraId="19EB9E70" w14:textId="77777777" w:rsidR="00AB6107" w:rsidRDefault="00AB6107">
      <w:pPr>
        <w:pStyle w:val="BodyText"/>
        <w:spacing w:before="1"/>
        <w:rPr>
          <w:sz w:val="25"/>
        </w:rPr>
      </w:pPr>
    </w:p>
    <w:p w14:paraId="7F29DFB0" w14:textId="77777777" w:rsidR="00AB6107" w:rsidRDefault="00BF2DD3">
      <w:pPr>
        <w:spacing w:before="70" w:line="159" w:lineRule="exact"/>
        <w:ind w:left="387"/>
        <w:rPr>
          <w:sz w:val="16"/>
        </w:rPr>
      </w:pPr>
      <w:r>
        <w:rPr>
          <w:sz w:val="16"/>
        </w:rPr>
        <w:t>Market</w:t>
      </w:r>
    </w:p>
    <w:p w14:paraId="04775B34" w14:textId="77777777" w:rsidR="00AB6107" w:rsidRDefault="00BF2DD3">
      <w:pPr>
        <w:tabs>
          <w:tab w:val="left" w:pos="4218"/>
        </w:tabs>
        <w:spacing w:line="180" w:lineRule="auto"/>
        <w:ind w:left="387"/>
        <w:rPr>
          <w:sz w:val="16"/>
        </w:rPr>
      </w:pPr>
      <w:r>
        <w:rPr>
          <w:position w:val="-6"/>
          <w:sz w:val="16"/>
        </w:rPr>
        <w:t>Forces</w:t>
      </w:r>
      <w:r>
        <w:rPr>
          <w:position w:val="-6"/>
          <w:sz w:val="16"/>
        </w:rPr>
        <w:tab/>
      </w:r>
      <w:r>
        <w:rPr>
          <w:sz w:val="16"/>
        </w:rPr>
        <w:t>Costumers</w:t>
      </w:r>
    </w:p>
    <w:p w14:paraId="71F27B88" w14:textId="77777777" w:rsidR="00AB6107" w:rsidRDefault="00AB6107">
      <w:pPr>
        <w:pStyle w:val="BodyText"/>
        <w:rPr>
          <w:sz w:val="20"/>
        </w:rPr>
      </w:pPr>
    </w:p>
    <w:p w14:paraId="7E79FF99" w14:textId="77777777" w:rsidR="00AB6107" w:rsidRDefault="00AB6107">
      <w:pPr>
        <w:pStyle w:val="BodyText"/>
        <w:rPr>
          <w:sz w:val="20"/>
        </w:rPr>
      </w:pPr>
    </w:p>
    <w:p w14:paraId="294F7FB4" w14:textId="77777777" w:rsidR="00AB6107" w:rsidRDefault="00AB6107">
      <w:pPr>
        <w:pStyle w:val="BodyText"/>
        <w:spacing w:before="4"/>
        <w:rPr>
          <w:sz w:val="15"/>
        </w:rPr>
      </w:pPr>
    </w:p>
    <w:p w14:paraId="69E2DE40" w14:textId="77777777" w:rsidR="00AB6107" w:rsidRDefault="00BF2DD3">
      <w:pPr>
        <w:pStyle w:val="Heading3"/>
        <w:spacing w:before="52"/>
        <w:ind w:left="2844" w:firstLine="0"/>
      </w:pPr>
      <w:r>
        <w:t>Employer Brand Excellence Framework</w:t>
      </w:r>
    </w:p>
    <w:p w14:paraId="3F75307D" w14:textId="77777777" w:rsidR="00AB6107" w:rsidRDefault="00BF2DD3">
      <w:pPr>
        <w:pStyle w:val="BodyText"/>
        <w:spacing w:before="180"/>
        <w:ind w:left="806" w:right="1546"/>
      </w:pPr>
      <w:r>
        <w:t xml:space="preserve">Source: </w:t>
      </w:r>
      <w:proofErr w:type="spellStart"/>
      <w:r>
        <w:t>Minchington</w:t>
      </w:r>
      <w:proofErr w:type="spellEnd"/>
      <w:r>
        <w:t>, B. (2011). Employer Branding Without Borders – A Pathway to Corporate Success. Retrieved from ere.net.</w:t>
      </w:r>
    </w:p>
    <w:p w14:paraId="0DD21330" w14:textId="77777777" w:rsidR="00AB6107" w:rsidRDefault="00AB6107">
      <w:pPr>
        <w:sectPr w:rsidR="00AB6107">
          <w:type w:val="continuous"/>
          <w:pgSz w:w="11910" w:h="16840"/>
          <w:pgMar w:top="1580" w:right="0" w:bottom="280" w:left="1180" w:header="720" w:footer="720" w:gutter="0"/>
          <w:cols w:space="720"/>
        </w:sectPr>
      </w:pPr>
    </w:p>
    <w:p w14:paraId="4F36E1DE" w14:textId="77777777" w:rsidR="00AB6107" w:rsidRDefault="00AB6107">
      <w:pPr>
        <w:pStyle w:val="BodyText"/>
        <w:rPr>
          <w:sz w:val="20"/>
        </w:rPr>
      </w:pPr>
    </w:p>
    <w:p w14:paraId="0783DBCA" w14:textId="77777777" w:rsidR="00AB6107" w:rsidRDefault="00AB6107">
      <w:pPr>
        <w:pStyle w:val="BodyText"/>
        <w:spacing w:before="11"/>
        <w:rPr>
          <w:sz w:val="21"/>
        </w:rPr>
      </w:pPr>
    </w:p>
    <w:p w14:paraId="68939B90" w14:textId="77777777" w:rsidR="00AB6107" w:rsidRDefault="00BF2DD3">
      <w:pPr>
        <w:pStyle w:val="BodyText"/>
        <w:spacing w:before="52"/>
        <w:ind w:left="806" w:right="1360"/>
      </w:pPr>
      <w:r>
        <w:t xml:space="preserve">Adapting the employer brand strategy to external environments should begin with a focus on the employee experience. Not all employees are the same and while companies like to use a “one-size-fits-all” engagement strategy, the reality is that most employees want to have their own needs met before they consider those of their team members or the organization as a whole. The employer brand strategy has to be </w:t>
      </w:r>
      <w:proofErr w:type="spellStart"/>
      <w:r>
        <w:t>build</w:t>
      </w:r>
      <w:proofErr w:type="spellEnd"/>
      <w:r>
        <w:t xml:space="preserve"> from the ground up.</w:t>
      </w:r>
    </w:p>
    <w:p w14:paraId="01C3D296" w14:textId="77777777" w:rsidR="00AB6107" w:rsidRDefault="00BF2DD3">
      <w:pPr>
        <w:pStyle w:val="ListParagraph"/>
        <w:numPr>
          <w:ilvl w:val="1"/>
          <w:numId w:val="48"/>
        </w:numPr>
        <w:tabs>
          <w:tab w:val="left" w:pos="853"/>
        </w:tabs>
        <w:ind w:left="852"/>
        <w:rPr>
          <w:sz w:val="24"/>
        </w:rPr>
      </w:pPr>
      <w:r>
        <w:rPr>
          <w:sz w:val="24"/>
        </w:rPr>
        <w:t>Manage the Employer Brand for the Long</w:t>
      </w:r>
      <w:r>
        <w:rPr>
          <w:spacing w:val="-5"/>
          <w:sz w:val="24"/>
        </w:rPr>
        <w:t xml:space="preserve"> </w:t>
      </w:r>
      <w:r>
        <w:rPr>
          <w:spacing w:val="-6"/>
          <w:sz w:val="24"/>
        </w:rPr>
        <w:t>Term</w:t>
      </w:r>
    </w:p>
    <w:p w14:paraId="50726DDA" w14:textId="77777777" w:rsidR="00AB6107" w:rsidRDefault="00BF2DD3">
      <w:pPr>
        <w:pStyle w:val="BodyText"/>
        <w:spacing w:before="180"/>
        <w:ind w:left="806" w:right="1838"/>
      </w:pPr>
      <w:r>
        <w:t>If there is one variable that causes more employer brand strategies to fail or to not even get started, it is the lack of relevant measures to determine the return on</w:t>
      </w:r>
    </w:p>
    <w:p w14:paraId="50ED283A" w14:textId="77777777" w:rsidR="00AB6107" w:rsidRDefault="00BF2DD3">
      <w:pPr>
        <w:pStyle w:val="BodyText"/>
        <w:ind w:left="806" w:right="1535"/>
      </w:pPr>
      <w:r>
        <w:t>investment of the employer brand strategy over the long term. Most metrics used are short-term measures such as recruitment advertising costs or job-board spends.</w:t>
      </w:r>
    </w:p>
    <w:p w14:paraId="352D165B" w14:textId="18DA2D0F" w:rsidR="00AB6107" w:rsidRDefault="00BF2DD3">
      <w:pPr>
        <w:pStyle w:val="BodyText"/>
        <w:ind w:left="806" w:right="1427"/>
      </w:pPr>
      <w:r>
        <w:t>Metrics need to be more strategic and should include measures such as quality of hire, retention rate, and employee engagement which will provide deeper insights into the</w:t>
      </w:r>
    </w:p>
    <w:p w14:paraId="1DBF805F" w14:textId="77777777" w:rsidR="00AB6107" w:rsidRDefault="00BF2DD3">
      <w:pPr>
        <w:pStyle w:val="BodyText"/>
        <w:ind w:left="806"/>
      </w:pPr>
      <w:r>
        <w:t>level of value creation from your employer brand strategy.</w:t>
      </w:r>
    </w:p>
    <w:p w14:paraId="56AC71C9" w14:textId="77777777" w:rsidR="00AB6107" w:rsidRDefault="00BF2DD3">
      <w:pPr>
        <w:pStyle w:val="BodyText"/>
        <w:tabs>
          <w:tab w:val="left" w:pos="3218"/>
        </w:tabs>
        <w:spacing w:before="180"/>
        <w:ind w:left="806" w:right="1982"/>
      </w:pPr>
      <w:r>
        <w:rPr>
          <w:spacing w:val="-3"/>
        </w:rPr>
        <w:t>At</w:t>
      </w:r>
      <w:r>
        <w:rPr>
          <w:spacing w:val="-4"/>
        </w:rPr>
        <w:t xml:space="preserve"> </w:t>
      </w:r>
      <w:r>
        <w:t>the</w:t>
      </w:r>
      <w:r>
        <w:rPr>
          <w:spacing w:val="-3"/>
        </w:rPr>
        <w:t xml:space="preserve"> </w:t>
      </w:r>
      <w:r>
        <w:t>onset</w:t>
      </w:r>
      <w:r>
        <w:rPr>
          <w:spacing w:val="-5"/>
        </w:rPr>
        <w:t xml:space="preserve"> </w:t>
      </w:r>
      <w:r>
        <w:t>of</w:t>
      </w:r>
      <w:r>
        <w:rPr>
          <w:spacing w:val="-4"/>
        </w:rPr>
        <w:t xml:space="preserve"> </w:t>
      </w:r>
      <w:r>
        <w:t>your</w:t>
      </w:r>
      <w:r>
        <w:rPr>
          <w:spacing w:val="-4"/>
        </w:rPr>
        <w:t xml:space="preserve"> </w:t>
      </w:r>
      <w:r>
        <w:t>employer</w:t>
      </w:r>
      <w:r>
        <w:rPr>
          <w:spacing w:val="-4"/>
        </w:rPr>
        <w:t xml:space="preserve"> </w:t>
      </w:r>
      <w:r>
        <w:t>brand</w:t>
      </w:r>
      <w:r>
        <w:rPr>
          <w:spacing w:val="-4"/>
        </w:rPr>
        <w:t xml:space="preserve"> strategy, </w:t>
      </w:r>
      <w:r>
        <w:t>metrics</w:t>
      </w:r>
      <w:r>
        <w:rPr>
          <w:spacing w:val="-3"/>
        </w:rPr>
        <w:t xml:space="preserve"> </w:t>
      </w:r>
      <w:r>
        <w:t>based</w:t>
      </w:r>
      <w:r>
        <w:rPr>
          <w:spacing w:val="-4"/>
        </w:rPr>
        <w:t xml:space="preserve"> </w:t>
      </w:r>
      <w:r>
        <w:t>on</w:t>
      </w:r>
      <w:r>
        <w:rPr>
          <w:spacing w:val="-5"/>
        </w:rPr>
        <w:t xml:space="preserve"> </w:t>
      </w:r>
      <w:r>
        <w:t>desired</w:t>
      </w:r>
      <w:r>
        <w:rPr>
          <w:spacing w:val="-3"/>
        </w:rPr>
        <w:t xml:space="preserve"> </w:t>
      </w:r>
      <w:r>
        <w:t>outcomes should</w:t>
      </w:r>
      <w:r>
        <w:rPr>
          <w:spacing w:val="-4"/>
        </w:rPr>
        <w:t xml:space="preserve"> </w:t>
      </w:r>
      <w:r>
        <w:t>be</w:t>
      </w:r>
      <w:r>
        <w:rPr>
          <w:spacing w:val="-4"/>
        </w:rPr>
        <w:t xml:space="preserve"> </w:t>
      </w:r>
      <w:r>
        <w:t>established.</w:t>
      </w:r>
      <w:r>
        <w:tab/>
        <w:t xml:space="preserve">There is no one-size-fits-all measurement tool </w:t>
      </w:r>
      <w:r>
        <w:rPr>
          <w:spacing w:val="-3"/>
        </w:rPr>
        <w:t>for</w:t>
      </w:r>
      <w:r>
        <w:rPr>
          <w:spacing w:val="-27"/>
        </w:rPr>
        <w:t xml:space="preserve"> </w:t>
      </w:r>
      <w:r>
        <w:t>your</w:t>
      </w:r>
    </w:p>
    <w:p w14:paraId="30960B7B" w14:textId="77777777" w:rsidR="00AB6107" w:rsidRDefault="00BF2DD3">
      <w:pPr>
        <w:pStyle w:val="BodyText"/>
        <w:ind w:left="806" w:right="1546"/>
      </w:pPr>
      <w:r>
        <w:t>employer brand program. The key is developing a set of metrics that is based on your own unique challenges and business objectives. Senior managers should develop a dashboard of metrics that is relevant to their organization’s strategy rather than</w:t>
      </w:r>
    </w:p>
    <w:p w14:paraId="074330E6" w14:textId="77777777" w:rsidR="00AB6107" w:rsidRDefault="00BF2DD3">
      <w:pPr>
        <w:pStyle w:val="BodyText"/>
        <w:ind w:left="806"/>
      </w:pPr>
      <w:r>
        <w:t>implementing a “me-too” ROI measurement tool.</w:t>
      </w:r>
    </w:p>
    <w:p w14:paraId="37B79869" w14:textId="77777777" w:rsidR="00AB6107" w:rsidRDefault="00BF2DD3">
      <w:pPr>
        <w:pStyle w:val="BodyText"/>
        <w:spacing w:before="181"/>
        <w:ind w:left="806" w:right="1546"/>
      </w:pPr>
      <w:r>
        <w:t>The key differentiator of companies that successfully adopt the employer brand concept in the future will be those that appoint dedicated employer brand resources and staffing, develop a clear strategy to work toward, achieving a Tier 1 status, and whose outcomes consider the objectives of candidates, employees, customers,</w:t>
      </w:r>
    </w:p>
    <w:p w14:paraId="195EB81B" w14:textId="77777777" w:rsidR="00AB6107" w:rsidRDefault="00BF2DD3">
      <w:pPr>
        <w:pStyle w:val="BodyText"/>
        <w:spacing w:line="292" w:lineRule="exact"/>
        <w:ind w:left="806"/>
      </w:pPr>
      <w:r>
        <w:t>investors, and society.</w:t>
      </w:r>
    </w:p>
    <w:p w14:paraId="61C9B3FB" w14:textId="77777777" w:rsidR="00AB6107" w:rsidRDefault="00BF2DD3">
      <w:pPr>
        <w:pStyle w:val="Heading3"/>
        <w:numPr>
          <w:ilvl w:val="0"/>
          <w:numId w:val="48"/>
        </w:numPr>
        <w:tabs>
          <w:tab w:val="left" w:pos="478"/>
        </w:tabs>
        <w:ind w:hanging="240"/>
      </w:pPr>
      <w:bookmarkStart w:id="7" w:name="_TOC_250031"/>
      <w:r>
        <w:t>Selection</w:t>
      </w:r>
      <w:r>
        <w:rPr>
          <w:spacing w:val="-1"/>
        </w:rPr>
        <w:t xml:space="preserve"> </w:t>
      </w:r>
      <w:bookmarkEnd w:id="7"/>
      <w:r>
        <w:t>Process</w:t>
      </w:r>
    </w:p>
    <w:p w14:paraId="120A8BAA" w14:textId="77777777" w:rsidR="00AB6107" w:rsidRDefault="00BF2DD3">
      <w:pPr>
        <w:pStyle w:val="BodyText"/>
        <w:spacing w:before="179"/>
        <w:ind w:left="447" w:right="1546"/>
      </w:pPr>
      <w:r>
        <w:t>Selecting is the process of choosing from a group of applicants that individual deemed to be best qualified for a particular job opening. An organization’s success in its recruiting activities significantly affects the efficiency and effectiveness of selection. An adequate pool of applicants provides organization greater latitude in choosing employees; an</w:t>
      </w:r>
    </w:p>
    <w:p w14:paraId="399CA651" w14:textId="77777777" w:rsidR="00AB6107" w:rsidRDefault="00BF2DD3">
      <w:pPr>
        <w:pStyle w:val="BodyText"/>
        <w:spacing w:before="1"/>
        <w:ind w:left="447" w:right="1360"/>
      </w:pPr>
      <w:r>
        <w:t>inadequate pool reduces latitude and may result in the employment of marginally qualified candidates.</w:t>
      </w:r>
    </w:p>
    <w:p w14:paraId="49A535AF" w14:textId="77777777" w:rsidR="00AB6107" w:rsidRDefault="00BF2DD3">
      <w:pPr>
        <w:pStyle w:val="BodyText"/>
        <w:spacing w:before="180"/>
        <w:ind w:left="447" w:right="1433"/>
      </w:pPr>
      <w:r>
        <w:t>Selecting</w:t>
      </w:r>
      <w:r>
        <w:rPr>
          <w:spacing w:val="-6"/>
        </w:rPr>
        <w:t xml:space="preserve"> </w:t>
      </w:r>
      <w:r>
        <w:t>is,</w:t>
      </w:r>
      <w:r>
        <w:rPr>
          <w:spacing w:val="-4"/>
        </w:rPr>
        <w:t xml:space="preserve"> </w:t>
      </w:r>
      <w:r>
        <w:t>at</w:t>
      </w:r>
      <w:r>
        <w:rPr>
          <w:spacing w:val="-4"/>
        </w:rPr>
        <w:t xml:space="preserve"> </w:t>
      </w:r>
      <w:r>
        <w:t>best,</w:t>
      </w:r>
      <w:r>
        <w:rPr>
          <w:spacing w:val="-4"/>
        </w:rPr>
        <w:t xml:space="preserve"> </w:t>
      </w:r>
      <w:r>
        <w:t>a</w:t>
      </w:r>
      <w:r>
        <w:rPr>
          <w:spacing w:val="-5"/>
        </w:rPr>
        <w:t xml:space="preserve"> </w:t>
      </w:r>
      <w:r>
        <w:t>difficult</w:t>
      </w:r>
      <w:r>
        <w:rPr>
          <w:spacing w:val="-5"/>
        </w:rPr>
        <w:t xml:space="preserve"> </w:t>
      </w:r>
      <w:r>
        <w:t>process</w:t>
      </w:r>
      <w:r>
        <w:rPr>
          <w:spacing w:val="-5"/>
        </w:rPr>
        <w:t xml:space="preserve"> </w:t>
      </w:r>
      <w:r>
        <w:t>because</w:t>
      </w:r>
      <w:r>
        <w:rPr>
          <w:spacing w:val="-5"/>
        </w:rPr>
        <w:t xml:space="preserve"> </w:t>
      </w:r>
      <w:r>
        <w:t>it</w:t>
      </w:r>
      <w:r>
        <w:rPr>
          <w:spacing w:val="-4"/>
        </w:rPr>
        <w:t xml:space="preserve"> </w:t>
      </w:r>
      <w:r>
        <w:t>requires</w:t>
      </w:r>
      <w:r>
        <w:rPr>
          <w:spacing w:val="-5"/>
        </w:rPr>
        <w:t xml:space="preserve"> </w:t>
      </w:r>
      <w:r>
        <w:t>making</w:t>
      </w:r>
      <w:r>
        <w:rPr>
          <w:spacing w:val="-4"/>
        </w:rPr>
        <w:t xml:space="preserve"> </w:t>
      </w:r>
      <w:r>
        <w:t>judgments</w:t>
      </w:r>
      <w:r>
        <w:rPr>
          <w:spacing w:val="-5"/>
        </w:rPr>
        <w:t xml:space="preserve"> </w:t>
      </w:r>
      <w:r>
        <w:t>about</w:t>
      </w:r>
      <w:r>
        <w:rPr>
          <w:spacing w:val="-5"/>
        </w:rPr>
        <w:t xml:space="preserve"> </w:t>
      </w:r>
      <w:r>
        <w:t xml:space="preserve">people. Three essential questions must be answered if the most qualified person is to be selected: ‘‘What is the </w:t>
      </w:r>
      <w:proofErr w:type="spellStart"/>
      <w:r>
        <w:t>applicant’s</w:t>
      </w:r>
      <w:proofErr w:type="spellEnd"/>
      <w:r>
        <w:t xml:space="preserve"> can do ability?’’; ‘‘What is the applicant’s will do ability?’’; ‘‘How well will the applicant fit into the organization?’’ Can do ability </w:t>
      </w:r>
      <w:r>
        <w:rPr>
          <w:spacing w:val="-3"/>
        </w:rPr>
        <w:t xml:space="preserve">refers </w:t>
      </w:r>
      <w:r>
        <w:t xml:space="preserve">to the experience and education required to perform a specific job; will do ability </w:t>
      </w:r>
      <w:r>
        <w:rPr>
          <w:spacing w:val="-3"/>
        </w:rPr>
        <w:t xml:space="preserve">refers </w:t>
      </w:r>
      <w:r>
        <w:t>to the level</w:t>
      </w:r>
      <w:r>
        <w:rPr>
          <w:spacing w:val="-34"/>
        </w:rPr>
        <w:t xml:space="preserve"> </w:t>
      </w:r>
      <w:r>
        <w:t>of</w:t>
      </w:r>
    </w:p>
    <w:p w14:paraId="6209669E" w14:textId="77777777" w:rsidR="00AB6107" w:rsidRDefault="00BF2DD3">
      <w:pPr>
        <w:pStyle w:val="BodyText"/>
        <w:ind w:left="447" w:right="1427"/>
      </w:pPr>
      <w:r>
        <w:t>motivation the person will actually exhibit in performing the job; fit refers to how well the individual will conform to the sociopsychological environment or culture of the</w:t>
      </w:r>
    </w:p>
    <w:p w14:paraId="1DB2B8C2" w14:textId="77777777" w:rsidR="00AB6107" w:rsidRDefault="00BF2DD3">
      <w:pPr>
        <w:pStyle w:val="BodyText"/>
        <w:ind w:left="447" w:right="1445"/>
      </w:pPr>
      <w:r>
        <w:t>organization. Making these determinations requires skill, effort, and time. Moreover, in an effective selecting process, such decisions are carefully made.</w:t>
      </w:r>
    </w:p>
    <w:p w14:paraId="6C669987" w14:textId="77777777" w:rsidR="00AB6107" w:rsidRDefault="00AB6107">
      <w:pPr>
        <w:sectPr w:rsidR="00AB6107">
          <w:pgSz w:w="11910" w:h="16840"/>
          <w:pgMar w:top="1320" w:right="0" w:bottom="280" w:left="1180" w:header="890" w:footer="0" w:gutter="0"/>
          <w:cols w:space="720"/>
        </w:sectPr>
      </w:pPr>
    </w:p>
    <w:p w14:paraId="371CD2F2" w14:textId="77777777" w:rsidR="00AB6107" w:rsidRDefault="00BF2DD3">
      <w:pPr>
        <w:pStyle w:val="BodyText"/>
        <w:spacing w:before="90"/>
        <w:ind w:left="447" w:right="1427"/>
      </w:pPr>
      <w:r>
        <w:lastRenderedPageBreak/>
        <w:t>Mistakes in selecting can be costly. Hiring individuals who cannot, or will not, do their jobs leads to output and quality problems, and ultimately to employee turnover. Hiring</w:t>
      </w:r>
    </w:p>
    <w:p w14:paraId="67D54DFA" w14:textId="77777777" w:rsidR="00AB6107" w:rsidRDefault="00BF2DD3">
      <w:pPr>
        <w:pStyle w:val="BodyText"/>
        <w:ind w:left="447" w:right="1360"/>
      </w:pPr>
      <w:r>
        <w:t>individuals who do not fit into the organization well leads to the same problems and may also adversely affect the morale of other employees. Consequently, selecting must be done carefully in order to minimize potential negative impacts, financial and otherwise, on the organization.</w:t>
      </w:r>
    </w:p>
    <w:p w14:paraId="7D1D5545" w14:textId="77777777" w:rsidR="00AB6107" w:rsidRDefault="00BF2DD3">
      <w:pPr>
        <w:pStyle w:val="BodyText"/>
        <w:spacing w:before="181"/>
        <w:ind w:left="447" w:right="1546"/>
      </w:pPr>
      <w:r>
        <w:t>As emphasized throughout this workbook, the entire human resource management function operates in an increasingly legalistic environment. Nowhere is it more open to potential discrimination charges and lawsuits than in selection. The challenge to an organization in selecting employees thus is twofold: one, to select the best qualified</w:t>
      </w:r>
    </w:p>
    <w:p w14:paraId="695D3605" w14:textId="77777777" w:rsidR="00AB6107" w:rsidRDefault="00BF2DD3">
      <w:pPr>
        <w:pStyle w:val="BodyText"/>
        <w:ind w:left="447" w:right="1427"/>
      </w:pPr>
      <w:r>
        <w:t>individual and two, to make the selection decision in accordance with the letter and spirit of the law.</w:t>
      </w:r>
    </w:p>
    <w:p w14:paraId="37EE44B2" w14:textId="5ADFAC8E" w:rsidR="00AB6107" w:rsidRDefault="004A4220">
      <w:pPr>
        <w:pStyle w:val="BodyText"/>
        <w:spacing w:before="6"/>
        <w:rPr>
          <w:sz w:val="11"/>
        </w:rPr>
      </w:pPr>
      <w:r>
        <w:rPr>
          <w:noProof/>
        </w:rPr>
        <w:pict w14:anchorId="5954E34D">
          <v:shape id="_x0000_s1567" type="#_x0000_t75" style="position:absolute;margin-left:11.9pt;margin-top:8.95pt;width:457.6pt;height:292.5pt;z-index:-251534848">
            <v:imagedata r:id="rId11" o:title=""/>
          </v:shape>
        </w:pict>
      </w:r>
    </w:p>
    <w:p w14:paraId="7D9951AE" w14:textId="77777777" w:rsidR="00BF2DD3" w:rsidRDefault="00BF2DD3">
      <w:pPr>
        <w:pStyle w:val="BodyText"/>
        <w:spacing w:before="151"/>
        <w:ind w:left="447" w:right="1546"/>
      </w:pPr>
    </w:p>
    <w:p w14:paraId="7EFB5A88" w14:textId="77777777" w:rsidR="00BF2DD3" w:rsidRDefault="00BF2DD3">
      <w:pPr>
        <w:pStyle w:val="BodyText"/>
        <w:spacing w:before="151"/>
        <w:ind w:left="447" w:right="1546"/>
      </w:pPr>
    </w:p>
    <w:p w14:paraId="55481B7D" w14:textId="77777777" w:rsidR="00BF2DD3" w:rsidRDefault="00BF2DD3">
      <w:pPr>
        <w:pStyle w:val="BodyText"/>
        <w:spacing w:before="151"/>
        <w:ind w:left="447" w:right="1546"/>
      </w:pPr>
    </w:p>
    <w:p w14:paraId="7B95E44A" w14:textId="77777777" w:rsidR="00BF2DD3" w:rsidRDefault="00BF2DD3">
      <w:pPr>
        <w:pStyle w:val="BodyText"/>
        <w:spacing w:before="151"/>
        <w:ind w:left="447" w:right="1546"/>
      </w:pPr>
    </w:p>
    <w:p w14:paraId="54E2554B" w14:textId="77777777" w:rsidR="00BF2DD3" w:rsidRDefault="00BF2DD3">
      <w:pPr>
        <w:pStyle w:val="BodyText"/>
        <w:spacing w:before="151"/>
        <w:ind w:left="447" w:right="1546"/>
      </w:pPr>
    </w:p>
    <w:p w14:paraId="2EE9DE97" w14:textId="77777777" w:rsidR="00BF2DD3" w:rsidRDefault="00BF2DD3">
      <w:pPr>
        <w:pStyle w:val="BodyText"/>
        <w:spacing w:before="151"/>
        <w:ind w:left="447" w:right="1546"/>
      </w:pPr>
    </w:p>
    <w:p w14:paraId="5839A60A" w14:textId="77777777" w:rsidR="00BF2DD3" w:rsidRDefault="00BF2DD3">
      <w:pPr>
        <w:pStyle w:val="BodyText"/>
        <w:spacing w:before="151"/>
        <w:ind w:left="447" w:right="1546"/>
      </w:pPr>
    </w:p>
    <w:p w14:paraId="3F2BC0D4" w14:textId="77777777" w:rsidR="00BF2DD3" w:rsidRDefault="00BF2DD3">
      <w:pPr>
        <w:pStyle w:val="BodyText"/>
        <w:spacing w:before="151"/>
        <w:ind w:left="447" w:right="1546"/>
      </w:pPr>
    </w:p>
    <w:p w14:paraId="3EDFB584" w14:textId="77777777" w:rsidR="00BF2DD3" w:rsidRDefault="00BF2DD3">
      <w:pPr>
        <w:pStyle w:val="BodyText"/>
        <w:spacing w:before="151"/>
        <w:ind w:left="447" w:right="1546"/>
      </w:pPr>
    </w:p>
    <w:p w14:paraId="604E6A9D" w14:textId="77777777" w:rsidR="00BF2DD3" w:rsidRDefault="00BF2DD3">
      <w:pPr>
        <w:pStyle w:val="BodyText"/>
        <w:spacing w:before="151"/>
        <w:ind w:left="447" w:right="1546"/>
      </w:pPr>
    </w:p>
    <w:p w14:paraId="7780C5A3" w14:textId="77777777" w:rsidR="00BF2DD3" w:rsidRDefault="00BF2DD3">
      <w:pPr>
        <w:pStyle w:val="BodyText"/>
        <w:spacing w:before="151"/>
        <w:ind w:left="447" w:right="1546"/>
      </w:pPr>
    </w:p>
    <w:p w14:paraId="63D15ED3" w14:textId="77777777" w:rsidR="00BF2DD3" w:rsidRDefault="00BF2DD3">
      <w:pPr>
        <w:pStyle w:val="BodyText"/>
        <w:spacing w:before="151"/>
        <w:ind w:left="447" w:right="1546"/>
      </w:pPr>
    </w:p>
    <w:p w14:paraId="2A10A03A" w14:textId="77777777" w:rsidR="00BF2DD3" w:rsidRDefault="00BF2DD3">
      <w:pPr>
        <w:pStyle w:val="BodyText"/>
        <w:spacing w:before="151"/>
        <w:ind w:left="447" w:right="1546"/>
      </w:pPr>
    </w:p>
    <w:p w14:paraId="4ACE2333" w14:textId="722FAD1A" w:rsidR="00AB6107" w:rsidRDefault="00BF2DD3">
      <w:pPr>
        <w:pStyle w:val="BodyText"/>
        <w:spacing w:before="151"/>
        <w:ind w:left="447" w:right="1546"/>
      </w:pPr>
      <w:r>
        <w:t>Source: Gatewood, R., Field, H.S., &amp; Barrick, M. (2015). Human Resource Selection (8th Edition). Boston, MA: South-Western College Pub.</w:t>
      </w:r>
    </w:p>
    <w:p w14:paraId="612940C1" w14:textId="77777777" w:rsidR="00AB6107" w:rsidRDefault="00AB6107">
      <w:pPr>
        <w:pStyle w:val="BodyText"/>
      </w:pPr>
    </w:p>
    <w:p w14:paraId="06A6152B" w14:textId="77777777" w:rsidR="00AB6107" w:rsidRDefault="00AB6107">
      <w:pPr>
        <w:pStyle w:val="BodyText"/>
        <w:spacing w:before="6"/>
        <w:rPr>
          <w:sz w:val="29"/>
        </w:rPr>
      </w:pPr>
    </w:p>
    <w:p w14:paraId="2C86B910" w14:textId="77777777" w:rsidR="00AB6107" w:rsidRDefault="00BF2DD3">
      <w:pPr>
        <w:pStyle w:val="BodyText"/>
        <w:spacing w:before="1"/>
        <w:ind w:left="447" w:right="1546"/>
      </w:pPr>
      <w:r>
        <w:t>A generalized model of the selecting process is depicted in the Figure. Selection begins where recruitment ends—with the applicant pool—and proceeds through five stages:</w:t>
      </w:r>
    </w:p>
    <w:p w14:paraId="47765542" w14:textId="77777777" w:rsidR="00AB6107" w:rsidRDefault="00BF2DD3">
      <w:pPr>
        <w:pStyle w:val="BodyText"/>
        <w:ind w:left="447" w:right="1427"/>
      </w:pPr>
      <w:r>
        <w:t>initial screening, secondary screening, candidacy, verification, and final decision. Selection procedures vary from organization to organization; consequently, the steps outlined may not be followed in the described sequence by every firm. Moreover, an applicant may be rejected at any point during the first four stages. The purpose of the model is to illustrate the basic steps, in a logical sequence that are typically followed in evaluating and</w:t>
      </w:r>
    </w:p>
    <w:p w14:paraId="21B19288" w14:textId="77777777" w:rsidR="00AB6107" w:rsidRDefault="00BF2DD3">
      <w:pPr>
        <w:pStyle w:val="BodyText"/>
        <w:ind w:left="447"/>
      </w:pPr>
      <w:r>
        <w:t>ultimately hiring a job applicant.</w:t>
      </w:r>
    </w:p>
    <w:p w14:paraId="344F1ECF" w14:textId="77777777" w:rsidR="00AB6107" w:rsidRDefault="00AB6107">
      <w:pPr>
        <w:sectPr w:rsidR="00AB6107">
          <w:pgSz w:w="11910" w:h="16840"/>
          <w:pgMar w:top="1320" w:right="0" w:bottom="280" w:left="1180" w:header="890" w:footer="0" w:gutter="0"/>
          <w:cols w:space="720"/>
        </w:sectPr>
      </w:pPr>
    </w:p>
    <w:p w14:paraId="5A5DB5E7" w14:textId="77777777" w:rsidR="00AB6107" w:rsidRDefault="00BF2DD3">
      <w:pPr>
        <w:pStyle w:val="ListParagraph"/>
        <w:numPr>
          <w:ilvl w:val="1"/>
          <w:numId w:val="48"/>
        </w:numPr>
        <w:tabs>
          <w:tab w:val="left" w:pos="853"/>
        </w:tabs>
        <w:spacing w:before="90"/>
        <w:ind w:left="852"/>
        <w:rPr>
          <w:sz w:val="24"/>
        </w:rPr>
      </w:pPr>
      <w:r>
        <w:rPr>
          <w:sz w:val="24"/>
        </w:rPr>
        <w:lastRenderedPageBreak/>
        <w:t>Stage One: Initial</w:t>
      </w:r>
      <w:r>
        <w:rPr>
          <w:spacing w:val="-1"/>
          <w:sz w:val="24"/>
        </w:rPr>
        <w:t xml:space="preserve"> </w:t>
      </w:r>
      <w:r>
        <w:rPr>
          <w:sz w:val="24"/>
        </w:rPr>
        <w:t>Screening</w:t>
      </w:r>
    </w:p>
    <w:p w14:paraId="58183C6D" w14:textId="77777777" w:rsidR="00AB6107" w:rsidRDefault="00BF2DD3">
      <w:pPr>
        <w:pStyle w:val="BodyText"/>
        <w:spacing w:before="180"/>
        <w:ind w:left="806" w:right="1427"/>
      </w:pPr>
      <w:r>
        <w:t>Once individuals are interested in applying for employment, they may do so by submitting a resume (a common procedure for technical, professional, or managerial positions) or by completing an employment application (standard procedure for entry-</w:t>
      </w:r>
    </w:p>
    <w:p w14:paraId="34D315D0" w14:textId="77777777" w:rsidR="00AB6107" w:rsidRDefault="00BF2DD3">
      <w:pPr>
        <w:pStyle w:val="BodyText"/>
        <w:ind w:left="806" w:right="1360"/>
      </w:pPr>
      <w:r>
        <w:t>level, operative, clerical, or other non-exempt positions). The majority of applicants will be screened out at this point based on an individual evaluation of the resume´ or the</w:t>
      </w:r>
    </w:p>
    <w:p w14:paraId="20F89BD7" w14:textId="77777777" w:rsidR="00AB6107" w:rsidRDefault="00BF2DD3">
      <w:pPr>
        <w:pStyle w:val="BodyText"/>
        <w:spacing w:before="1"/>
        <w:ind w:left="806" w:right="1546"/>
      </w:pPr>
      <w:r>
        <w:t>employment application. Applicants who submitted a resume may be asked to complete an employment application if their credentials survive the initial review.</w:t>
      </w:r>
    </w:p>
    <w:p w14:paraId="7C7F4152" w14:textId="77777777" w:rsidR="00AB6107" w:rsidRDefault="00BF2DD3">
      <w:pPr>
        <w:pStyle w:val="ListParagraph"/>
        <w:numPr>
          <w:ilvl w:val="1"/>
          <w:numId w:val="48"/>
        </w:numPr>
        <w:tabs>
          <w:tab w:val="left" w:pos="853"/>
        </w:tabs>
        <w:ind w:left="852"/>
        <w:rPr>
          <w:sz w:val="24"/>
        </w:rPr>
      </w:pPr>
      <w:r>
        <w:rPr>
          <w:sz w:val="24"/>
        </w:rPr>
        <w:t xml:space="preserve">Stage </w:t>
      </w:r>
      <w:r>
        <w:rPr>
          <w:spacing w:val="-4"/>
          <w:sz w:val="24"/>
        </w:rPr>
        <w:t xml:space="preserve">Two: </w:t>
      </w:r>
      <w:r>
        <w:rPr>
          <w:sz w:val="24"/>
        </w:rPr>
        <w:t>Secondary</w:t>
      </w:r>
      <w:r>
        <w:rPr>
          <w:spacing w:val="2"/>
          <w:sz w:val="24"/>
        </w:rPr>
        <w:t xml:space="preserve"> </w:t>
      </w:r>
      <w:r>
        <w:rPr>
          <w:sz w:val="24"/>
        </w:rPr>
        <w:t>Screening</w:t>
      </w:r>
    </w:p>
    <w:p w14:paraId="38F9EC2A" w14:textId="51EBBB78" w:rsidR="00AB6107" w:rsidRDefault="00BF2DD3">
      <w:pPr>
        <w:pStyle w:val="BodyText"/>
        <w:spacing w:before="180"/>
        <w:ind w:left="806" w:right="1546"/>
      </w:pPr>
      <w:r>
        <w:t>The two components of Stage two are the screening interview and testing. The purpose of the screening interview is to eliminate from further consideration those individuals whose qualifications, although passing preliminary inspection, do not measure up to the standards of the position. Based on the screening interview, applicants for certain types of positions may be asked to take employment tests.</w:t>
      </w:r>
    </w:p>
    <w:p w14:paraId="66E5C705" w14:textId="77777777" w:rsidR="00AB6107" w:rsidRDefault="00BF2DD3">
      <w:pPr>
        <w:pStyle w:val="BodyText"/>
        <w:ind w:left="806"/>
      </w:pPr>
      <w:r>
        <w:t>Applicants passing the screening interview who have not yet completed an</w:t>
      </w:r>
    </w:p>
    <w:p w14:paraId="1810FAC3" w14:textId="77777777" w:rsidR="00AB6107" w:rsidRDefault="00BF2DD3">
      <w:pPr>
        <w:pStyle w:val="BodyText"/>
        <w:ind w:left="806" w:right="1546"/>
      </w:pPr>
      <w:r>
        <w:t>employment application will be asked to do so at this stage. On occasion, applicants may move from completion of the employment application in Stage I directly into</w:t>
      </w:r>
    </w:p>
    <w:p w14:paraId="5E70CC8D" w14:textId="77777777" w:rsidR="00AB6107" w:rsidRDefault="00BF2DD3">
      <w:pPr>
        <w:pStyle w:val="BodyText"/>
        <w:ind w:left="806" w:right="1427"/>
      </w:pPr>
      <w:r>
        <w:t>employment testing before the screening interview takes place—a common procedure for keyboardists or machine operators. If the test results are favorable, the screening</w:t>
      </w:r>
    </w:p>
    <w:p w14:paraId="28642287" w14:textId="77777777" w:rsidR="00AB6107" w:rsidRDefault="00BF2DD3">
      <w:pPr>
        <w:pStyle w:val="BodyText"/>
        <w:spacing w:line="293" w:lineRule="exact"/>
        <w:ind w:left="806"/>
      </w:pPr>
      <w:r>
        <w:t>interview then takes place.</w:t>
      </w:r>
    </w:p>
    <w:p w14:paraId="248D5EB3" w14:textId="77777777" w:rsidR="00AB6107" w:rsidRDefault="00BF2DD3">
      <w:pPr>
        <w:pStyle w:val="ListParagraph"/>
        <w:numPr>
          <w:ilvl w:val="1"/>
          <w:numId w:val="48"/>
        </w:numPr>
        <w:tabs>
          <w:tab w:val="left" w:pos="853"/>
        </w:tabs>
        <w:ind w:left="852"/>
        <w:rPr>
          <w:sz w:val="24"/>
        </w:rPr>
      </w:pPr>
      <w:r>
        <w:rPr>
          <w:sz w:val="24"/>
        </w:rPr>
        <w:t>Stage Three:</w:t>
      </w:r>
      <w:r>
        <w:rPr>
          <w:spacing w:val="-1"/>
          <w:sz w:val="24"/>
        </w:rPr>
        <w:t xml:space="preserve"> </w:t>
      </w:r>
      <w:r>
        <w:rPr>
          <w:sz w:val="24"/>
        </w:rPr>
        <w:t>Candidacy</w:t>
      </w:r>
    </w:p>
    <w:p w14:paraId="5E76C1B5" w14:textId="77777777" w:rsidR="00AB6107" w:rsidRDefault="00BF2DD3">
      <w:pPr>
        <w:pStyle w:val="BodyText"/>
        <w:spacing w:before="181"/>
        <w:ind w:left="806" w:right="1494"/>
      </w:pPr>
      <w:r>
        <w:t>Since the vast majority of applicants are eliminated in Stages one and two, if selection procedures are working effectively, only genuinely qualified candidates enter Stage III.</w:t>
      </w:r>
    </w:p>
    <w:p w14:paraId="0CF21DF0" w14:textId="77777777" w:rsidR="00AB6107" w:rsidRDefault="00BF2DD3">
      <w:pPr>
        <w:pStyle w:val="BodyText"/>
        <w:spacing w:line="293" w:lineRule="exact"/>
        <w:ind w:left="806"/>
      </w:pPr>
      <w:r>
        <w:t>The basic component of this stage is the employment interview or series of</w:t>
      </w:r>
    </w:p>
    <w:p w14:paraId="3F734A38" w14:textId="77777777" w:rsidR="00AB6107" w:rsidRDefault="00BF2DD3">
      <w:pPr>
        <w:pStyle w:val="BodyText"/>
        <w:ind w:left="806" w:right="1971"/>
      </w:pPr>
      <w:r>
        <w:t>employment interviews, which focus on an in-depth evaluation of the applicant’s qualifications. In some organizations, individuals successfully completing their</w:t>
      </w:r>
    </w:p>
    <w:p w14:paraId="44F30B81" w14:textId="77777777" w:rsidR="00AB6107" w:rsidRDefault="00BF2DD3">
      <w:pPr>
        <w:pStyle w:val="BodyText"/>
        <w:ind w:left="806" w:right="1427"/>
      </w:pPr>
      <w:r>
        <w:t>employment interviews are sent to an assessment center where they may complete batteries of tests and engage in various simulations to further assess their capabilities. Applicants completing Stage III are potential employees.</w:t>
      </w:r>
    </w:p>
    <w:p w14:paraId="3B0D2071" w14:textId="77777777" w:rsidR="00AB6107" w:rsidRDefault="00BF2DD3">
      <w:pPr>
        <w:pStyle w:val="ListParagraph"/>
        <w:numPr>
          <w:ilvl w:val="1"/>
          <w:numId w:val="48"/>
        </w:numPr>
        <w:tabs>
          <w:tab w:val="left" w:pos="853"/>
        </w:tabs>
        <w:ind w:left="852"/>
        <w:rPr>
          <w:sz w:val="24"/>
        </w:rPr>
      </w:pPr>
      <w:r>
        <w:rPr>
          <w:sz w:val="24"/>
        </w:rPr>
        <w:t>Stage Four:</w:t>
      </w:r>
      <w:r>
        <w:rPr>
          <w:spacing w:val="-2"/>
          <w:sz w:val="24"/>
        </w:rPr>
        <w:t xml:space="preserve"> </w:t>
      </w:r>
      <w:r>
        <w:rPr>
          <w:sz w:val="24"/>
        </w:rPr>
        <w:t>Verification</w:t>
      </w:r>
    </w:p>
    <w:p w14:paraId="01A25AF5" w14:textId="77777777" w:rsidR="00AB6107" w:rsidRDefault="00BF2DD3">
      <w:pPr>
        <w:pStyle w:val="BodyText"/>
        <w:spacing w:before="180"/>
        <w:ind w:left="806" w:right="1546"/>
      </w:pPr>
      <w:r>
        <w:t>Stage four is concerned with verifying the reference information furnished by the applicant. Due to the increasing number of negligent hiring cases, organizations must be careful to exercise due diligence in verifying and documenting references.</w:t>
      </w:r>
    </w:p>
    <w:p w14:paraId="4C881C8E" w14:textId="77777777" w:rsidR="00AB6107" w:rsidRDefault="00BF2DD3">
      <w:pPr>
        <w:pStyle w:val="ListParagraph"/>
        <w:numPr>
          <w:ilvl w:val="1"/>
          <w:numId w:val="48"/>
        </w:numPr>
        <w:tabs>
          <w:tab w:val="left" w:pos="853"/>
        </w:tabs>
        <w:spacing w:before="179"/>
        <w:ind w:left="852"/>
        <w:rPr>
          <w:sz w:val="24"/>
        </w:rPr>
      </w:pPr>
      <w:r>
        <w:rPr>
          <w:sz w:val="24"/>
        </w:rPr>
        <w:t>Stage Five: Final</w:t>
      </w:r>
      <w:r>
        <w:rPr>
          <w:spacing w:val="-2"/>
          <w:sz w:val="24"/>
        </w:rPr>
        <w:t xml:space="preserve"> </w:t>
      </w:r>
      <w:r>
        <w:rPr>
          <w:sz w:val="24"/>
        </w:rPr>
        <w:t>Decision</w:t>
      </w:r>
    </w:p>
    <w:p w14:paraId="1CBC4C3B" w14:textId="77777777" w:rsidR="00AB6107" w:rsidRDefault="00BF2DD3">
      <w:pPr>
        <w:pStyle w:val="BodyText"/>
        <w:spacing w:before="180"/>
        <w:ind w:left="806" w:right="1427"/>
      </w:pPr>
      <w:r>
        <w:t>Stage five is the decision-making stage. The information furnished by the applicant and gathered by the organization is evaluated. If the information is favorable, a job offer is made; if the information is unfavorable, no job offer is extended. The tentative job</w:t>
      </w:r>
    </w:p>
    <w:p w14:paraId="7EC52DCD" w14:textId="77777777" w:rsidR="00AB6107" w:rsidRDefault="00BF2DD3">
      <w:pPr>
        <w:pStyle w:val="BodyText"/>
        <w:spacing w:before="1"/>
        <w:ind w:left="806" w:right="1971"/>
      </w:pPr>
      <w:r>
        <w:t>offer is subject to a physical examination (typically including a drug screen) and a background investigation. If the candidate successfully completes these two final</w:t>
      </w:r>
    </w:p>
    <w:p w14:paraId="6D7AFE6A" w14:textId="77777777" w:rsidR="00AB6107" w:rsidRDefault="00BF2DD3">
      <w:pPr>
        <w:pStyle w:val="BodyText"/>
        <w:ind w:left="806" w:right="1395"/>
      </w:pPr>
      <w:r>
        <w:t>hurdles, a final job offer is made. The physical examination is delayed until this stage so as to avoid any possible discrimination based upon disability. The background</w:t>
      </w:r>
    </w:p>
    <w:p w14:paraId="227F2CE9" w14:textId="77777777" w:rsidR="00AB6107" w:rsidRDefault="00BF2DD3">
      <w:pPr>
        <w:pStyle w:val="BodyText"/>
        <w:spacing w:line="293" w:lineRule="exact"/>
        <w:ind w:left="806"/>
      </w:pPr>
      <w:r>
        <w:t>investigation is delayed for similar reasons—to avoid any potential charge of</w:t>
      </w:r>
    </w:p>
    <w:p w14:paraId="03EA98A0" w14:textId="77777777" w:rsidR="00AB6107" w:rsidRDefault="00AB6107">
      <w:pPr>
        <w:spacing w:line="293" w:lineRule="exact"/>
        <w:sectPr w:rsidR="00AB6107">
          <w:pgSz w:w="11910" w:h="16840"/>
          <w:pgMar w:top="1320" w:right="0" w:bottom="280" w:left="1180" w:header="890" w:footer="0" w:gutter="0"/>
          <w:cols w:space="720"/>
        </w:sectPr>
      </w:pPr>
    </w:p>
    <w:p w14:paraId="59EDEB85" w14:textId="77777777" w:rsidR="00AB6107" w:rsidRDefault="00BF2DD3">
      <w:pPr>
        <w:pStyle w:val="BodyText"/>
        <w:spacing w:before="90"/>
        <w:ind w:left="806"/>
      </w:pPr>
      <w:r>
        <w:lastRenderedPageBreak/>
        <w:t>discrimination based on non–job-related factors.</w:t>
      </w:r>
    </w:p>
    <w:p w14:paraId="17712C67" w14:textId="77777777" w:rsidR="00AB6107" w:rsidRDefault="00BF2DD3">
      <w:pPr>
        <w:pStyle w:val="BodyText"/>
        <w:spacing w:before="180"/>
        <w:ind w:left="447" w:right="1657"/>
      </w:pPr>
      <w:r>
        <w:t>In reviewing the generalized selecting model, note that the least time consuming, least expensive selection activities are performed first. The most time-consuming, most expensive activities are performed later in the process. This sequencing helps assure the cost-effectiveness of selection.</w:t>
      </w:r>
    </w:p>
    <w:p w14:paraId="6BC13226" w14:textId="77777777" w:rsidR="00AB6107" w:rsidRDefault="00BF2DD3">
      <w:pPr>
        <w:pStyle w:val="Heading3"/>
        <w:numPr>
          <w:ilvl w:val="0"/>
          <w:numId w:val="48"/>
        </w:numPr>
        <w:tabs>
          <w:tab w:val="left" w:pos="478"/>
        </w:tabs>
        <w:ind w:hanging="240"/>
      </w:pPr>
      <w:bookmarkStart w:id="8" w:name="_TOC_250030"/>
      <w:r>
        <w:t>Criteria, Predictors, and</w:t>
      </w:r>
      <w:r>
        <w:rPr>
          <w:spacing w:val="-3"/>
        </w:rPr>
        <w:t xml:space="preserve"> </w:t>
      </w:r>
      <w:bookmarkEnd w:id="8"/>
      <w:r>
        <w:t>Performance</w:t>
      </w:r>
    </w:p>
    <w:p w14:paraId="6DADC7A0" w14:textId="77777777" w:rsidR="00AB6107" w:rsidRDefault="00BF2DD3">
      <w:pPr>
        <w:pStyle w:val="BodyText"/>
        <w:spacing w:before="181"/>
        <w:ind w:left="447"/>
      </w:pPr>
      <w:r>
        <w:t>Regardless of whether an employer uses specific KSAs or a more general approach,</w:t>
      </w:r>
    </w:p>
    <w:p w14:paraId="3ED02DA6" w14:textId="77777777" w:rsidR="00AB6107" w:rsidRDefault="00BF2DD3">
      <w:pPr>
        <w:pStyle w:val="BodyText"/>
        <w:ind w:left="447" w:right="1546"/>
      </w:pPr>
      <w:r>
        <w:t>effective selection of employees involves using selection criteria and predictors of these criteria. At the heart of an effective selection system must be the knowledge of what</w:t>
      </w:r>
    </w:p>
    <w:p w14:paraId="53742221" w14:textId="77777777" w:rsidR="00AB6107" w:rsidRDefault="00BF2DD3">
      <w:pPr>
        <w:pStyle w:val="BodyText"/>
        <w:ind w:left="447" w:right="1427"/>
      </w:pPr>
      <w:r>
        <w:t>constitutes good job performance. When one knows what good performance looks like on a particular job, the next step is to identify what it takes for the employee to achieve successful performance. These are called selection criteria. A selection criterion is a</w:t>
      </w:r>
    </w:p>
    <w:p w14:paraId="294E2A40" w14:textId="5B83DC69" w:rsidR="00AB6107" w:rsidRDefault="00BF2DD3">
      <w:pPr>
        <w:pStyle w:val="BodyText"/>
        <w:ind w:left="447" w:right="1360"/>
      </w:pPr>
      <w:r>
        <w:t>characteristic that a person must possess to successfully perform work. Below figure shows that ability, motivation, intelligence, conscientiousness, appropriate risk, and permanence might be selection criteria for many jobs. Selection criteria that might be more specific to managerial jobs include “leading and deciding,” “supporting and cooperating,” “organizing and executing,” and “enterprising and performing.”</w:t>
      </w:r>
    </w:p>
    <w:p w14:paraId="36B7A00F" w14:textId="77777777" w:rsidR="00AB6107" w:rsidRDefault="00BF2DD3">
      <w:pPr>
        <w:pStyle w:val="BodyText"/>
        <w:spacing w:before="179"/>
        <w:ind w:left="447" w:right="1546"/>
      </w:pPr>
      <w:r>
        <w:t>To determine whether candidates might possess certain selection criteria (such as ability and motivation), employers try to identify predictors of selection criteria that are</w:t>
      </w:r>
    </w:p>
    <w:p w14:paraId="3D842BE0" w14:textId="77777777" w:rsidR="00AB6107" w:rsidRDefault="00BF2DD3">
      <w:pPr>
        <w:pStyle w:val="BodyText"/>
        <w:ind w:left="447" w:right="1427"/>
      </w:pPr>
      <w:r>
        <w:t>measurable or visible indicators of those positive characteristics (or criteria). For example, as the figure indicates, three good predictors of “permanence” might be individual</w:t>
      </w:r>
    </w:p>
    <w:p w14:paraId="129414B5" w14:textId="77777777" w:rsidR="00AB6107" w:rsidRDefault="00BF2DD3">
      <w:pPr>
        <w:pStyle w:val="BodyText"/>
        <w:spacing w:before="1"/>
        <w:ind w:left="447" w:right="1427"/>
      </w:pPr>
      <w:r>
        <w:t>interests, salary requirements, and tenure on previous jobs. If a candidate possesses appropriate amounts of any or all of these predictors, it might be assumed that the person would stay on the job longer than someone without those predictors.</w:t>
      </w:r>
    </w:p>
    <w:p w14:paraId="55EB1F8C" w14:textId="77777777" w:rsidR="00AB6107" w:rsidRDefault="00BF2DD3">
      <w:pPr>
        <w:pStyle w:val="BodyText"/>
        <w:spacing w:before="180"/>
        <w:ind w:left="447"/>
      </w:pPr>
      <w:r>
        <w:t>The information gathered about an applicant through predictors should focus on the</w:t>
      </w:r>
    </w:p>
    <w:p w14:paraId="382615C0" w14:textId="77777777" w:rsidR="00AB6107" w:rsidRDefault="00BF2DD3">
      <w:pPr>
        <w:pStyle w:val="BodyText"/>
        <w:ind w:left="447" w:right="1428"/>
      </w:pPr>
      <w:r>
        <w:t>likelihood that the individual will execute the job competently once hired. Predictors can be identified through many formats such as application forms, tests, interviews, education requirements, and years of experience, but such factors should be used only if they are found to be valid predictors of specific job performance. Using invalid predictors can result in selecting the “wrong” candidate and rejecting the “right” one.</w:t>
      </w:r>
    </w:p>
    <w:p w14:paraId="281D4310" w14:textId="77777777" w:rsidR="00AB6107" w:rsidRDefault="00AB6107">
      <w:pPr>
        <w:sectPr w:rsidR="00AB6107">
          <w:pgSz w:w="11910" w:h="16840"/>
          <w:pgMar w:top="1320" w:right="0" w:bottom="280" w:left="1180" w:header="890" w:footer="0" w:gutter="0"/>
          <w:cols w:space="720"/>
        </w:sectPr>
      </w:pPr>
    </w:p>
    <w:p w14:paraId="05A28E43" w14:textId="77777777" w:rsidR="00AB6107" w:rsidRDefault="00AB6107">
      <w:pPr>
        <w:pStyle w:val="BodyText"/>
        <w:spacing w:before="3"/>
        <w:rPr>
          <w:sz w:val="8"/>
        </w:rPr>
      </w:pPr>
    </w:p>
    <w:p w14:paraId="483864D3" w14:textId="77777777" w:rsidR="00AB6107" w:rsidRDefault="004A4220">
      <w:pPr>
        <w:tabs>
          <w:tab w:val="left" w:pos="3776"/>
          <w:tab w:val="left" w:pos="5974"/>
        </w:tabs>
        <w:ind w:left="1588"/>
        <w:rPr>
          <w:sz w:val="20"/>
        </w:rPr>
      </w:pPr>
      <w:r>
        <w:rPr>
          <w:sz w:val="20"/>
        </w:rPr>
      </w:r>
      <w:r>
        <w:rPr>
          <w:sz w:val="20"/>
        </w:rPr>
        <w:pict w14:anchorId="23DC2039">
          <v:group id="_x0000_s1558" style="width:99.1pt;height:135.9pt;mso-position-horizontal-relative:char;mso-position-vertical-relative:line" coordsize="1982,2718">
            <v:shape id="_x0000_s1565" style="position:absolute;left:16;top:16;width:1950;height:1300" coordorigin="16,16" coordsize="1950,1300" path="m991,16r-89,3l816,27,732,39,651,57,573,79r-74,26l429,135r-66,34l302,206r-57,41l195,291r-46,47l110,387,77,439,32,549,16,666r4,59l51,839r59,105l149,994r46,47l245,1085r57,40l363,1163r66,34l499,1227r74,26l651,1275r81,17l816,1305r86,8l991,1316r89,-3l1166,1305r84,-13l1331,1275r78,-22l1483,1227r70,-30l1619,1163r61,-38l1736,1085r51,-44l1833,994r39,-50l1905,893r45,-110l1966,666r-4,-59l1931,493,1872,387r-39,-49l1787,291r-51,-44l1680,206r-61,-37l1553,135r-70,-30l1409,79,1331,57,1250,39,1166,27r-86,-8l991,16xe" fillcolor="#4f81bc" stroked="f">
              <v:path arrowok="t"/>
            </v:shape>
            <v:shape id="_x0000_s1564" style="position:absolute;left:16;top:16;width:1950;height:1300" coordorigin="16,16" coordsize="1950,1300" path="m16,666l32,549,77,439r33,-52l149,338r46,-47l245,247r57,-41l363,169r66,-34l499,105,573,79,651,57,732,39,816,27r86,-8l991,16r89,3l1166,27r84,12l1331,57r78,22l1483,105r70,30l1619,169r61,37l1736,247r51,44l1833,338r39,49l1905,439r45,110l1966,666r-4,59l1950,783r-45,110l1872,944r-39,50l1787,1041r-51,44l1680,1125r-61,38l1553,1197r-70,30l1409,1253r-78,22l1250,1292r-84,13l1080,1313r-89,3l902,1313r-86,-8l732,1292r-81,-17l573,1253r-74,-26l429,1197r-66,-34l302,1125r-57,-40l195,1041,149,994,110,944,77,893,32,783,16,666xe" filled="f" strokecolor="#385d89" strokeweight=".573mm">
              <v:path arrowok="t"/>
            </v:shape>
            <v:shape id="_x0000_s1563" style="position:absolute;left:92;top:1727;width:1787;height:975" coordorigin="92,1727" coordsize="1787,975" path="m1716,1727r-1462,l191,1740r-51,35l105,1826r-13,64l92,2539r13,63l140,2654r51,35l254,2702r1462,l1780,2689r51,-35l1866,2602r13,-63l1879,1890r-13,-64l1831,1775r-51,-35l1716,1727xe" fillcolor="#4f81bc" stroked="f">
              <v:path arrowok="t"/>
            </v:shape>
            <v:shape id="_x0000_s1562" style="position:absolute;left:92;top:1727;width:1787;height:975" coordorigin="92,1727" coordsize="1787,975" path="m92,1890r13,-64l140,1775r51,-35l254,1727r1462,l1780,1740r51,35l1866,1826r13,64l1879,2539r-13,63l1831,2654r-51,35l1716,2702r-1462,l191,2689r-51,-35l105,2602,92,2539r,-649xe" filled="f" strokecolor="#385d89" strokeweight=".573mm">
              <v:path arrowok="t"/>
            </v:shape>
            <v:shape id="_x0000_s1561" style="position:absolute;left:885;top:1320;width:202;height:407" coordorigin="886,1321" coordsize="202,407" o:spt="100" adj="0,,0" path="m910,1529r-10,6l889,1541r-3,13l985,1727r26,-43l964,1684r,-80l923,1533r-13,-4xm964,1604r,80l1007,1684r,-11l1004,1673r-37,l986,1641r-22,-37xm1063,1530r-14,3l1043,1544r-35,60l1007,1684r4,l1081,1566r6,-11l1083,1542r-20,-12xm986,1641r-19,32l1004,1673r-18,-32xm1008,1604r-22,37l1004,1673r3,l1008,1604xm966,1321r-1,214l964,1604r22,37l1008,1604r1,-283l966,1321xe" fillcolor="black" stroked="f">
              <v:stroke joinstyle="round"/>
              <v:formulas/>
              <v:path arrowok="t" o:connecttype="segments"/>
            </v:shape>
            <v:shape id="_x0000_s1560" type="#_x0000_t202" style="position:absolute;left:423;top:315;width:1134;height:738" filled="f" stroked="f">
              <v:textbox inset="0,0,0,0">
                <w:txbxContent>
                  <w:p w14:paraId="3EDAACFA" w14:textId="77777777" w:rsidR="00BF2DD3" w:rsidRDefault="00BF2DD3">
                    <w:pPr>
                      <w:spacing w:line="160" w:lineRule="exact"/>
                      <w:ind w:right="18"/>
                      <w:jc w:val="center"/>
                      <w:rPr>
                        <w:sz w:val="16"/>
                      </w:rPr>
                    </w:pPr>
                    <w:r>
                      <w:rPr>
                        <w:color w:val="FFFFFF"/>
                        <w:sz w:val="16"/>
                      </w:rPr>
                      <w:t>What constitutes</w:t>
                    </w:r>
                  </w:p>
                  <w:p w14:paraId="662ABF05" w14:textId="77777777" w:rsidR="00BF2DD3" w:rsidRDefault="00BF2DD3">
                    <w:pPr>
                      <w:ind w:left="32" w:right="39" w:hanging="11"/>
                      <w:jc w:val="center"/>
                      <w:rPr>
                        <w:sz w:val="16"/>
                      </w:rPr>
                    </w:pPr>
                    <w:r>
                      <w:rPr>
                        <w:color w:val="FFFFFF"/>
                        <w:sz w:val="16"/>
                      </w:rPr>
                      <w:t>good job performance on this job?</w:t>
                    </w:r>
                  </w:p>
                </w:txbxContent>
              </v:textbox>
            </v:shape>
            <v:shape id="_x0000_s1559" type="#_x0000_t202" style="position:absolute;left:363;top:2037;width:1263;height:380" filled="f" stroked="f">
              <v:textbox inset="0,0,0,0">
                <w:txbxContent>
                  <w:p w14:paraId="3F8FBA77" w14:textId="77777777" w:rsidR="00BF2DD3" w:rsidRDefault="00BF2DD3">
                    <w:pPr>
                      <w:spacing w:line="175" w:lineRule="exact"/>
                      <w:rPr>
                        <w:sz w:val="17"/>
                      </w:rPr>
                    </w:pPr>
                    <w:r>
                      <w:rPr>
                        <w:color w:val="FFFFFF"/>
                        <w:sz w:val="17"/>
                      </w:rPr>
                      <w:t xml:space="preserve">Elements </w:t>
                    </w:r>
                    <w:r>
                      <w:rPr>
                        <w:color w:val="FFFFFF"/>
                        <w:spacing w:val="-3"/>
                        <w:sz w:val="17"/>
                      </w:rPr>
                      <w:t>of</w:t>
                    </w:r>
                    <w:r>
                      <w:rPr>
                        <w:color w:val="FFFFFF"/>
                        <w:spacing w:val="20"/>
                        <w:sz w:val="17"/>
                      </w:rPr>
                      <w:t xml:space="preserve"> </w:t>
                    </w:r>
                    <w:r>
                      <w:rPr>
                        <w:color w:val="FFFFFF"/>
                        <w:spacing w:val="-3"/>
                        <w:sz w:val="17"/>
                      </w:rPr>
                      <w:t>Good</w:t>
                    </w:r>
                  </w:p>
                  <w:p w14:paraId="07F13E00" w14:textId="77777777" w:rsidR="00BF2DD3" w:rsidRDefault="00BF2DD3">
                    <w:pPr>
                      <w:spacing w:line="205" w:lineRule="exact"/>
                      <w:ind w:left="21"/>
                      <w:rPr>
                        <w:sz w:val="17"/>
                      </w:rPr>
                    </w:pPr>
                    <w:r>
                      <w:rPr>
                        <w:color w:val="FFFFFF"/>
                        <w:sz w:val="17"/>
                      </w:rPr>
                      <w:t>Job</w:t>
                    </w:r>
                    <w:r>
                      <w:rPr>
                        <w:color w:val="FFFFFF"/>
                        <w:spacing w:val="21"/>
                        <w:sz w:val="17"/>
                      </w:rPr>
                      <w:t xml:space="preserve"> </w:t>
                    </w:r>
                    <w:r>
                      <w:rPr>
                        <w:color w:val="FFFFFF"/>
                        <w:sz w:val="17"/>
                      </w:rPr>
                      <w:t>Performance</w:t>
                    </w:r>
                  </w:p>
                </w:txbxContent>
              </v:textbox>
            </v:shape>
            <w10:anchorlock/>
          </v:group>
        </w:pict>
      </w:r>
      <w:r w:rsidR="00BF2DD3">
        <w:rPr>
          <w:sz w:val="20"/>
        </w:rPr>
        <w:tab/>
      </w:r>
      <w:r>
        <w:rPr>
          <w:sz w:val="20"/>
        </w:rPr>
      </w:r>
      <w:r>
        <w:rPr>
          <w:sz w:val="20"/>
        </w:rPr>
        <w:pict w14:anchorId="2480023B">
          <v:group id="_x0000_s1550" style="width:99.65pt;height:135.9pt;mso-position-horizontal-relative:char;mso-position-vertical-relative:line" coordsize="1993,2718">
            <v:shape id="_x0000_s1557" style="position:absolute;left:16;top:16;width:1961;height:1300" coordorigin="16,16" coordsize="1961,1300" path="m996,16r-89,3l820,27,736,39,654,57,576,79r-74,26l431,135r-66,34l303,206r-56,41l196,291r-46,47l111,387,78,439,51,493,20,607r-4,59l20,725,51,839r27,54l111,944r39,50l196,1041r51,44l303,1125r62,38l431,1197r71,30l576,1253r78,22l736,1292r84,13l907,1313r89,3l1085,1313r87,-8l1257,1292r81,-17l1416,1253r75,-26l1561,1197r67,-34l1689,1125r57,-40l1797,1041r46,-47l1882,944r33,-51l1941,839r31,-114l1976,666r-4,-59l1941,493r-26,-54l1882,387r-39,-49l1797,291r-51,-44l1689,206r-61,-37l1561,135r-70,-30l1416,79,1338,57,1257,39,1172,27r-87,-8l996,16xe" fillcolor="#e36c09" stroked="f">
              <v:path arrowok="t"/>
            </v:shape>
            <v:shape id="_x0000_s1556" style="position:absolute;left:16;top:16;width:1961;height:1300" coordorigin="16,16" coordsize="1961,1300" path="m16,666l32,549,78,439r33,-52l150,338r46,-47l247,247r56,-41l365,169r66,-34l502,105,576,79,654,57,736,39,820,27r87,-8l996,16r89,3l1172,27r85,12l1338,57r78,22l1491,105r70,30l1628,169r61,37l1746,247r51,44l1843,338r39,49l1915,439r26,54l1972,607r4,59l1972,725r-11,58l1915,893r-33,51l1843,994r-46,47l1746,1085r-57,40l1628,1163r-67,34l1491,1227r-75,26l1338,1275r-81,17l1172,1305r-87,8l996,1316r-89,-3l820,1305r-84,-13l654,1275r-78,-22l502,1227r-71,-30l365,1163r-62,-38l247,1085r-51,-44l150,994,111,944,78,893,51,839,20,725,16,666xe" filled="f" strokecolor="#974707" strokeweight=".573mm">
              <v:path arrowok="t"/>
            </v:shape>
            <v:shape id="_x0000_s1555" style="position:absolute;left:102;top:1727;width:1787;height:975" coordorigin="103,1727" coordsize="1787,975" path="m1727,1727r-1462,l202,1740r-52,35l116,1826r-13,64l103,2539r13,63l150,2654r52,35l265,2702r1462,l1790,2689r52,-35l1877,2602r13,-63l1890,1890r-13,-64l1842,1775r-52,-35l1727,1727xe" fillcolor="#e36c09" stroked="f">
              <v:path arrowok="t"/>
            </v:shape>
            <v:shape id="_x0000_s1554" style="position:absolute;left:102;top:1727;width:1787;height:975" coordorigin="103,1727" coordsize="1787,975" path="m103,1890r13,-64l150,1775r52,-35l265,1727r1462,l1790,1740r52,35l1877,1826r13,64l1890,2539r-13,63l1842,2654r-52,35l1727,2702r-1462,l202,2689r-52,-35l116,2602r-13,-63l103,1890xe" filled="f" strokecolor="#974707" strokeweight=".573mm">
              <v:path arrowok="t"/>
            </v:shape>
            <v:shape id="_x0000_s1553" style="position:absolute;left:885;top:1320;width:202;height:407" coordorigin="886,1321" coordsize="202,407" o:spt="100" adj="0,,0" path="m910,1529r-11,6l889,1541r-3,13l892,1565r93,162l1011,1684r-47,l964,1604r-35,-61l923,1533r-13,-4xm964,1604r,80l1007,1684r,-11l1004,1673r-37,l986,1641r-22,-37xm1063,1530r-14,3l1043,1544r-35,60l1007,1684r4,l1087,1555r-4,-13l1063,1530xm986,1641r-19,32l1004,1673r-18,-32xm1008,1604r-22,37l1004,1673r3,l1008,1604xm965,1321r,208l964,1604r22,37l1008,1604r1,-283l965,1321xe" fillcolor="black" stroked="f">
              <v:stroke joinstyle="round"/>
              <v:formulas/>
              <v:path arrowok="t" o:connecttype="segments"/>
            </v:shape>
            <v:shape id="_x0000_s1552" type="#_x0000_t202" style="position:absolute;left:410;top:315;width:1204;height:738" filled="f" stroked="f">
              <v:textbox inset="0,0,0,0">
                <w:txbxContent>
                  <w:p w14:paraId="6C71F87D" w14:textId="77777777" w:rsidR="00BF2DD3" w:rsidRDefault="00BF2DD3">
                    <w:pPr>
                      <w:spacing w:line="160" w:lineRule="exact"/>
                      <w:ind w:left="162"/>
                      <w:jc w:val="both"/>
                      <w:rPr>
                        <w:sz w:val="16"/>
                      </w:rPr>
                    </w:pPr>
                    <w:r>
                      <w:rPr>
                        <w:color w:val="FFFFFF"/>
                        <w:sz w:val="16"/>
                      </w:rPr>
                      <w:t>What does it</w:t>
                    </w:r>
                  </w:p>
                  <w:p w14:paraId="6B56B8A3" w14:textId="77777777" w:rsidR="00BF2DD3" w:rsidRDefault="00BF2DD3">
                    <w:pPr>
                      <w:ind w:right="18" w:firstLine="32"/>
                      <w:jc w:val="both"/>
                      <w:rPr>
                        <w:sz w:val="16"/>
                      </w:rPr>
                    </w:pPr>
                    <w:r>
                      <w:rPr>
                        <w:color w:val="FFFFFF"/>
                        <w:sz w:val="16"/>
                      </w:rPr>
                      <w:t>take for a person to achieve good job performance?</w:t>
                    </w:r>
                  </w:p>
                </w:txbxContent>
              </v:textbox>
            </v:shape>
            <v:shape id="_x0000_s1551" type="#_x0000_t202" style="position:absolute;left:329;top:1779;width:1338;height:868" filled="f" stroked="f">
              <v:textbox inset="0,0,0,0">
                <w:txbxContent>
                  <w:p w14:paraId="175C9374" w14:textId="77777777" w:rsidR="00BF2DD3" w:rsidRDefault="00BF2DD3">
                    <w:pPr>
                      <w:spacing w:line="201" w:lineRule="auto"/>
                      <w:ind w:left="-1" w:right="18" w:firstLine="16"/>
                      <w:jc w:val="center"/>
                      <w:rPr>
                        <w:sz w:val="17"/>
                      </w:rPr>
                    </w:pPr>
                    <w:r>
                      <w:rPr>
                        <w:color w:val="FFFFFF"/>
                        <w:sz w:val="17"/>
                      </w:rPr>
                      <w:t>Characteristics Necessary to Achieve Good Job Performance (Selection Criteria)</w:t>
                    </w:r>
                  </w:p>
                </w:txbxContent>
              </v:textbox>
            </v:shape>
            <w10:anchorlock/>
          </v:group>
        </w:pict>
      </w:r>
      <w:r w:rsidR="00BF2DD3">
        <w:rPr>
          <w:sz w:val="20"/>
        </w:rPr>
        <w:tab/>
      </w:r>
      <w:r>
        <w:rPr>
          <w:sz w:val="20"/>
        </w:rPr>
      </w:r>
      <w:r>
        <w:rPr>
          <w:sz w:val="20"/>
        </w:rPr>
        <w:pict w14:anchorId="4FB08B54">
          <v:group id="_x0000_s1542" style="width:99.1pt;height:135.9pt;mso-position-horizontal-relative:char;mso-position-vertical-relative:line" coordsize="1982,2718">
            <v:shape id="_x0000_s1549" style="position:absolute;left:16;top:16;width:1950;height:1300" coordorigin="16,16" coordsize="1950,1300" path="m991,16r-89,3l816,27,732,39,651,57,573,79r-74,26l429,135r-66,34l302,206r-57,41l195,291r-46,47l110,387,77,439,32,549,16,666r4,59l51,839r59,105l149,994r46,47l245,1085r57,40l363,1163r66,34l499,1227r74,26l651,1275r81,17l816,1305r86,8l991,1316r89,-3l1166,1305r84,-13l1331,1275r78,-22l1483,1227r70,-30l1619,1163r61,-38l1736,1085r51,-44l1832,994r40,-50l1905,893r45,-110l1966,666r-4,-59l1931,493,1872,387r-40,-49l1787,291r-51,-44l1680,206r-61,-37l1553,135r-70,-30l1409,79,1331,57,1250,39,1166,27r-86,-8l991,16xe" fillcolor="#77923b" stroked="f">
              <v:path arrowok="t"/>
            </v:shape>
            <v:shape id="_x0000_s1548" style="position:absolute;left:16;top:16;width:1950;height:1300" coordorigin="16,16" coordsize="1950,1300" path="m16,666l32,549,77,439r33,-52l149,338r46,-47l245,247r57,-41l363,169r66,-34l499,105,573,79,651,57,732,39,816,27r86,-8l991,16r89,3l1166,27r84,12l1331,57r78,22l1483,105r70,30l1619,169r61,37l1736,247r51,44l1832,338r40,49l1905,439r45,110l1966,666r-4,59l1950,783r-45,110l1872,944r-40,50l1787,1041r-51,44l1680,1125r-61,38l1553,1197r-70,30l1409,1253r-78,22l1250,1292r-84,13l1080,1313r-89,3l902,1313r-86,-8l732,1292r-81,-17l573,1253r-74,-26l429,1197r-66,-34l302,1125r-57,-40l195,1041,149,994,110,944,77,893,32,783,16,666xe" filled="f" strokecolor="#4f6128" strokeweight=".573mm">
              <v:path arrowok="t"/>
            </v:shape>
            <v:shape id="_x0000_s1547" style="position:absolute;left:102;top:1727;width:1787;height:975" coordorigin="103,1727" coordsize="1787,975" path="m1727,1727r-1462,l202,1740r-52,35l116,1826r-13,64l103,2539r13,63l150,2654r52,35l265,2702r1462,l1790,2689r52,-35l1877,2602r13,-63l1890,1890r-13,-64l1842,1775r-52,-35l1727,1727xe" fillcolor="#77923b" stroked="f">
              <v:path arrowok="t"/>
            </v:shape>
            <v:shape id="_x0000_s1546" style="position:absolute;left:102;top:1727;width:1787;height:975" coordorigin="103,1727" coordsize="1787,975" path="m103,1890r13,-64l150,1775r52,-35l265,1727r1462,l1790,1740r52,35l1877,1826r13,64l1890,2539r-13,63l1842,2654r-52,35l1727,2702r-1462,l202,2689r-52,-35l116,2602r-13,-63l103,1890xe" filled="f" strokecolor="#4f6128" strokeweight=".573mm">
              <v:path arrowok="t"/>
            </v:shape>
            <v:shape id="_x0000_s1545" style="position:absolute;left:885;top:1320;width:202;height:407" coordorigin="886,1321" coordsize="202,407" o:spt="100" adj="0,,0" path="m910,1529r-11,6l889,1541r-3,13l892,1565r93,162l1011,1684r-47,l964,1604r-35,-61l923,1533r-13,-4xm964,1604r,80l1007,1684r,-11l1004,1673r-37,l986,1641r-22,-37xm1063,1530r-14,3l1043,1544r-35,60l1007,1684r4,l1087,1555r-4,-13l1063,1530xm986,1641r-19,32l1004,1673r-18,-32xm1008,1604r-22,37l1004,1673r3,l1008,1604xm965,1321r,208l964,1604r22,37l1008,1604r1,-283l965,1321xe" fillcolor="black" stroked="f">
              <v:stroke joinstyle="round"/>
              <v:formulas/>
              <v:path arrowok="t" o:connecttype="segments"/>
            </v:shape>
            <v:shape id="_x0000_s1544" type="#_x0000_t202" style="position:absolute;left:408;top:315;width:1178;height:738" filled="f" stroked="f">
              <v:textbox inset="0,0,0,0">
                <w:txbxContent>
                  <w:p w14:paraId="4AE1FA00" w14:textId="77777777" w:rsidR="00BF2DD3" w:rsidRDefault="00BF2DD3">
                    <w:pPr>
                      <w:spacing w:line="160" w:lineRule="exact"/>
                      <w:ind w:right="18"/>
                      <w:jc w:val="center"/>
                      <w:rPr>
                        <w:sz w:val="16"/>
                      </w:rPr>
                    </w:pPr>
                    <w:r>
                      <w:rPr>
                        <w:color w:val="FFFFFF"/>
                        <w:sz w:val="16"/>
                      </w:rPr>
                      <w:t xml:space="preserve">What </w:t>
                    </w:r>
                    <w:r>
                      <w:rPr>
                        <w:color w:val="FFFFFF"/>
                        <w:spacing w:val="-3"/>
                        <w:sz w:val="16"/>
                      </w:rPr>
                      <w:t xml:space="preserve">can </w:t>
                    </w:r>
                    <w:r>
                      <w:rPr>
                        <w:color w:val="FFFFFF"/>
                        <w:sz w:val="16"/>
                      </w:rPr>
                      <w:t>be</w:t>
                    </w:r>
                    <w:r>
                      <w:rPr>
                        <w:color w:val="FFFFFF"/>
                        <w:spacing w:val="-12"/>
                        <w:sz w:val="16"/>
                      </w:rPr>
                      <w:t xml:space="preserve"> </w:t>
                    </w:r>
                    <w:r>
                      <w:rPr>
                        <w:color w:val="FFFFFF"/>
                        <w:sz w:val="16"/>
                      </w:rPr>
                      <w:t>seen</w:t>
                    </w:r>
                  </w:p>
                  <w:p w14:paraId="5A40A47F" w14:textId="77777777" w:rsidR="00BF2DD3" w:rsidRDefault="00BF2DD3">
                    <w:pPr>
                      <w:ind w:left="10" w:right="18" w:hanging="1"/>
                      <w:jc w:val="center"/>
                      <w:rPr>
                        <w:sz w:val="16"/>
                      </w:rPr>
                    </w:pPr>
                    <w:r>
                      <w:rPr>
                        <w:color w:val="FFFFFF"/>
                        <w:sz w:val="16"/>
                      </w:rPr>
                      <w:t>or measured to predict the selection</w:t>
                    </w:r>
                    <w:r>
                      <w:rPr>
                        <w:color w:val="FFFFFF"/>
                        <w:spacing w:val="7"/>
                        <w:sz w:val="16"/>
                      </w:rPr>
                      <w:t xml:space="preserve"> </w:t>
                    </w:r>
                    <w:r>
                      <w:rPr>
                        <w:color w:val="FFFFFF"/>
                        <w:spacing w:val="-4"/>
                        <w:sz w:val="16"/>
                      </w:rPr>
                      <w:t>criteria?</w:t>
                    </w:r>
                  </w:p>
                </w:txbxContent>
              </v:textbox>
            </v:shape>
            <v:shape id="_x0000_s1543" type="#_x0000_t202" style="position:absolute;left:381;top:2037;width:1231;height:380" filled="f" stroked="f">
              <v:textbox inset="0,0,0,0">
                <w:txbxContent>
                  <w:p w14:paraId="22EDAA66" w14:textId="77777777" w:rsidR="00BF2DD3" w:rsidRDefault="00BF2DD3">
                    <w:pPr>
                      <w:spacing w:line="175" w:lineRule="exact"/>
                      <w:ind w:right="14"/>
                      <w:jc w:val="center"/>
                      <w:rPr>
                        <w:sz w:val="17"/>
                      </w:rPr>
                    </w:pPr>
                    <w:r>
                      <w:rPr>
                        <w:color w:val="FFFFFF"/>
                        <w:sz w:val="17"/>
                      </w:rPr>
                      <w:t>Predictors of</w:t>
                    </w:r>
                  </w:p>
                  <w:p w14:paraId="12AEDB02" w14:textId="77777777" w:rsidR="00BF2DD3" w:rsidRDefault="00BF2DD3">
                    <w:pPr>
                      <w:spacing w:line="205" w:lineRule="exact"/>
                      <w:ind w:right="18"/>
                      <w:jc w:val="center"/>
                      <w:rPr>
                        <w:sz w:val="17"/>
                      </w:rPr>
                    </w:pPr>
                    <w:r>
                      <w:rPr>
                        <w:color w:val="FFFFFF"/>
                        <w:sz w:val="17"/>
                      </w:rPr>
                      <w:t>Selection Criteria</w:t>
                    </w:r>
                  </w:p>
                </w:txbxContent>
              </v:textbox>
            </v:shape>
            <w10:anchorlock/>
          </v:group>
        </w:pict>
      </w:r>
    </w:p>
    <w:p w14:paraId="3680CD3E" w14:textId="4E95BE74" w:rsidR="00AB6107" w:rsidRDefault="004A4220">
      <w:pPr>
        <w:pStyle w:val="BodyText"/>
        <w:spacing w:before="12"/>
        <w:rPr>
          <w:sz w:val="12"/>
        </w:rPr>
      </w:pPr>
      <w:r>
        <w:rPr>
          <w:noProof/>
          <w:sz w:val="12"/>
        </w:rPr>
        <w:pict w14:anchorId="61B857C8">
          <v:rect id="_x0000_s1536" style="position:absolute;margin-left:305.5pt;margin-top:10.25pt;width:87.75pt;height:150pt;z-index:-251528704" fillcolor="#77923b" stroked="f"/>
        </w:pict>
      </w:r>
      <w:r>
        <w:rPr>
          <w:noProof/>
          <w:sz w:val="12"/>
        </w:rPr>
        <w:pict w14:anchorId="45E3C8A8">
          <v:rect id="_x0000_s1537" style="position:absolute;margin-left:195.6pt;margin-top:10.25pt;width:87.75pt;height:150pt;z-index:-251529728" filled="f" strokecolor="#974707" strokeweight=".57303mm"/>
        </w:pict>
      </w:r>
      <w:r>
        <w:rPr>
          <w:noProof/>
          <w:sz w:val="12"/>
        </w:rPr>
        <w:pict w14:anchorId="21C93830">
          <v:rect id="_x0000_s1538" style="position:absolute;margin-left:195.6pt;margin-top:10.25pt;width:87.75pt;height:150pt;z-index:-251530752" fillcolor="#e36c09" stroked="f"/>
        </w:pict>
      </w:r>
    </w:p>
    <w:p w14:paraId="064E8E28" w14:textId="77777777" w:rsidR="00AB6107" w:rsidRDefault="00AB6107">
      <w:pPr>
        <w:rPr>
          <w:sz w:val="12"/>
        </w:rPr>
        <w:sectPr w:rsidR="00AB6107">
          <w:pgSz w:w="11910" w:h="16840"/>
          <w:pgMar w:top="1320" w:right="0" w:bottom="280" w:left="1180" w:header="890" w:footer="0" w:gutter="0"/>
          <w:cols w:space="720"/>
        </w:sectPr>
      </w:pPr>
    </w:p>
    <w:p w14:paraId="0EB044B7" w14:textId="44260294" w:rsidR="00AB6107" w:rsidRDefault="004A4220">
      <w:pPr>
        <w:pStyle w:val="ListParagraph"/>
        <w:numPr>
          <w:ilvl w:val="0"/>
          <w:numId w:val="37"/>
        </w:numPr>
        <w:tabs>
          <w:tab w:val="left" w:pos="1914"/>
        </w:tabs>
        <w:spacing w:before="95" w:line="207" w:lineRule="exact"/>
        <w:ind w:left="1913" w:hanging="99"/>
        <w:rPr>
          <w:sz w:val="17"/>
        </w:rPr>
      </w:pPr>
      <w:r>
        <w:rPr>
          <w:noProof/>
        </w:rPr>
        <w:pict w14:anchorId="0A32E8B8">
          <v:rect id="_x0000_s1539" style="position:absolute;left:0;text-align:left;margin-left:85.65pt;margin-top:2.35pt;width:87.75pt;height:150pt;z-index:-251531776" filled="f" strokecolor="#385d89" strokeweight=".57303mm"/>
        </w:pict>
      </w:r>
      <w:r>
        <w:rPr>
          <w:noProof/>
        </w:rPr>
        <w:pict w14:anchorId="51606C44">
          <v:rect id="_x0000_s1540" style="position:absolute;left:0;text-align:left;margin-left:85.65pt;margin-top:2.35pt;width:87.75pt;height:150pt;z-index:-251532800" fillcolor="#4f81bc" stroked="f"/>
        </w:pict>
      </w:r>
      <w:r w:rsidR="00BF2DD3">
        <w:rPr>
          <w:color w:val="FFFFFF"/>
          <w:sz w:val="17"/>
        </w:rPr>
        <w:t xml:space="preserve">Quantity </w:t>
      </w:r>
      <w:r w:rsidR="00BF2DD3">
        <w:rPr>
          <w:color w:val="FFFFFF"/>
          <w:spacing w:val="-3"/>
          <w:sz w:val="17"/>
        </w:rPr>
        <w:t>of</w:t>
      </w:r>
      <w:r w:rsidR="00BF2DD3">
        <w:rPr>
          <w:color w:val="FFFFFF"/>
          <w:spacing w:val="10"/>
          <w:sz w:val="17"/>
        </w:rPr>
        <w:t xml:space="preserve"> </w:t>
      </w:r>
      <w:r w:rsidR="00BF2DD3">
        <w:rPr>
          <w:color w:val="FFFFFF"/>
          <w:sz w:val="17"/>
        </w:rPr>
        <w:t>work</w:t>
      </w:r>
    </w:p>
    <w:p w14:paraId="1B48CC17" w14:textId="77777777" w:rsidR="00AB6107" w:rsidRDefault="00BF2DD3">
      <w:pPr>
        <w:pStyle w:val="ListParagraph"/>
        <w:numPr>
          <w:ilvl w:val="0"/>
          <w:numId w:val="37"/>
        </w:numPr>
        <w:tabs>
          <w:tab w:val="left" w:pos="1914"/>
        </w:tabs>
        <w:spacing w:before="0" w:line="206" w:lineRule="exact"/>
        <w:ind w:left="1913" w:hanging="99"/>
        <w:rPr>
          <w:sz w:val="17"/>
        </w:rPr>
      </w:pPr>
      <w:r>
        <w:rPr>
          <w:color w:val="FFFFFF"/>
          <w:sz w:val="17"/>
        </w:rPr>
        <w:t xml:space="preserve">Quality </w:t>
      </w:r>
      <w:r>
        <w:rPr>
          <w:color w:val="FFFFFF"/>
          <w:spacing w:val="-3"/>
          <w:sz w:val="17"/>
        </w:rPr>
        <w:t>of</w:t>
      </w:r>
      <w:r>
        <w:rPr>
          <w:color w:val="FFFFFF"/>
          <w:sz w:val="17"/>
        </w:rPr>
        <w:t xml:space="preserve"> work</w:t>
      </w:r>
    </w:p>
    <w:p w14:paraId="52CA5D41" w14:textId="77777777" w:rsidR="00AB6107" w:rsidRDefault="00BF2DD3">
      <w:pPr>
        <w:pStyle w:val="ListParagraph"/>
        <w:numPr>
          <w:ilvl w:val="0"/>
          <w:numId w:val="37"/>
        </w:numPr>
        <w:tabs>
          <w:tab w:val="left" w:pos="1914"/>
        </w:tabs>
        <w:spacing w:before="0" w:line="249" w:lineRule="auto"/>
        <w:ind w:firstLine="0"/>
        <w:rPr>
          <w:sz w:val="17"/>
        </w:rPr>
      </w:pPr>
      <w:r>
        <w:rPr>
          <w:color w:val="FFFFFF"/>
          <w:sz w:val="17"/>
        </w:rPr>
        <w:t xml:space="preserve">Compatibility </w:t>
      </w:r>
      <w:r>
        <w:rPr>
          <w:color w:val="FFFFFF"/>
          <w:spacing w:val="-6"/>
          <w:sz w:val="17"/>
        </w:rPr>
        <w:t xml:space="preserve">with </w:t>
      </w:r>
      <w:r>
        <w:rPr>
          <w:color w:val="FFFFFF"/>
          <w:sz w:val="17"/>
        </w:rPr>
        <w:t>others</w:t>
      </w:r>
    </w:p>
    <w:p w14:paraId="38686AB8" w14:textId="77777777" w:rsidR="00AB6107" w:rsidRDefault="00BF2DD3">
      <w:pPr>
        <w:pStyle w:val="ListParagraph"/>
        <w:numPr>
          <w:ilvl w:val="0"/>
          <w:numId w:val="37"/>
        </w:numPr>
        <w:tabs>
          <w:tab w:val="left" w:pos="1914"/>
        </w:tabs>
        <w:spacing w:before="0" w:line="198" w:lineRule="exact"/>
        <w:ind w:left="1913" w:hanging="99"/>
        <w:rPr>
          <w:sz w:val="17"/>
        </w:rPr>
      </w:pPr>
      <w:r>
        <w:rPr>
          <w:color w:val="FFFFFF"/>
          <w:sz w:val="17"/>
        </w:rPr>
        <w:t>Presence at</w:t>
      </w:r>
      <w:r>
        <w:rPr>
          <w:color w:val="FFFFFF"/>
          <w:spacing w:val="9"/>
          <w:sz w:val="17"/>
        </w:rPr>
        <w:t xml:space="preserve"> </w:t>
      </w:r>
      <w:r>
        <w:rPr>
          <w:color w:val="FFFFFF"/>
          <w:sz w:val="17"/>
        </w:rPr>
        <w:t>work</w:t>
      </w:r>
    </w:p>
    <w:p w14:paraId="18D2E219" w14:textId="013DC894" w:rsidR="00AB6107" w:rsidRDefault="004A4220">
      <w:pPr>
        <w:pStyle w:val="ListParagraph"/>
        <w:numPr>
          <w:ilvl w:val="0"/>
          <w:numId w:val="37"/>
        </w:numPr>
        <w:tabs>
          <w:tab w:val="left" w:pos="1914"/>
        </w:tabs>
        <w:spacing w:before="0" w:line="206" w:lineRule="exact"/>
        <w:ind w:left="1913" w:hanging="99"/>
        <w:rPr>
          <w:sz w:val="17"/>
        </w:rPr>
      </w:pPr>
      <w:r>
        <w:rPr>
          <w:noProof/>
          <w:color w:val="FFFFFF"/>
          <w:sz w:val="17"/>
        </w:rPr>
        <w:pict w14:anchorId="5802F9FE">
          <v:shape id="_x0000_s1534" style="position:absolute;left:0;text-align:left;margin-left:164.1pt;margin-top:8.5pt;width:30.7pt;height:24pt;z-index:-251526656" coordorigin="4463,1308" coordsize="614,480" o:spt="100" adj="0,,0" path="m4702,1308r-239,239l4702,1787r,-40l4670,1747r,-39l4520,1559r-23,l4497,1536r23,l4670,1386r,-39l4702,1347r,-39xm4670,1708r,39l4698,1736r-28,-28xm5043,1631r-373,l4670,1708r28,28l4670,1747r32,l4702,1664r-16,l4702,1647r341,l5043,1631xm4702,1647r-16,17l4702,1664r,-17xm5076,1631r-16,l5043,1647r-341,l4702,1664r374,l5076,1631xm5043,1447r,200l5060,1631r16,l5076,1463r-16,l5043,1447xm4497,1536r,23l4509,1547r-12,-11xm4509,1547r-12,12l4520,1559r-11,-12xm4520,1536r-23,l4509,1547r11,-11xm4702,1347r-32,l4698,1358r-28,28l4670,1463r373,l5043,1447r-341,l4686,1431r16,l4702,1347xm5076,1431r-374,l4702,1447r341,l5060,1463r16,l5076,1431xm4702,1431r-16,l4702,1447r,-16xm4670,1347r,39l4698,1358r-28,-11xe" fillcolor="#585858" stroked="f">
            <v:stroke joinstyle="round"/>
            <v:formulas/>
            <v:path arrowok="t" o:connecttype="segments"/>
          </v:shape>
        </w:pict>
      </w:r>
      <w:r w:rsidR="00BF2DD3">
        <w:rPr>
          <w:color w:val="FFFFFF"/>
          <w:sz w:val="17"/>
        </w:rPr>
        <w:t xml:space="preserve">Length </w:t>
      </w:r>
      <w:r w:rsidR="00BF2DD3">
        <w:rPr>
          <w:color w:val="FFFFFF"/>
          <w:spacing w:val="-3"/>
          <w:sz w:val="17"/>
        </w:rPr>
        <w:t>of</w:t>
      </w:r>
      <w:r w:rsidR="00BF2DD3">
        <w:rPr>
          <w:color w:val="FFFFFF"/>
          <w:spacing w:val="20"/>
          <w:sz w:val="17"/>
        </w:rPr>
        <w:t xml:space="preserve"> </w:t>
      </w:r>
      <w:r w:rsidR="00BF2DD3">
        <w:rPr>
          <w:color w:val="FFFFFF"/>
          <w:sz w:val="17"/>
        </w:rPr>
        <w:t>service</w:t>
      </w:r>
    </w:p>
    <w:p w14:paraId="6D3896F8" w14:textId="77777777" w:rsidR="00AB6107" w:rsidRDefault="00BF2DD3">
      <w:pPr>
        <w:pStyle w:val="ListParagraph"/>
        <w:numPr>
          <w:ilvl w:val="0"/>
          <w:numId w:val="37"/>
        </w:numPr>
        <w:tabs>
          <w:tab w:val="left" w:pos="1914"/>
        </w:tabs>
        <w:spacing w:before="0" w:line="207" w:lineRule="exact"/>
        <w:ind w:left="1913" w:hanging="99"/>
        <w:rPr>
          <w:sz w:val="17"/>
        </w:rPr>
      </w:pPr>
      <w:r>
        <w:rPr>
          <w:color w:val="FFFFFF"/>
          <w:sz w:val="17"/>
        </w:rPr>
        <w:t>Flexibility</w:t>
      </w:r>
    </w:p>
    <w:p w14:paraId="2F04A9A5" w14:textId="77777777" w:rsidR="00AB6107" w:rsidRDefault="00BF2DD3">
      <w:pPr>
        <w:pStyle w:val="ListParagraph"/>
        <w:numPr>
          <w:ilvl w:val="0"/>
          <w:numId w:val="36"/>
        </w:numPr>
        <w:tabs>
          <w:tab w:val="left" w:pos="874"/>
        </w:tabs>
        <w:spacing w:before="95" w:line="207" w:lineRule="exact"/>
        <w:ind w:left="873" w:hanging="99"/>
        <w:rPr>
          <w:sz w:val="17"/>
        </w:rPr>
      </w:pPr>
      <w:r>
        <w:rPr>
          <w:color w:val="FFFFFF"/>
          <w:spacing w:val="-4"/>
          <w:w w:val="102"/>
          <w:sz w:val="17"/>
        </w:rPr>
        <w:br w:type="column"/>
      </w:r>
      <w:r>
        <w:rPr>
          <w:color w:val="FFFFFF"/>
          <w:sz w:val="17"/>
        </w:rPr>
        <w:t>Ability</w:t>
      </w:r>
    </w:p>
    <w:p w14:paraId="60ECFB07" w14:textId="77777777" w:rsidR="00AB6107" w:rsidRDefault="004A4220">
      <w:pPr>
        <w:pStyle w:val="ListParagraph"/>
        <w:numPr>
          <w:ilvl w:val="0"/>
          <w:numId w:val="36"/>
        </w:numPr>
        <w:tabs>
          <w:tab w:val="left" w:pos="874"/>
        </w:tabs>
        <w:spacing w:before="0" w:line="206" w:lineRule="exact"/>
        <w:ind w:left="873" w:hanging="99"/>
        <w:rPr>
          <w:sz w:val="17"/>
        </w:rPr>
      </w:pPr>
      <w:r>
        <w:pict w14:anchorId="58BB3624">
          <v:shape id="_x0000_s1530" type="#_x0000_t202" style="position:absolute;left:0;text-align:left;margin-left:364.55pt;margin-top:-12.7pt;width:87.75pt;height:150pt;z-index:251727360;mso-position-horizontal-relative:page" filled="f" strokecolor="#4f6128" strokeweight=".57306mm">
            <v:textbox inset="0,0,0,0">
              <w:txbxContent>
                <w:p w14:paraId="03AFBC1C" w14:textId="77777777" w:rsidR="00BF2DD3" w:rsidRDefault="00BF2DD3">
                  <w:pPr>
                    <w:numPr>
                      <w:ilvl w:val="0"/>
                      <w:numId w:val="35"/>
                    </w:numPr>
                    <w:tabs>
                      <w:tab w:val="left" w:pos="191"/>
                    </w:tabs>
                    <w:spacing w:before="31" w:line="207" w:lineRule="exact"/>
                    <w:ind w:left="190" w:hanging="99"/>
                    <w:rPr>
                      <w:sz w:val="17"/>
                    </w:rPr>
                  </w:pPr>
                  <w:r>
                    <w:rPr>
                      <w:color w:val="FFFFFF"/>
                      <w:sz w:val="17"/>
                    </w:rPr>
                    <w:t>Experience</w:t>
                  </w:r>
                </w:p>
                <w:p w14:paraId="07D04150" w14:textId="77777777" w:rsidR="00BF2DD3" w:rsidRDefault="00BF2DD3">
                  <w:pPr>
                    <w:numPr>
                      <w:ilvl w:val="0"/>
                      <w:numId w:val="35"/>
                    </w:numPr>
                    <w:tabs>
                      <w:tab w:val="left" w:pos="191"/>
                    </w:tabs>
                    <w:spacing w:line="206" w:lineRule="exact"/>
                    <w:ind w:left="190" w:hanging="99"/>
                    <w:rPr>
                      <w:sz w:val="17"/>
                    </w:rPr>
                  </w:pPr>
                  <w:r>
                    <w:rPr>
                      <w:color w:val="FFFFFF"/>
                      <w:sz w:val="17"/>
                    </w:rPr>
                    <w:t>Past</w:t>
                  </w:r>
                  <w:r>
                    <w:rPr>
                      <w:color w:val="FFFFFF"/>
                      <w:spacing w:val="-9"/>
                      <w:sz w:val="17"/>
                    </w:rPr>
                    <w:t xml:space="preserve"> </w:t>
                  </w:r>
                  <w:r>
                    <w:rPr>
                      <w:color w:val="FFFFFF"/>
                      <w:sz w:val="17"/>
                    </w:rPr>
                    <w:t>performance</w:t>
                  </w:r>
                </w:p>
                <w:p w14:paraId="5B6643F2" w14:textId="77777777" w:rsidR="00BF2DD3" w:rsidRDefault="00BF2DD3">
                  <w:pPr>
                    <w:numPr>
                      <w:ilvl w:val="0"/>
                      <w:numId w:val="35"/>
                    </w:numPr>
                    <w:tabs>
                      <w:tab w:val="left" w:pos="191"/>
                    </w:tabs>
                    <w:spacing w:line="207" w:lineRule="exact"/>
                    <w:ind w:left="190" w:hanging="99"/>
                    <w:rPr>
                      <w:sz w:val="17"/>
                    </w:rPr>
                  </w:pPr>
                  <w:r>
                    <w:rPr>
                      <w:color w:val="FFFFFF"/>
                      <w:sz w:val="17"/>
                    </w:rPr>
                    <w:t>Physical</w:t>
                  </w:r>
                  <w:r>
                    <w:rPr>
                      <w:color w:val="FFFFFF"/>
                      <w:spacing w:val="-3"/>
                      <w:sz w:val="17"/>
                    </w:rPr>
                    <w:t xml:space="preserve"> </w:t>
                  </w:r>
                  <w:r>
                    <w:rPr>
                      <w:color w:val="FFFFFF"/>
                      <w:sz w:val="17"/>
                    </w:rPr>
                    <w:t>skills</w:t>
                  </w:r>
                </w:p>
                <w:p w14:paraId="7D49895B" w14:textId="77777777" w:rsidR="00BF2DD3" w:rsidRDefault="00BF2DD3">
                  <w:pPr>
                    <w:numPr>
                      <w:ilvl w:val="0"/>
                      <w:numId w:val="35"/>
                    </w:numPr>
                    <w:tabs>
                      <w:tab w:val="left" w:pos="191"/>
                    </w:tabs>
                    <w:spacing w:before="9" w:line="207" w:lineRule="exact"/>
                    <w:ind w:left="190" w:hanging="99"/>
                    <w:rPr>
                      <w:sz w:val="17"/>
                    </w:rPr>
                  </w:pPr>
                  <w:r>
                    <w:rPr>
                      <w:color w:val="FFFFFF"/>
                      <w:sz w:val="17"/>
                    </w:rPr>
                    <w:t>Education</w:t>
                  </w:r>
                </w:p>
                <w:p w14:paraId="09275E39" w14:textId="77777777" w:rsidR="00BF2DD3" w:rsidRDefault="00BF2DD3">
                  <w:pPr>
                    <w:numPr>
                      <w:ilvl w:val="0"/>
                      <w:numId w:val="35"/>
                    </w:numPr>
                    <w:tabs>
                      <w:tab w:val="left" w:pos="191"/>
                    </w:tabs>
                    <w:spacing w:line="206" w:lineRule="exact"/>
                    <w:ind w:left="190" w:hanging="99"/>
                    <w:rPr>
                      <w:sz w:val="17"/>
                    </w:rPr>
                  </w:pPr>
                  <w:r>
                    <w:rPr>
                      <w:color w:val="FFFFFF"/>
                      <w:sz w:val="17"/>
                    </w:rPr>
                    <w:t>Interests</w:t>
                  </w:r>
                </w:p>
                <w:p w14:paraId="4656756B" w14:textId="77777777" w:rsidR="00BF2DD3" w:rsidRDefault="00BF2DD3">
                  <w:pPr>
                    <w:numPr>
                      <w:ilvl w:val="0"/>
                      <w:numId w:val="35"/>
                    </w:numPr>
                    <w:tabs>
                      <w:tab w:val="left" w:pos="191"/>
                    </w:tabs>
                    <w:spacing w:line="206" w:lineRule="exact"/>
                    <w:ind w:left="190" w:hanging="99"/>
                    <w:rPr>
                      <w:sz w:val="17"/>
                    </w:rPr>
                  </w:pPr>
                  <w:r>
                    <w:rPr>
                      <w:color w:val="FFFFFF"/>
                      <w:sz w:val="17"/>
                    </w:rPr>
                    <w:t>Salary</w:t>
                  </w:r>
                  <w:r>
                    <w:rPr>
                      <w:color w:val="FFFFFF"/>
                      <w:spacing w:val="22"/>
                      <w:sz w:val="17"/>
                    </w:rPr>
                    <w:t xml:space="preserve"> </w:t>
                  </w:r>
                  <w:r>
                    <w:rPr>
                      <w:color w:val="FFFFFF"/>
                      <w:sz w:val="17"/>
                    </w:rPr>
                    <w:t>requirements</w:t>
                  </w:r>
                </w:p>
                <w:p w14:paraId="7DE352FF" w14:textId="77777777" w:rsidR="00BF2DD3" w:rsidRDefault="00BF2DD3">
                  <w:pPr>
                    <w:numPr>
                      <w:ilvl w:val="0"/>
                      <w:numId w:val="35"/>
                    </w:numPr>
                    <w:tabs>
                      <w:tab w:val="left" w:pos="191"/>
                    </w:tabs>
                    <w:spacing w:line="206" w:lineRule="exact"/>
                    <w:ind w:left="190" w:hanging="99"/>
                    <w:rPr>
                      <w:sz w:val="17"/>
                    </w:rPr>
                  </w:pPr>
                  <w:r>
                    <w:rPr>
                      <w:color w:val="FFFFFF"/>
                      <w:sz w:val="17"/>
                    </w:rPr>
                    <w:t>Certificates/degrees</w:t>
                  </w:r>
                </w:p>
                <w:p w14:paraId="14F40BA2" w14:textId="77777777" w:rsidR="00BF2DD3" w:rsidRDefault="00BF2DD3">
                  <w:pPr>
                    <w:numPr>
                      <w:ilvl w:val="0"/>
                      <w:numId w:val="35"/>
                    </w:numPr>
                    <w:tabs>
                      <w:tab w:val="left" w:pos="191"/>
                    </w:tabs>
                    <w:spacing w:line="207" w:lineRule="exact"/>
                    <w:ind w:left="190" w:hanging="99"/>
                    <w:rPr>
                      <w:sz w:val="17"/>
                    </w:rPr>
                  </w:pPr>
                  <w:r>
                    <w:rPr>
                      <w:color w:val="FFFFFF"/>
                      <w:spacing w:val="-3"/>
                      <w:sz w:val="17"/>
                    </w:rPr>
                    <w:t>Test</w:t>
                  </w:r>
                  <w:r>
                    <w:rPr>
                      <w:color w:val="FFFFFF"/>
                      <w:spacing w:val="3"/>
                      <w:sz w:val="17"/>
                    </w:rPr>
                    <w:t xml:space="preserve"> </w:t>
                  </w:r>
                  <w:r>
                    <w:rPr>
                      <w:color w:val="FFFFFF"/>
                      <w:sz w:val="17"/>
                    </w:rPr>
                    <w:t>scores</w:t>
                  </w:r>
                </w:p>
                <w:p w14:paraId="716EF73A" w14:textId="77777777" w:rsidR="00BF2DD3" w:rsidRDefault="00BF2DD3">
                  <w:pPr>
                    <w:numPr>
                      <w:ilvl w:val="0"/>
                      <w:numId w:val="35"/>
                    </w:numPr>
                    <w:tabs>
                      <w:tab w:val="left" w:pos="191"/>
                    </w:tabs>
                    <w:spacing w:before="10" w:line="207" w:lineRule="exact"/>
                    <w:ind w:left="190" w:hanging="99"/>
                    <w:rPr>
                      <w:sz w:val="17"/>
                    </w:rPr>
                  </w:pPr>
                  <w:r>
                    <w:rPr>
                      <w:color w:val="FFFFFF"/>
                      <w:sz w:val="17"/>
                    </w:rPr>
                    <w:t>Personality</w:t>
                  </w:r>
                </w:p>
                <w:p w14:paraId="490F60CF" w14:textId="77777777" w:rsidR="00BF2DD3" w:rsidRDefault="00BF2DD3">
                  <w:pPr>
                    <w:spacing w:line="206" w:lineRule="exact"/>
                    <w:ind w:left="92"/>
                    <w:rPr>
                      <w:sz w:val="17"/>
                    </w:rPr>
                  </w:pPr>
                  <w:r>
                    <w:rPr>
                      <w:color w:val="FFFFFF"/>
                      <w:sz w:val="17"/>
                    </w:rPr>
                    <w:t>measures</w:t>
                  </w:r>
                </w:p>
                <w:p w14:paraId="6E01BF09" w14:textId="77777777" w:rsidR="00BF2DD3" w:rsidRDefault="00BF2DD3">
                  <w:pPr>
                    <w:numPr>
                      <w:ilvl w:val="0"/>
                      <w:numId w:val="35"/>
                    </w:numPr>
                    <w:tabs>
                      <w:tab w:val="left" w:pos="191"/>
                    </w:tabs>
                    <w:spacing w:line="206" w:lineRule="exact"/>
                    <w:ind w:left="190" w:hanging="99"/>
                    <w:rPr>
                      <w:sz w:val="17"/>
                    </w:rPr>
                  </w:pPr>
                  <w:r>
                    <w:rPr>
                      <w:color w:val="FFFFFF"/>
                      <w:spacing w:val="-4"/>
                      <w:sz w:val="17"/>
                    </w:rPr>
                    <w:t>Work</w:t>
                  </w:r>
                  <w:r>
                    <w:rPr>
                      <w:color w:val="FFFFFF"/>
                      <w:spacing w:val="3"/>
                      <w:sz w:val="17"/>
                    </w:rPr>
                    <w:t xml:space="preserve"> </w:t>
                  </w:r>
                  <w:r>
                    <w:rPr>
                      <w:color w:val="FFFFFF"/>
                      <w:sz w:val="17"/>
                    </w:rPr>
                    <w:t>references</w:t>
                  </w:r>
                </w:p>
                <w:p w14:paraId="540AB44E" w14:textId="77777777" w:rsidR="00BF2DD3" w:rsidRDefault="00BF2DD3">
                  <w:pPr>
                    <w:numPr>
                      <w:ilvl w:val="0"/>
                      <w:numId w:val="35"/>
                    </w:numPr>
                    <w:tabs>
                      <w:tab w:val="left" w:pos="191"/>
                    </w:tabs>
                    <w:ind w:right="302" w:firstLine="0"/>
                    <w:rPr>
                      <w:sz w:val="17"/>
                    </w:rPr>
                  </w:pPr>
                  <w:r>
                    <w:rPr>
                      <w:color w:val="FFFFFF"/>
                      <w:sz w:val="17"/>
                    </w:rPr>
                    <w:t xml:space="preserve">Previous </w:t>
                  </w:r>
                  <w:r>
                    <w:rPr>
                      <w:color w:val="FFFFFF"/>
                      <w:spacing w:val="-3"/>
                      <w:sz w:val="17"/>
                    </w:rPr>
                    <w:t xml:space="preserve">jobs </w:t>
                  </w:r>
                  <w:r>
                    <w:rPr>
                      <w:color w:val="FFFFFF"/>
                      <w:sz w:val="17"/>
                    </w:rPr>
                    <w:t>and tenure</w:t>
                  </w:r>
                </w:p>
              </w:txbxContent>
            </v:textbox>
            <w10:wrap anchorx="page"/>
          </v:shape>
        </w:pict>
      </w:r>
      <w:r w:rsidR="00BF2DD3">
        <w:rPr>
          <w:color w:val="FFFFFF"/>
          <w:sz w:val="17"/>
        </w:rPr>
        <w:t>Motivation</w:t>
      </w:r>
    </w:p>
    <w:p w14:paraId="7E671E72" w14:textId="77777777" w:rsidR="00AB6107" w:rsidRDefault="00BF2DD3">
      <w:pPr>
        <w:pStyle w:val="ListParagraph"/>
        <w:numPr>
          <w:ilvl w:val="0"/>
          <w:numId w:val="36"/>
        </w:numPr>
        <w:tabs>
          <w:tab w:val="left" w:pos="874"/>
        </w:tabs>
        <w:spacing w:before="0" w:line="207" w:lineRule="exact"/>
        <w:ind w:left="873" w:hanging="99"/>
        <w:rPr>
          <w:sz w:val="17"/>
        </w:rPr>
      </w:pPr>
      <w:r>
        <w:rPr>
          <w:color w:val="FFFFFF"/>
          <w:sz w:val="17"/>
        </w:rPr>
        <w:t>Intelligence</w:t>
      </w:r>
    </w:p>
    <w:p w14:paraId="5507F2A0" w14:textId="77777777" w:rsidR="00AB6107" w:rsidRDefault="00BF2DD3">
      <w:pPr>
        <w:pStyle w:val="ListParagraph"/>
        <w:numPr>
          <w:ilvl w:val="0"/>
          <w:numId w:val="36"/>
        </w:numPr>
        <w:tabs>
          <w:tab w:val="left" w:pos="874"/>
        </w:tabs>
        <w:spacing w:before="9" w:line="207" w:lineRule="exact"/>
        <w:ind w:left="873" w:hanging="99"/>
        <w:rPr>
          <w:sz w:val="17"/>
        </w:rPr>
      </w:pPr>
      <w:r>
        <w:rPr>
          <w:color w:val="FFFFFF"/>
          <w:sz w:val="17"/>
        </w:rPr>
        <w:t>Conscientiousness</w:t>
      </w:r>
    </w:p>
    <w:p w14:paraId="2CF3BDAA" w14:textId="3DBB9C9F" w:rsidR="00AB6107" w:rsidRDefault="004A4220">
      <w:pPr>
        <w:pStyle w:val="ListParagraph"/>
        <w:numPr>
          <w:ilvl w:val="0"/>
          <w:numId w:val="36"/>
        </w:numPr>
        <w:tabs>
          <w:tab w:val="left" w:pos="874"/>
        </w:tabs>
        <w:spacing w:before="0"/>
        <w:ind w:right="5246" w:firstLine="0"/>
        <w:rPr>
          <w:sz w:val="17"/>
        </w:rPr>
      </w:pPr>
      <w:r>
        <w:rPr>
          <w:noProof/>
          <w:color w:val="FFFFFF"/>
          <w:sz w:val="17"/>
        </w:rPr>
        <w:pict w14:anchorId="61744272">
          <v:shape id="_x0000_s1532" style="position:absolute;left:0;text-align:left;margin-left:116.5pt;margin-top:18.8pt;width:30.15pt;height:24pt;z-index:-251524608" coordorigin="6748,1308" coordsize="603,480" o:spt="100" adj="0,,0" path="m6987,1308r-239,239l6987,1787r,-40l6955,1747r,-39l6805,1559r-23,l6782,1536r23,l6955,1386r,-39l6987,1347r,-39xm6955,1708r,39l6983,1736r-28,-28xm7318,1631r-363,l6955,1708r28,28l6955,1747r32,l6987,1664r-16,l6987,1647r331,l7318,1631xm6987,1647r-16,17l6987,1664r,-17xm7350,1631r-16,l7318,1647r-331,l6987,1664r363,l7350,1631xm7318,1447r,200l7334,1631r16,l7350,1463r-16,l7318,1447xm6782,1536r,23l6794,1547r-12,-11xm6794,1547r-12,12l6805,1559r-11,-12xm6805,1536r-23,l6794,1547r11,-11xm6987,1347r-32,l6983,1358r-28,28l6955,1463r363,l7318,1447r-331,l6971,1431r16,l6987,1347xm7350,1431r-363,l6987,1447r331,l7334,1463r16,l7350,1431xm6987,1431r-16,l6987,1447r,-16xm6955,1347r,39l6983,1358r-28,-11xe" fillcolor="#585858" stroked="f">
            <v:stroke joinstyle="round"/>
            <v:formulas/>
            <v:path arrowok="t" o:connecttype="segments"/>
          </v:shape>
        </w:pict>
      </w:r>
      <w:r w:rsidR="00BF2DD3">
        <w:rPr>
          <w:color w:val="FFFFFF"/>
          <w:sz w:val="17"/>
        </w:rPr>
        <w:t xml:space="preserve">Appropriate risk </w:t>
      </w:r>
      <w:r w:rsidR="00BF2DD3">
        <w:rPr>
          <w:color w:val="FFFFFF"/>
          <w:spacing w:val="-6"/>
          <w:sz w:val="17"/>
        </w:rPr>
        <w:t xml:space="preserve">for </w:t>
      </w:r>
      <w:r w:rsidR="00BF2DD3">
        <w:rPr>
          <w:color w:val="FFFFFF"/>
          <w:sz w:val="17"/>
        </w:rPr>
        <w:t>employer</w:t>
      </w:r>
    </w:p>
    <w:p w14:paraId="1DBFFEEC" w14:textId="053D6C27" w:rsidR="00AB6107" w:rsidRDefault="004A4220">
      <w:pPr>
        <w:pStyle w:val="ListParagraph"/>
        <w:numPr>
          <w:ilvl w:val="0"/>
          <w:numId w:val="36"/>
        </w:numPr>
        <w:tabs>
          <w:tab w:val="left" w:pos="874"/>
        </w:tabs>
        <w:spacing w:before="0" w:line="237" w:lineRule="auto"/>
        <w:ind w:right="5772" w:firstLine="0"/>
        <w:rPr>
          <w:sz w:val="17"/>
        </w:rPr>
      </w:pPr>
      <w:r>
        <w:rPr>
          <w:noProof/>
          <w:color w:val="FFFFFF"/>
          <w:spacing w:val="-4"/>
          <w:sz w:val="17"/>
        </w:rPr>
        <w:pict w14:anchorId="206AD6B5">
          <v:shape id="_x0000_s1533" style="position:absolute;left:0;text-align:left;margin-left:117.65pt;margin-top:0;width:28.2pt;height:20.05pt;z-index:-251525632" coordorigin="6771,1347" coordsize="564,401" path="m6971,1347r-200,200l6971,1747r,-100l7334,1647r,-200l6971,1447r,-100xe" fillcolor="#7e7e7e" stroked="f">
            <v:path arrowok="t"/>
          </v:shape>
        </w:pict>
      </w:r>
      <w:r>
        <w:rPr>
          <w:noProof/>
          <w:color w:val="FFFFFF"/>
          <w:spacing w:val="-4"/>
          <w:sz w:val="17"/>
        </w:rPr>
        <w:pict w14:anchorId="13860822">
          <v:shape id="_x0000_s1535" style="position:absolute;left:0;text-align:left;margin-left:3.4pt;margin-top:0;width:28.7pt;height:20.05pt;z-index:-251527680" coordorigin="4486,1347" coordsize="574,401" path="m4686,1347r-200,200l4686,1747r,-100l5060,1647r,-200l4686,1447r,-100xe" fillcolor="#7e7e7e" stroked="f">
            <v:path arrowok="t"/>
          </v:shape>
        </w:pict>
      </w:r>
      <w:r w:rsidR="00BF2DD3">
        <w:rPr>
          <w:color w:val="FFFFFF"/>
          <w:spacing w:val="-4"/>
          <w:sz w:val="17"/>
        </w:rPr>
        <w:t xml:space="preserve">Appropriate </w:t>
      </w:r>
      <w:r w:rsidR="00BF2DD3">
        <w:rPr>
          <w:color w:val="FFFFFF"/>
          <w:sz w:val="17"/>
        </w:rPr>
        <w:t>performance</w:t>
      </w:r>
    </w:p>
    <w:p w14:paraId="69A3673E" w14:textId="77777777" w:rsidR="00AB6107" w:rsidRDefault="00AB6107">
      <w:pPr>
        <w:spacing w:line="237" w:lineRule="auto"/>
        <w:rPr>
          <w:sz w:val="17"/>
        </w:rPr>
        <w:sectPr w:rsidR="00AB6107">
          <w:type w:val="continuous"/>
          <w:pgSz w:w="11910" w:h="16840"/>
          <w:pgMar w:top="1580" w:right="0" w:bottom="280" w:left="1180" w:header="720" w:footer="720" w:gutter="0"/>
          <w:cols w:num="2" w:space="720" w:equalWidth="0">
            <w:col w:w="3197" w:space="40"/>
            <w:col w:w="7493"/>
          </w:cols>
        </w:sectPr>
      </w:pPr>
    </w:p>
    <w:p w14:paraId="3CBCA89D" w14:textId="77777777" w:rsidR="00AB6107" w:rsidRDefault="00AB6107">
      <w:pPr>
        <w:pStyle w:val="BodyText"/>
        <w:rPr>
          <w:sz w:val="20"/>
        </w:rPr>
      </w:pPr>
    </w:p>
    <w:p w14:paraId="2C9D68E0" w14:textId="77777777" w:rsidR="00AB6107" w:rsidRDefault="00AB6107">
      <w:pPr>
        <w:pStyle w:val="BodyText"/>
        <w:rPr>
          <w:sz w:val="20"/>
        </w:rPr>
      </w:pPr>
    </w:p>
    <w:p w14:paraId="2DCD2B0C" w14:textId="77777777" w:rsidR="00AB6107" w:rsidRDefault="00AB6107">
      <w:pPr>
        <w:pStyle w:val="BodyText"/>
        <w:rPr>
          <w:sz w:val="20"/>
        </w:rPr>
      </w:pPr>
    </w:p>
    <w:p w14:paraId="32F944C0" w14:textId="77777777" w:rsidR="00AB6107" w:rsidRDefault="00AB6107">
      <w:pPr>
        <w:pStyle w:val="BodyText"/>
        <w:rPr>
          <w:sz w:val="20"/>
        </w:rPr>
      </w:pPr>
    </w:p>
    <w:p w14:paraId="1FCF47FA" w14:textId="77777777" w:rsidR="00AB6107" w:rsidRDefault="00AB6107">
      <w:pPr>
        <w:pStyle w:val="BodyText"/>
        <w:rPr>
          <w:sz w:val="20"/>
        </w:rPr>
      </w:pPr>
    </w:p>
    <w:p w14:paraId="6E090D92" w14:textId="77777777" w:rsidR="00AB6107" w:rsidRDefault="00AB6107">
      <w:pPr>
        <w:pStyle w:val="BodyText"/>
        <w:spacing w:before="6"/>
        <w:rPr>
          <w:sz w:val="18"/>
        </w:rPr>
      </w:pPr>
    </w:p>
    <w:p w14:paraId="6C5A8C61" w14:textId="77777777" w:rsidR="00AB6107" w:rsidRDefault="00BF2DD3">
      <w:pPr>
        <w:pStyle w:val="BodyText"/>
        <w:spacing w:before="51"/>
        <w:ind w:left="447" w:right="1546"/>
      </w:pPr>
      <w:r>
        <w:t>Mathis, R.L. &amp; Jackson, J.H. (2010). Human Resource Management. (13 Edition). Mason, OH: South-Western Cengage Learning.</w:t>
      </w:r>
    </w:p>
    <w:p w14:paraId="68C84645" w14:textId="77777777" w:rsidR="00AB6107" w:rsidRDefault="00AB6107">
      <w:pPr>
        <w:pStyle w:val="BodyText"/>
      </w:pPr>
    </w:p>
    <w:p w14:paraId="663CA798" w14:textId="77777777" w:rsidR="00AB6107" w:rsidRDefault="00AB6107">
      <w:pPr>
        <w:pStyle w:val="BodyText"/>
        <w:spacing w:before="6"/>
        <w:rPr>
          <w:sz w:val="29"/>
        </w:rPr>
      </w:pPr>
    </w:p>
    <w:p w14:paraId="3FF66CF4" w14:textId="77777777" w:rsidR="00AB6107" w:rsidRDefault="00BF2DD3">
      <w:pPr>
        <w:pStyle w:val="ListParagraph"/>
        <w:numPr>
          <w:ilvl w:val="1"/>
          <w:numId w:val="48"/>
        </w:numPr>
        <w:tabs>
          <w:tab w:val="left" w:pos="853"/>
        </w:tabs>
        <w:spacing w:before="0"/>
        <w:ind w:left="852"/>
        <w:rPr>
          <w:sz w:val="24"/>
        </w:rPr>
      </w:pPr>
      <w:r>
        <w:rPr>
          <w:sz w:val="24"/>
        </w:rPr>
        <w:t>Validity</w:t>
      </w:r>
    </w:p>
    <w:p w14:paraId="6BBE9458" w14:textId="77777777" w:rsidR="00AB6107" w:rsidRDefault="00BF2DD3">
      <w:pPr>
        <w:pStyle w:val="BodyText"/>
        <w:spacing w:before="180"/>
        <w:ind w:left="806" w:right="1427"/>
      </w:pPr>
      <w:r>
        <w:t>In selection, validity is the correlation between a predictor and job performance. In other words, validity occurs to the extent that the predictor actually predicts what it is supposed to predict. Several different types of validity are used in selection. Most validity decisions use a correlation coefficient, an index number that gives the</w:t>
      </w:r>
    </w:p>
    <w:p w14:paraId="094DEDA8" w14:textId="77777777" w:rsidR="00AB6107" w:rsidRDefault="00BF2DD3">
      <w:pPr>
        <w:pStyle w:val="BodyText"/>
        <w:spacing w:before="1"/>
        <w:ind w:left="806" w:right="1546"/>
      </w:pPr>
      <w:r>
        <w:t>relationship between a predictor variable and a criterion (or dependent) variable. Correlations always range from −1.0 to +1.0, with higher absolute scores suggesting stronger relationships.</w:t>
      </w:r>
    </w:p>
    <w:p w14:paraId="0DA2F8E9" w14:textId="77777777" w:rsidR="00AB6107" w:rsidRDefault="00BF2DD3">
      <w:pPr>
        <w:pStyle w:val="BodyText"/>
        <w:spacing w:before="179"/>
        <w:ind w:left="806"/>
      </w:pPr>
      <w:r>
        <w:t>Concurrent validity is one method for establishing the validity associated with a</w:t>
      </w:r>
    </w:p>
    <w:p w14:paraId="4033C2EF" w14:textId="77777777" w:rsidR="00AB6107" w:rsidRDefault="00BF2DD3">
      <w:pPr>
        <w:pStyle w:val="BodyText"/>
        <w:ind w:left="806"/>
      </w:pPr>
      <w:r>
        <w:t>predictor. Concurrent validity uses current employees to validate a predictor or “test.”</w:t>
      </w:r>
    </w:p>
    <w:p w14:paraId="1CCA1ED2" w14:textId="77777777" w:rsidR="00AB6107" w:rsidRDefault="00BF2DD3">
      <w:pPr>
        <w:pStyle w:val="BodyText"/>
        <w:ind w:left="806" w:right="1546"/>
      </w:pPr>
      <w:r>
        <w:t>Concurrent validity is measured when an employer tests current employees and correlates the scores with their performance ratings on such measures as their scores on performance appraisals.</w:t>
      </w:r>
    </w:p>
    <w:p w14:paraId="110D2985" w14:textId="77777777" w:rsidR="00AB6107" w:rsidRDefault="00BF2DD3">
      <w:pPr>
        <w:pStyle w:val="BodyText"/>
        <w:spacing w:before="181"/>
        <w:ind w:left="806" w:right="1662"/>
      </w:pPr>
      <w:r>
        <w:t>A disadvantage of the concurrent validity approach is that employees who have not performed satisfactorily at work are probably no longer with the firm and therefore cannot be tested. Also, extremely good employees may have been promoted or may have left the company for better work situations. Any learning on the job also might confound test scores.</w:t>
      </w:r>
    </w:p>
    <w:p w14:paraId="40FE94E1" w14:textId="77777777" w:rsidR="00AB6107" w:rsidRDefault="00BF2DD3">
      <w:pPr>
        <w:pStyle w:val="BodyText"/>
        <w:spacing w:before="180"/>
        <w:ind w:left="806" w:right="2101"/>
      </w:pPr>
      <w:r>
        <w:t xml:space="preserve">Predictive </w:t>
      </w:r>
      <w:r>
        <w:rPr>
          <w:spacing w:val="-3"/>
        </w:rPr>
        <w:t xml:space="preserve">validity, </w:t>
      </w:r>
      <w:r>
        <w:t xml:space="preserve">another method for establishing criterion-related validity is predictive </w:t>
      </w:r>
      <w:r>
        <w:rPr>
          <w:spacing w:val="-3"/>
        </w:rPr>
        <w:t xml:space="preserve">validity. </w:t>
      </w:r>
      <w:r>
        <w:rPr>
          <w:spacing w:val="-12"/>
        </w:rPr>
        <w:t xml:space="preserve">To </w:t>
      </w:r>
      <w:r>
        <w:t xml:space="preserve">calculate predictive </w:t>
      </w:r>
      <w:r>
        <w:rPr>
          <w:spacing w:val="-3"/>
        </w:rPr>
        <w:t xml:space="preserve">validity, </w:t>
      </w:r>
      <w:r>
        <w:t>test results of applicants are</w:t>
      </w:r>
    </w:p>
    <w:p w14:paraId="01A2531C" w14:textId="77777777" w:rsidR="00AB6107" w:rsidRDefault="00AB6107">
      <w:pPr>
        <w:sectPr w:rsidR="00AB6107">
          <w:type w:val="continuous"/>
          <w:pgSz w:w="11910" w:h="16840"/>
          <w:pgMar w:top="1580" w:right="0" w:bottom="280" w:left="1180" w:header="720" w:footer="720" w:gutter="0"/>
          <w:cols w:space="720"/>
        </w:sectPr>
      </w:pPr>
    </w:p>
    <w:p w14:paraId="4B5B04B4" w14:textId="77777777" w:rsidR="00AB6107" w:rsidRDefault="00BF2DD3">
      <w:pPr>
        <w:pStyle w:val="BodyText"/>
        <w:spacing w:before="90"/>
        <w:ind w:left="806" w:right="1546"/>
      </w:pPr>
      <w:r>
        <w:lastRenderedPageBreak/>
        <w:t>compared with their subsequent job performance. Job success is measured by assessing factors such as absenteeism, accidents, errors, and performance appraisal ratings. If the employees who had one year of experience at the time of hire demonstrate better performance than those without such experience, then the experience requirement can be considered a valid predictor of job performance. In addition, individual experience may be utilized as an important “selection criterion” when making future staffing decisions.</w:t>
      </w:r>
    </w:p>
    <w:p w14:paraId="7DD05BAF" w14:textId="77777777" w:rsidR="00AB6107" w:rsidRDefault="00BF2DD3">
      <w:pPr>
        <w:pStyle w:val="BodyText"/>
        <w:spacing w:before="181"/>
        <w:ind w:left="806" w:right="1427"/>
      </w:pPr>
      <w:r>
        <w:t>The Equal Employment Opportunity Commission (EEOC) has favored predictive validity because it includes the full range of performance and test scores. However,</w:t>
      </w:r>
    </w:p>
    <w:p w14:paraId="3D5A3C44" w14:textId="77777777" w:rsidR="00AB6107" w:rsidRDefault="00BF2DD3">
      <w:pPr>
        <w:pStyle w:val="BodyText"/>
        <w:ind w:left="806" w:right="1360"/>
      </w:pPr>
      <w:r>
        <w:t>establishing predictive validity can be challenging for managers because a large sample of individuals is needed (usually at least 30) and a significant amount of time must</w:t>
      </w:r>
    </w:p>
    <w:p w14:paraId="49C6C190" w14:textId="77777777" w:rsidR="00AB6107" w:rsidRDefault="00BF2DD3">
      <w:pPr>
        <w:pStyle w:val="BodyText"/>
        <w:ind w:left="806" w:right="1546"/>
      </w:pPr>
      <w:r>
        <w:t>transpire (perhaps one year) to facilitate the analysis. Because of these limitations, other types of validity calculations tend to be more popular.</w:t>
      </w:r>
    </w:p>
    <w:p w14:paraId="68FC8861" w14:textId="3A447CF4" w:rsidR="00AB6107" w:rsidRDefault="00BF2DD3">
      <w:pPr>
        <w:pStyle w:val="ListParagraph"/>
        <w:numPr>
          <w:ilvl w:val="1"/>
          <w:numId w:val="48"/>
        </w:numPr>
        <w:tabs>
          <w:tab w:val="left" w:pos="853"/>
        </w:tabs>
        <w:spacing w:before="179"/>
        <w:ind w:left="852"/>
        <w:rPr>
          <w:sz w:val="24"/>
        </w:rPr>
      </w:pPr>
      <w:r>
        <w:rPr>
          <w:sz w:val="24"/>
        </w:rPr>
        <w:t>Reliability</w:t>
      </w:r>
    </w:p>
    <w:p w14:paraId="3B08CDA0" w14:textId="77777777" w:rsidR="00AB6107" w:rsidRDefault="00BF2DD3">
      <w:pPr>
        <w:pStyle w:val="BodyText"/>
        <w:spacing w:before="181"/>
        <w:ind w:left="806" w:right="1466"/>
      </w:pPr>
      <w:r>
        <w:t>Reliability of a predictor or “test” is the extent to which it repeatedly produces the same results over time. For example, if a person took a test in December and scored 75, and then took the same test again in March and scored 76, the exam is probably a reliable instrument. Consequently, reliability involves the consistency of predictors</w:t>
      </w:r>
    </w:p>
    <w:p w14:paraId="5BC54B8A" w14:textId="77777777" w:rsidR="00AB6107" w:rsidRDefault="00BF2DD3">
      <w:pPr>
        <w:pStyle w:val="BodyText"/>
        <w:spacing w:line="292" w:lineRule="exact"/>
        <w:ind w:left="806"/>
      </w:pPr>
      <w:r>
        <w:t>used in selection procedures. A predictor that is not reliable is of no value in selection.</w:t>
      </w:r>
    </w:p>
    <w:p w14:paraId="3AEFD3DC" w14:textId="77777777" w:rsidR="00AB6107" w:rsidRDefault="00BF2DD3">
      <w:pPr>
        <w:pStyle w:val="ListParagraph"/>
        <w:numPr>
          <w:ilvl w:val="1"/>
          <w:numId w:val="48"/>
        </w:numPr>
        <w:tabs>
          <w:tab w:val="left" w:pos="853"/>
        </w:tabs>
        <w:ind w:left="852"/>
        <w:rPr>
          <w:sz w:val="24"/>
        </w:rPr>
      </w:pPr>
      <w:r>
        <w:rPr>
          <w:sz w:val="24"/>
        </w:rPr>
        <w:t>Combining</w:t>
      </w:r>
      <w:r>
        <w:rPr>
          <w:spacing w:val="-2"/>
          <w:sz w:val="24"/>
        </w:rPr>
        <w:t xml:space="preserve"> </w:t>
      </w:r>
      <w:r>
        <w:rPr>
          <w:sz w:val="24"/>
        </w:rPr>
        <w:t>Predictors</w:t>
      </w:r>
    </w:p>
    <w:p w14:paraId="1D9F79E3" w14:textId="77777777" w:rsidR="00AB6107" w:rsidRDefault="00BF2DD3">
      <w:pPr>
        <w:pStyle w:val="BodyText"/>
        <w:spacing w:before="180"/>
        <w:ind w:left="806" w:right="1427"/>
      </w:pPr>
      <w:r>
        <w:t>If an employer chooses to use only one predictor, such as a pencil-and-paper test, to select the individuals to be hired, the decision becomes straightforward. If the test is valid and encompasses a major dimension of a job, and an applicant does well on the test, then that person should be given a job offer. When an employer uses predictors such as “three years of experience,” “possesses a college degree,” and “acceptable aptitude test score,” job applicants are evaluated on all of these requirements and the multiple predictors must be combined in some way. Two approaches for combining predictors are:</w:t>
      </w:r>
    </w:p>
    <w:p w14:paraId="0A13C093" w14:textId="77777777" w:rsidR="00AB6107" w:rsidRDefault="00BF2DD3">
      <w:pPr>
        <w:pStyle w:val="ListParagraph"/>
        <w:numPr>
          <w:ilvl w:val="2"/>
          <w:numId w:val="48"/>
        </w:numPr>
        <w:tabs>
          <w:tab w:val="left" w:pos="1407"/>
        </w:tabs>
        <w:spacing w:before="181"/>
        <w:ind w:left="1406"/>
        <w:rPr>
          <w:sz w:val="24"/>
        </w:rPr>
      </w:pPr>
      <w:r>
        <w:rPr>
          <w:sz w:val="24"/>
        </w:rPr>
        <w:t>Multiple</w:t>
      </w:r>
      <w:r>
        <w:rPr>
          <w:spacing w:val="-2"/>
          <w:sz w:val="24"/>
        </w:rPr>
        <w:t xml:space="preserve"> </w:t>
      </w:r>
      <w:r>
        <w:rPr>
          <w:sz w:val="24"/>
        </w:rPr>
        <w:t>hurdles</w:t>
      </w:r>
    </w:p>
    <w:p w14:paraId="32CF8957" w14:textId="77777777" w:rsidR="00AB6107" w:rsidRDefault="00BF2DD3">
      <w:pPr>
        <w:pStyle w:val="BodyText"/>
        <w:spacing w:before="180"/>
        <w:ind w:left="806" w:right="1427"/>
      </w:pPr>
      <w:r>
        <w:t>A minimum cutoff is set on each predictor, and each minimum level must be “passed.” For example, in order to be hired, a candidate for a sales representative job must achieve a minimum education level, a certain score on a sales aptitude test, and a</w:t>
      </w:r>
    </w:p>
    <w:p w14:paraId="5ED4A273" w14:textId="77777777" w:rsidR="00AB6107" w:rsidRDefault="00BF2DD3">
      <w:pPr>
        <w:pStyle w:val="BodyText"/>
        <w:spacing w:line="292" w:lineRule="exact"/>
        <w:ind w:left="806"/>
      </w:pPr>
      <w:r>
        <w:t>minimum score on a structured interview.</w:t>
      </w:r>
    </w:p>
    <w:p w14:paraId="1E68F96F" w14:textId="77777777" w:rsidR="00AB6107" w:rsidRDefault="00BF2DD3">
      <w:pPr>
        <w:pStyle w:val="ListParagraph"/>
        <w:numPr>
          <w:ilvl w:val="2"/>
          <w:numId w:val="48"/>
        </w:numPr>
        <w:tabs>
          <w:tab w:val="left" w:pos="1407"/>
        </w:tabs>
        <w:ind w:left="1406"/>
        <w:rPr>
          <w:sz w:val="24"/>
        </w:rPr>
      </w:pPr>
      <w:r>
        <w:rPr>
          <w:sz w:val="24"/>
        </w:rPr>
        <w:t>Compensatory</w:t>
      </w:r>
      <w:r>
        <w:rPr>
          <w:spacing w:val="-1"/>
          <w:sz w:val="24"/>
        </w:rPr>
        <w:t xml:space="preserve"> </w:t>
      </w:r>
      <w:r>
        <w:rPr>
          <w:sz w:val="24"/>
        </w:rPr>
        <w:t>approach</w:t>
      </w:r>
    </w:p>
    <w:p w14:paraId="3C35E121" w14:textId="77777777" w:rsidR="00AB6107" w:rsidRDefault="00BF2DD3">
      <w:pPr>
        <w:pStyle w:val="BodyText"/>
        <w:spacing w:before="180"/>
        <w:ind w:left="806"/>
      </w:pPr>
      <w:r>
        <w:t>Scores from individual predictors are added and combined into an overall score,</w:t>
      </w:r>
    </w:p>
    <w:p w14:paraId="7A0A859A" w14:textId="77777777" w:rsidR="00AB6107" w:rsidRDefault="00BF2DD3">
      <w:pPr>
        <w:pStyle w:val="BodyText"/>
        <w:spacing w:before="1"/>
        <w:ind w:left="806" w:right="1514"/>
      </w:pPr>
      <w:r>
        <w:t>thereby allowing a higher score on one predictor to offset, or compensate for, a lower score on another. The combined index takes into consideration performance on all predictors. For example, when admitting students into graduate business programs, a higher overall score on an admissions test might offset a lower undergraduate grade point average.</w:t>
      </w:r>
    </w:p>
    <w:p w14:paraId="00B46441" w14:textId="77777777" w:rsidR="00AB6107" w:rsidRDefault="00AB6107">
      <w:pPr>
        <w:sectPr w:rsidR="00AB6107">
          <w:pgSz w:w="11910" w:h="16840"/>
          <w:pgMar w:top="1320" w:right="0" w:bottom="280" w:left="1180" w:header="890" w:footer="0" w:gutter="0"/>
          <w:cols w:space="720"/>
        </w:sectPr>
      </w:pPr>
    </w:p>
    <w:p w14:paraId="2376B61B" w14:textId="77777777" w:rsidR="00AB6107" w:rsidRDefault="00BF2DD3">
      <w:pPr>
        <w:pStyle w:val="ListParagraph"/>
        <w:numPr>
          <w:ilvl w:val="1"/>
          <w:numId w:val="48"/>
        </w:numPr>
        <w:tabs>
          <w:tab w:val="left" w:pos="853"/>
        </w:tabs>
        <w:spacing w:before="90"/>
        <w:ind w:left="852"/>
        <w:rPr>
          <w:sz w:val="24"/>
        </w:rPr>
      </w:pPr>
      <w:r>
        <w:rPr>
          <w:sz w:val="24"/>
        </w:rPr>
        <w:lastRenderedPageBreak/>
        <w:t>Person-Environment</w:t>
      </w:r>
      <w:r>
        <w:rPr>
          <w:spacing w:val="-1"/>
          <w:sz w:val="24"/>
        </w:rPr>
        <w:t xml:space="preserve"> </w:t>
      </w:r>
      <w:r>
        <w:rPr>
          <w:sz w:val="24"/>
        </w:rPr>
        <w:t>Fit</w:t>
      </w:r>
    </w:p>
    <w:p w14:paraId="1C34EEE5" w14:textId="77777777" w:rsidR="00AB6107" w:rsidRDefault="00BF2DD3">
      <w:pPr>
        <w:pStyle w:val="BodyText"/>
        <w:spacing w:before="180"/>
        <w:ind w:left="806" w:right="1427"/>
      </w:pPr>
      <w:r>
        <w:t>The aim in the employee selection is to select the best possible applicant who has the capacities that are needed in the job and who will fit with the organization. The most used theory in the employee selection context is perhaps the theory of Person-</w:t>
      </w:r>
    </w:p>
    <w:p w14:paraId="35BD984D" w14:textId="77777777" w:rsidR="00AB6107" w:rsidRDefault="00BF2DD3">
      <w:pPr>
        <w:pStyle w:val="BodyText"/>
        <w:ind w:left="806" w:right="1707"/>
      </w:pPr>
      <w:r>
        <w:t>Environment fit. Person-environment (PE) fit refers to the degree of match between individuals and some aspect of their work environment. On the person side,</w:t>
      </w:r>
    </w:p>
    <w:p w14:paraId="4588A0A5" w14:textId="77777777" w:rsidR="00AB6107" w:rsidRDefault="00BF2DD3">
      <w:pPr>
        <w:pStyle w:val="BodyText"/>
        <w:spacing w:before="1"/>
        <w:ind w:left="806"/>
      </w:pPr>
      <w:r>
        <w:t>characteristics may include interests; preferences; knowledge, skills, and abilities</w:t>
      </w:r>
    </w:p>
    <w:p w14:paraId="2587B3DB" w14:textId="77777777" w:rsidR="00AB6107" w:rsidRDefault="00BF2DD3">
      <w:pPr>
        <w:pStyle w:val="BodyText"/>
        <w:ind w:left="806" w:right="1361"/>
      </w:pPr>
      <w:r>
        <w:t>(KSAs); personality traits; values; or goals. On the environment side, characteristics may include vocational norms, job demands, job characteristics, organizational cultures and climates, and company or group goals. Various synonyms have been used to describe fit, including congruence, match, similarity, interaction, correspondence, and need fulfillment.</w:t>
      </w:r>
    </w:p>
    <w:p w14:paraId="620BB132" w14:textId="707A7667" w:rsidR="00AB6107" w:rsidRDefault="00BF2DD3">
      <w:pPr>
        <w:pStyle w:val="BodyText"/>
        <w:spacing w:before="179"/>
        <w:ind w:left="806" w:right="1360"/>
      </w:pPr>
      <w:r>
        <w:t>The basic premise of PE fit is that for each individual there are particular environments that are most compatible with that person's personal characteristics. If a person works in those environments, positive consequences including improved work attitudes and performance, as well as reduced stress and withdrawal behaviors, will result. Although the premise is straightforward, research on PE fit is one of the most eclectic domains in organizational psychology. In part this is because of the wide variety of</w:t>
      </w:r>
    </w:p>
    <w:p w14:paraId="7599C6CB" w14:textId="77777777" w:rsidR="00AB6107" w:rsidRDefault="00BF2DD3">
      <w:pPr>
        <w:pStyle w:val="BodyText"/>
        <w:ind w:left="806" w:right="1546"/>
      </w:pPr>
      <w:r>
        <w:t>conceptualizations, content dimensions, and measurement strategies used to assess fit.</w:t>
      </w:r>
    </w:p>
    <w:p w14:paraId="276C4EB6" w14:textId="77777777" w:rsidR="00AB6107" w:rsidRDefault="00BF2DD3">
      <w:pPr>
        <w:pStyle w:val="ListParagraph"/>
        <w:numPr>
          <w:ilvl w:val="2"/>
          <w:numId w:val="48"/>
        </w:numPr>
        <w:tabs>
          <w:tab w:val="left" w:pos="1406"/>
        </w:tabs>
        <w:ind w:hanging="600"/>
        <w:rPr>
          <w:sz w:val="24"/>
        </w:rPr>
      </w:pPr>
      <w:r>
        <w:rPr>
          <w:sz w:val="24"/>
        </w:rPr>
        <w:t>Person-Job</w:t>
      </w:r>
      <w:r>
        <w:rPr>
          <w:spacing w:val="-1"/>
          <w:sz w:val="24"/>
        </w:rPr>
        <w:t xml:space="preserve"> </w:t>
      </w:r>
      <w:r>
        <w:rPr>
          <w:sz w:val="24"/>
        </w:rPr>
        <w:t>Fit</w:t>
      </w:r>
    </w:p>
    <w:p w14:paraId="0114646D" w14:textId="77777777" w:rsidR="00AB6107" w:rsidRDefault="00BF2DD3">
      <w:pPr>
        <w:pStyle w:val="BodyText"/>
        <w:spacing w:before="181"/>
        <w:ind w:left="806" w:right="1427"/>
      </w:pPr>
      <w:r>
        <w:t>The first type of fit concerns the relationship between an individual and a specific job. Labeled person-job (P-J) fit, this includes the match between a person's KSAs and the demands of a job (demands-abilities fit), or the person's needs and interests and the resources provided by the job (needs-supplies fit). Traditional notions of personnel selection, which began during World War II with the selection of soldiers into specific positions in the army, emphasized the importance of hiring people who possessed the requisite KSAs for particular jobs. Thus, P-J fit was defined from the organization's perspective, such that the most appropriately qualified people would be hired.</w:t>
      </w:r>
    </w:p>
    <w:p w14:paraId="065D67F1" w14:textId="77777777" w:rsidR="00AB6107" w:rsidRDefault="00BF2DD3">
      <w:pPr>
        <w:pStyle w:val="BodyText"/>
        <w:spacing w:before="180"/>
        <w:ind w:left="806" w:right="1349"/>
      </w:pPr>
      <w:r>
        <w:t>P-J Fit involves the measurement of what we often refer to as “hard” information about a candidate’s suitability for the tasks that are required for successful performance of a specific job. “Hard” aspects of P-J Fit include things such as a candidate’s specific skills, their levels of knowledge about specific subject matter, and their cognitive abilities. In many cases, P-J Fit also includes “softer” measures such as the examination of an applicant’s personality traits relative to specific job requirements. However, personality is kind of in a no man’s land when it comes to defining fit.</w:t>
      </w:r>
    </w:p>
    <w:p w14:paraId="486940D3" w14:textId="77777777" w:rsidR="00AB6107" w:rsidRDefault="00BF2DD3">
      <w:pPr>
        <w:pStyle w:val="ListParagraph"/>
        <w:numPr>
          <w:ilvl w:val="2"/>
          <w:numId w:val="48"/>
        </w:numPr>
        <w:tabs>
          <w:tab w:val="left" w:pos="1406"/>
        </w:tabs>
        <w:spacing w:before="181"/>
        <w:ind w:hanging="600"/>
        <w:rPr>
          <w:sz w:val="24"/>
        </w:rPr>
      </w:pPr>
      <w:r>
        <w:rPr>
          <w:sz w:val="24"/>
        </w:rPr>
        <w:t>Person-Organization</w:t>
      </w:r>
      <w:r>
        <w:rPr>
          <w:spacing w:val="-2"/>
          <w:sz w:val="24"/>
        </w:rPr>
        <w:t xml:space="preserve"> </w:t>
      </w:r>
      <w:r>
        <w:rPr>
          <w:sz w:val="24"/>
        </w:rPr>
        <w:t>Fit</w:t>
      </w:r>
    </w:p>
    <w:p w14:paraId="08E8AD70" w14:textId="77777777" w:rsidR="00AB6107" w:rsidRDefault="00BF2DD3">
      <w:pPr>
        <w:pStyle w:val="BodyText"/>
        <w:spacing w:before="179"/>
        <w:ind w:left="806" w:right="1426"/>
      </w:pPr>
      <w:r>
        <w:t>Person-organization (P-O) fit, defined broadly as the compatibility between people and organizational characteristics, is the second type of PE fit. P-O fit emphasizes the objective fit between individuals' values and those that senior management believe best represent the organization. The general idea behind the importance of P-O fit is based on the attraction-selection-attrition (A-S-A) theory. According to the A-S-A</w:t>
      </w:r>
    </w:p>
    <w:p w14:paraId="6152608D" w14:textId="77777777" w:rsidR="00AB6107" w:rsidRDefault="00BF2DD3">
      <w:pPr>
        <w:pStyle w:val="BodyText"/>
        <w:spacing w:before="1"/>
        <w:ind w:left="806"/>
      </w:pPr>
      <w:r>
        <w:t>theory, individuals are attracted to organizations with similar values and organizations</w:t>
      </w:r>
    </w:p>
    <w:p w14:paraId="304EEA46" w14:textId="77777777" w:rsidR="00AB6107" w:rsidRDefault="00AB6107">
      <w:pPr>
        <w:sectPr w:rsidR="00AB6107">
          <w:pgSz w:w="11910" w:h="16840"/>
          <w:pgMar w:top="1320" w:right="0" w:bottom="280" w:left="1180" w:header="890" w:footer="0" w:gutter="0"/>
          <w:cols w:space="720"/>
        </w:sectPr>
      </w:pPr>
    </w:p>
    <w:p w14:paraId="5E7E4C3B" w14:textId="77777777" w:rsidR="00AB6107" w:rsidRDefault="00BF2DD3">
      <w:pPr>
        <w:pStyle w:val="BodyText"/>
        <w:spacing w:before="90"/>
        <w:ind w:left="806" w:right="1546"/>
      </w:pPr>
      <w:r>
        <w:lastRenderedPageBreak/>
        <w:t>tend to hire such individuals during the selection process. Finally, attrition becomes important as the employee sees first-hand the extent to which he or she is actually</w:t>
      </w:r>
    </w:p>
    <w:p w14:paraId="2E3F543E" w14:textId="77777777" w:rsidR="00AB6107" w:rsidRDefault="00BF2DD3">
      <w:pPr>
        <w:pStyle w:val="BodyText"/>
        <w:ind w:left="806" w:right="1546"/>
      </w:pPr>
      <w:r>
        <w:t>congruent with the organization, leading to a choice to either continue working for or leave the company.</w:t>
      </w:r>
    </w:p>
    <w:p w14:paraId="4E8F9C13" w14:textId="77777777" w:rsidR="00AB6107" w:rsidRDefault="00BF2DD3">
      <w:pPr>
        <w:pStyle w:val="BodyText"/>
        <w:spacing w:before="180"/>
        <w:ind w:left="806" w:right="1427"/>
      </w:pPr>
      <w:r>
        <w:t>While the softer nature of the dimensions of P-O Fit means that they are often not the best tools to use when trying to predict hard, objective aspects of job performance,</w:t>
      </w:r>
    </w:p>
    <w:p w14:paraId="76635EAA" w14:textId="77777777" w:rsidR="00AB6107" w:rsidRDefault="00BF2DD3">
      <w:pPr>
        <w:pStyle w:val="BodyText"/>
        <w:spacing w:before="1"/>
        <w:ind w:left="806" w:right="1494"/>
      </w:pPr>
      <w:r>
        <w:t>research has demonstrated many ways in which fit can have value for an organization. Probably the most notable outcome of a good P-O Fit is increased tenure. It makes perfect sense that the greater the fit between the values of an individual and those of the organization, the more likely they will be to remain with that organization.</w:t>
      </w:r>
    </w:p>
    <w:p w14:paraId="5D3390D3" w14:textId="77777777" w:rsidR="00AB6107" w:rsidRDefault="00BF2DD3">
      <w:pPr>
        <w:pStyle w:val="ListParagraph"/>
        <w:numPr>
          <w:ilvl w:val="2"/>
          <w:numId w:val="48"/>
        </w:numPr>
        <w:tabs>
          <w:tab w:val="left" w:pos="1406"/>
        </w:tabs>
        <w:spacing w:before="179"/>
        <w:ind w:hanging="600"/>
        <w:rPr>
          <w:sz w:val="24"/>
        </w:rPr>
      </w:pPr>
      <w:r>
        <w:rPr>
          <w:sz w:val="24"/>
        </w:rPr>
        <w:t>Person-Group</w:t>
      </w:r>
      <w:r>
        <w:rPr>
          <w:spacing w:val="-2"/>
          <w:sz w:val="24"/>
        </w:rPr>
        <w:t xml:space="preserve"> </w:t>
      </w:r>
      <w:r>
        <w:rPr>
          <w:sz w:val="24"/>
        </w:rPr>
        <w:t>Fit</w:t>
      </w:r>
    </w:p>
    <w:p w14:paraId="1E47CC3D" w14:textId="251D49F3" w:rsidR="00AB6107" w:rsidRDefault="00BF2DD3">
      <w:pPr>
        <w:pStyle w:val="BodyText"/>
        <w:spacing w:before="180"/>
        <w:ind w:left="806" w:right="1427"/>
        <w:jc w:val="both"/>
      </w:pPr>
      <w:r>
        <w:t>A</w:t>
      </w:r>
      <w:r>
        <w:rPr>
          <w:spacing w:val="-3"/>
        </w:rPr>
        <w:t xml:space="preserve"> </w:t>
      </w:r>
      <w:r>
        <w:t>third</w:t>
      </w:r>
      <w:r>
        <w:rPr>
          <w:spacing w:val="-3"/>
        </w:rPr>
        <w:t xml:space="preserve"> </w:t>
      </w:r>
      <w:r>
        <w:t>type</w:t>
      </w:r>
      <w:r>
        <w:rPr>
          <w:spacing w:val="-3"/>
        </w:rPr>
        <w:t xml:space="preserve"> </w:t>
      </w:r>
      <w:r>
        <w:t>of</w:t>
      </w:r>
      <w:r>
        <w:rPr>
          <w:spacing w:val="-4"/>
        </w:rPr>
        <w:t xml:space="preserve"> </w:t>
      </w:r>
      <w:r>
        <w:t>PE</w:t>
      </w:r>
      <w:r>
        <w:rPr>
          <w:spacing w:val="-2"/>
        </w:rPr>
        <w:t xml:space="preserve"> </w:t>
      </w:r>
      <w:r>
        <w:t>fit</w:t>
      </w:r>
      <w:r>
        <w:rPr>
          <w:spacing w:val="-3"/>
        </w:rPr>
        <w:t xml:space="preserve"> </w:t>
      </w:r>
      <w:r>
        <w:t>is</w:t>
      </w:r>
      <w:r>
        <w:rPr>
          <w:spacing w:val="-4"/>
        </w:rPr>
        <w:t xml:space="preserve"> </w:t>
      </w:r>
      <w:r>
        <w:t>the</w:t>
      </w:r>
      <w:r>
        <w:rPr>
          <w:spacing w:val="-2"/>
        </w:rPr>
        <w:t xml:space="preserve"> </w:t>
      </w:r>
      <w:r>
        <w:t>match</w:t>
      </w:r>
      <w:r>
        <w:rPr>
          <w:spacing w:val="-2"/>
        </w:rPr>
        <w:t xml:space="preserve"> </w:t>
      </w:r>
      <w:r>
        <w:t>between</w:t>
      </w:r>
      <w:r>
        <w:rPr>
          <w:spacing w:val="-4"/>
        </w:rPr>
        <w:t xml:space="preserve"> </w:t>
      </w:r>
      <w:r>
        <w:t>individuals</w:t>
      </w:r>
      <w:r>
        <w:rPr>
          <w:spacing w:val="-2"/>
        </w:rPr>
        <w:t xml:space="preserve"> </w:t>
      </w:r>
      <w:r>
        <w:t>and</w:t>
      </w:r>
      <w:r>
        <w:rPr>
          <w:spacing w:val="-3"/>
        </w:rPr>
        <w:t xml:space="preserve"> </w:t>
      </w:r>
      <w:r>
        <w:t>members</w:t>
      </w:r>
      <w:r>
        <w:rPr>
          <w:spacing w:val="-4"/>
        </w:rPr>
        <w:t xml:space="preserve"> </w:t>
      </w:r>
      <w:r>
        <w:t>of</w:t>
      </w:r>
      <w:r>
        <w:rPr>
          <w:spacing w:val="-3"/>
        </w:rPr>
        <w:t xml:space="preserve"> </w:t>
      </w:r>
      <w:r>
        <w:t>their</w:t>
      </w:r>
      <w:r>
        <w:rPr>
          <w:spacing w:val="-2"/>
        </w:rPr>
        <w:t xml:space="preserve"> </w:t>
      </w:r>
      <w:r>
        <w:t>immediate work groups. Most of the emphasis on person-group (P-G) or person-team fit has been on demographic variables. The concept of relational demography suggests</w:t>
      </w:r>
      <w:r>
        <w:rPr>
          <w:spacing w:val="-25"/>
        </w:rPr>
        <w:t xml:space="preserve"> </w:t>
      </w:r>
      <w:r>
        <w:t>that</w:t>
      </w:r>
    </w:p>
    <w:p w14:paraId="437314FB" w14:textId="77777777" w:rsidR="00AB6107" w:rsidRDefault="00BF2DD3">
      <w:pPr>
        <w:pStyle w:val="BodyText"/>
        <w:spacing w:before="1"/>
        <w:ind w:left="806" w:right="1636"/>
      </w:pPr>
      <w:r>
        <w:t>individuals' attitudes and behaviors are influenced by the demographic similarity among teammates or coworkers. However, more recent studies have moved beyond demographic similarity to examine fit on deeper, less directly observable</w:t>
      </w:r>
    </w:p>
    <w:p w14:paraId="30F8AC57" w14:textId="77777777" w:rsidR="00AB6107" w:rsidRDefault="00BF2DD3">
      <w:pPr>
        <w:pStyle w:val="BodyText"/>
        <w:ind w:left="806" w:right="1546"/>
      </w:pPr>
      <w:r>
        <w:t>characteristics, including personality traits, goals, and KSAs. Outcomes most strongly associated with PG fit are group-level attitudes, including cohesion and satisfaction with coworkers, as well as contextual performance.</w:t>
      </w:r>
    </w:p>
    <w:p w14:paraId="4EF84033" w14:textId="77777777" w:rsidR="00AB6107" w:rsidRDefault="00BF2DD3">
      <w:pPr>
        <w:pStyle w:val="Heading3"/>
        <w:numPr>
          <w:ilvl w:val="0"/>
          <w:numId w:val="48"/>
        </w:numPr>
        <w:tabs>
          <w:tab w:val="left" w:pos="478"/>
        </w:tabs>
        <w:spacing w:before="179"/>
        <w:ind w:hanging="240"/>
      </w:pPr>
      <w:bookmarkStart w:id="9" w:name="_TOC_250029"/>
      <w:r>
        <w:t xml:space="preserve">Selection </w:t>
      </w:r>
      <w:bookmarkEnd w:id="9"/>
      <w:r>
        <w:rPr>
          <w:spacing w:val="-5"/>
        </w:rPr>
        <w:t>Tools</w:t>
      </w:r>
    </w:p>
    <w:p w14:paraId="24C3C004" w14:textId="77777777" w:rsidR="00AB6107" w:rsidRDefault="00BF2DD3">
      <w:pPr>
        <w:pStyle w:val="BodyText"/>
        <w:spacing w:before="181"/>
        <w:ind w:left="447"/>
      </w:pPr>
      <w:r>
        <w:t>In this process, many different kinds of tests can be used to help select qualified</w:t>
      </w:r>
    </w:p>
    <w:p w14:paraId="04AA2AFB" w14:textId="77777777" w:rsidR="00AB6107" w:rsidRDefault="00BF2DD3">
      <w:pPr>
        <w:pStyle w:val="BodyText"/>
        <w:ind w:left="447" w:right="1546"/>
      </w:pPr>
      <w:r>
        <w:t>employees. They are used to assess various individual factors that are important for the work to be performed. These useful employment tests allow companies to predict which applicants will be the most successful before being hired.</w:t>
      </w:r>
    </w:p>
    <w:p w14:paraId="0F3F8447" w14:textId="77777777" w:rsidR="00AB6107" w:rsidRDefault="00BF2DD3">
      <w:pPr>
        <w:pStyle w:val="BodyText"/>
        <w:spacing w:before="180"/>
        <w:ind w:left="447" w:right="1368"/>
      </w:pPr>
      <w:r>
        <w:t>However, selection tests must be evaluated extensively before being utilized as a recruiting tool. The development of the test items should be linked to a thorough job analysis. Also,</w:t>
      </w:r>
    </w:p>
    <w:p w14:paraId="12C247E6" w14:textId="77777777" w:rsidR="00AB6107" w:rsidRDefault="00BF2DD3">
      <w:pPr>
        <w:pStyle w:val="BodyText"/>
        <w:ind w:left="447" w:right="2101"/>
      </w:pPr>
      <w:r>
        <w:t>initial testing of the items should include an evaluation by knowledge experts, and statistical and validity assessments of the items should be conducted. Furthermore,</w:t>
      </w:r>
    </w:p>
    <w:p w14:paraId="424D0D8F" w14:textId="77777777" w:rsidR="00AB6107" w:rsidRDefault="00BF2DD3">
      <w:pPr>
        <w:pStyle w:val="BodyText"/>
        <w:ind w:left="447" w:right="1546"/>
      </w:pPr>
      <w:r>
        <w:t>adequate security of the testing instruments should be coordinated, and the monetary value of these tests to the firm should be determined.</w:t>
      </w:r>
    </w:p>
    <w:p w14:paraId="210DF9F9" w14:textId="77777777" w:rsidR="00AB6107" w:rsidRDefault="00AB6107">
      <w:pPr>
        <w:sectPr w:rsidR="00AB6107">
          <w:pgSz w:w="11910" w:h="16840"/>
          <w:pgMar w:top="1320" w:right="0" w:bottom="280" w:left="1180" w:header="890" w:footer="0" w:gutter="0"/>
          <w:cols w:space="720"/>
        </w:sectPr>
      </w:pPr>
    </w:p>
    <w:p w14:paraId="303B82D3" w14:textId="0F60C893" w:rsidR="00AB6107" w:rsidRDefault="004A4220">
      <w:pPr>
        <w:spacing w:before="95"/>
        <w:ind w:left="361"/>
        <w:rPr>
          <w:rFonts w:ascii="Microsoft JhengHei"/>
          <w:b/>
          <w:sz w:val="20"/>
        </w:rPr>
      </w:pPr>
      <w:r>
        <w:rPr>
          <w:noProof/>
        </w:rPr>
        <w:lastRenderedPageBreak/>
        <w:pict w14:anchorId="72D41216">
          <v:shape id="_x0000_s1511" type="#_x0000_t202" style="position:absolute;left:0;text-align:left;margin-left:200.7pt;margin-top:39.1pt;width:116.05pt;height:29.15pt;z-index:-251505152" fillcolor="#4f81bc" strokecolor="#385d89" strokeweight=".50497mm">
            <v:textbox inset="0,0,0,0">
              <w:txbxContent>
                <w:p w14:paraId="37F35009" w14:textId="77777777" w:rsidR="00BF2DD3" w:rsidRDefault="00BF2DD3">
                  <w:pPr>
                    <w:spacing w:before="84"/>
                    <w:ind w:left="484"/>
                    <w:rPr>
                      <w:rFonts w:ascii="Microsoft JhengHei"/>
                      <w:sz w:val="20"/>
                    </w:rPr>
                  </w:pPr>
                  <w:r>
                    <w:rPr>
                      <w:rFonts w:ascii="Microsoft JhengHei"/>
                      <w:color w:val="FFFFFF"/>
                      <w:sz w:val="20"/>
                    </w:rPr>
                    <w:t>Work Sample</w:t>
                  </w:r>
                </w:p>
              </w:txbxContent>
            </v:textbox>
          </v:shape>
        </w:pict>
      </w:r>
      <w:r>
        <w:rPr>
          <w:noProof/>
        </w:rPr>
        <w:pict w14:anchorId="751D3371">
          <v:shape id="_x0000_s1512" type="#_x0000_t202" style="position:absolute;left:0;text-align:left;margin-left:324.85pt;margin-top:39.1pt;width:116.05pt;height:29.15pt;z-index:-251506176" fillcolor="#4f81bc" strokecolor="#385d89" strokeweight=".50497mm">
            <v:textbox inset="0,0,0,0">
              <w:txbxContent>
                <w:p w14:paraId="303AA5FA" w14:textId="77777777" w:rsidR="00BF2DD3" w:rsidRDefault="00BF2DD3">
                  <w:pPr>
                    <w:spacing w:before="84"/>
                    <w:ind w:left="68"/>
                    <w:rPr>
                      <w:rFonts w:ascii="Microsoft JhengHei"/>
                      <w:sz w:val="20"/>
                    </w:rPr>
                  </w:pPr>
                  <w:r>
                    <w:rPr>
                      <w:rFonts w:ascii="Microsoft JhengHei"/>
                      <w:color w:val="FFFFFF"/>
                      <w:sz w:val="20"/>
                    </w:rPr>
                    <w:t>Assessment Center, AC</w:t>
                  </w:r>
                </w:p>
              </w:txbxContent>
            </v:textbox>
          </v:shape>
        </w:pict>
      </w:r>
      <w:r>
        <w:rPr>
          <w:noProof/>
        </w:rPr>
        <w:pict w14:anchorId="618F0A6D">
          <v:shape id="_x0000_s1513" type="#_x0000_t202" style="position:absolute;left:0;text-align:left;margin-left:46.95pt;margin-top:78.2pt;width:116.05pt;height:28.65pt;z-index:-251507200" fillcolor="#4f81bc" strokecolor="#385d89" strokeweight=".50497mm">
            <v:textbox inset="0,0,0,0">
              <w:txbxContent>
                <w:p w14:paraId="1650CE00" w14:textId="77777777" w:rsidR="00BF2DD3" w:rsidRDefault="00BF2DD3">
                  <w:pPr>
                    <w:spacing w:before="84"/>
                    <w:ind w:left="23"/>
                    <w:rPr>
                      <w:rFonts w:ascii="Microsoft JhengHei"/>
                      <w:sz w:val="19"/>
                    </w:rPr>
                  </w:pPr>
                  <w:r>
                    <w:rPr>
                      <w:rFonts w:ascii="Microsoft JhengHei"/>
                      <w:color w:val="FFFFFF"/>
                      <w:sz w:val="19"/>
                    </w:rPr>
                    <w:t>Non-structural interview</w:t>
                  </w:r>
                </w:p>
              </w:txbxContent>
            </v:textbox>
          </v:shape>
        </w:pict>
      </w:r>
      <w:r>
        <w:rPr>
          <w:noProof/>
        </w:rPr>
        <w:pict w14:anchorId="425F135C">
          <v:shape id="_x0000_s1514" type="#_x0000_t202" style="position:absolute;left:0;text-align:left;margin-left:173.5pt;margin-top:78.2pt;width:116.05pt;height:28.65pt;z-index:-251508224" fillcolor="#4f81bc" strokecolor="#c00000" strokeweight=".50497mm">
            <v:textbox inset="0,0,0,0">
              <w:txbxContent>
                <w:p w14:paraId="5C302B4C" w14:textId="77777777" w:rsidR="00BF2DD3" w:rsidRDefault="00BF2DD3">
                  <w:pPr>
                    <w:spacing w:before="84"/>
                    <w:ind w:left="-7"/>
                    <w:rPr>
                      <w:rFonts w:ascii="Microsoft JhengHei"/>
                      <w:sz w:val="19"/>
                    </w:rPr>
                  </w:pPr>
                  <w:r>
                    <w:rPr>
                      <w:rFonts w:ascii="Microsoft JhengHei"/>
                      <w:color w:val="FFFFFF"/>
                      <w:sz w:val="19"/>
                    </w:rPr>
                    <w:t>Semi-structural interview</w:t>
                  </w:r>
                </w:p>
              </w:txbxContent>
            </v:textbox>
          </v:shape>
        </w:pict>
      </w:r>
      <w:r>
        <w:rPr>
          <w:noProof/>
        </w:rPr>
        <w:pict w14:anchorId="011A61BC">
          <v:shape id="_x0000_s1515" type="#_x0000_t202" style="position:absolute;left:0;text-align:left;margin-left:300.05pt;margin-top:78.2pt;width:116.05pt;height:28.65pt;z-index:-251509248" fillcolor="#4f81bc" strokecolor="#385d89" strokeweight=".50497mm">
            <v:textbox inset="0,0,0,0">
              <w:txbxContent>
                <w:p w14:paraId="4941C2D2" w14:textId="77777777" w:rsidR="00BF2DD3" w:rsidRDefault="00BF2DD3">
                  <w:pPr>
                    <w:spacing w:before="82"/>
                    <w:ind w:left="192"/>
                    <w:rPr>
                      <w:rFonts w:ascii="Microsoft JhengHei"/>
                      <w:sz w:val="20"/>
                    </w:rPr>
                  </w:pPr>
                  <w:r>
                    <w:rPr>
                      <w:rFonts w:ascii="Microsoft JhengHei"/>
                      <w:color w:val="FFFFFF"/>
                      <w:sz w:val="20"/>
                    </w:rPr>
                    <w:t>Structural interview</w:t>
                  </w:r>
                </w:p>
              </w:txbxContent>
            </v:textbox>
          </v:shape>
        </w:pict>
      </w:r>
      <w:r>
        <w:rPr>
          <w:noProof/>
        </w:rPr>
        <w:pict w14:anchorId="56A3318A">
          <v:shape id="_x0000_s1516" type="#_x0000_t202" style="position:absolute;left:0;text-align:left;margin-left:202.15pt;margin-top:117.8pt;width:116.55pt;height:28.65pt;z-index:-251510272" fillcolor="#4f81bc" strokecolor="#385d89" strokeweight=".50497mm">
            <v:textbox inset="0,0,0,0">
              <w:txbxContent>
                <w:p w14:paraId="06348268" w14:textId="77777777" w:rsidR="00BF2DD3" w:rsidRDefault="00BF2DD3">
                  <w:pPr>
                    <w:spacing w:before="85"/>
                    <w:ind w:left="118"/>
                    <w:rPr>
                      <w:rFonts w:ascii="Microsoft JhengHei"/>
                      <w:sz w:val="20"/>
                    </w:rPr>
                  </w:pPr>
                  <w:r>
                    <w:rPr>
                      <w:rFonts w:ascii="Microsoft JhengHei"/>
                      <w:color w:val="FFFFFF"/>
                      <w:sz w:val="20"/>
                    </w:rPr>
                    <w:t>Psychomotor Abilities</w:t>
                  </w:r>
                </w:p>
              </w:txbxContent>
            </v:textbox>
          </v:shape>
        </w:pict>
      </w:r>
      <w:r>
        <w:rPr>
          <w:noProof/>
        </w:rPr>
        <w:pict w14:anchorId="423BFCA5">
          <v:shape id="_x0000_s1517" type="#_x0000_t202" style="position:absolute;left:0;text-align:left;margin-left:46.95pt;margin-top:153.6pt;width:116.05pt;height:29.15pt;z-index:-251511296" fillcolor="#4f81bc" strokecolor="#385d89" strokeweight=".50497mm">
            <v:textbox inset="0,0,0,0">
              <w:txbxContent>
                <w:p w14:paraId="363E2680" w14:textId="77777777" w:rsidR="00BF2DD3" w:rsidRDefault="00BF2DD3">
                  <w:pPr>
                    <w:spacing w:before="92"/>
                    <w:ind w:left="869" w:right="870"/>
                    <w:jc w:val="center"/>
                    <w:rPr>
                      <w:rFonts w:ascii="Microsoft JhengHei"/>
                      <w:sz w:val="20"/>
                    </w:rPr>
                  </w:pPr>
                  <w:r>
                    <w:rPr>
                      <w:rFonts w:ascii="Microsoft JhengHei"/>
                      <w:color w:val="FFFFFF"/>
                      <w:sz w:val="20"/>
                    </w:rPr>
                    <w:t>Traits</w:t>
                  </w:r>
                </w:p>
              </w:txbxContent>
            </v:textbox>
          </v:shape>
        </w:pict>
      </w:r>
      <w:r>
        <w:rPr>
          <w:noProof/>
        </w:rPr>
        <w:pict w14:anchorId="13EFCFEC">
          <v:shape id="_x0000_s1518" type="#_x0000_t202" style="position:absolute;left:0;text-align:left;margin-left:173.5pt;margin-top:154.55pt;width:90.25pt;height:28.65pt;z-index:-251512320" fillcolor="#4f81bc" strokecolor="#385d89" strokeweight=".505mm">
            <v:textbox inset="0,0,0,0">
              <w:txbxContent>
                <w:p w14:paraId="5E660A57" w14:textId="77777777" w:rsidR="00BF2DD3" w:rsidRDefault="00BF2DD3">
                  <w:pPr>
                    <w:spacing w:before="55" w:line="156" w:lineRule="auto"/>
                    <w:ind w:left="548" w:hanging="373"/>
                    <w:rPr>
                      <w:rFonts w:ascii="Microsoft JhengHei"/>
                      <w:sz w:val="20"/>
                    </w:rPr>
                  </w:pPr>
                  <w:r>
                    <w:rPr>
                      <w:rFonts w:ascii="Microsoft JhengHei"/>
                      <w:color w:val="FFFFFF"/>
                      <w:sz w:val="20"/>
                    </w:rPr>
                    <w:t>Job Knowledge Testing</w:t>
                  </w:r>
                </w:p>
              </w:txbxContent>
            </v:textbox>
          </v:shape>
        </w:pict>
      </w:r>
      <w:r>
        <w:rPr>
          <w:noProof/>
        </w:rPr>
        <w:pict w14:anchorId="17073E19">
          <v:shape id="_x0000_s1519" type="#_x0000_t202" style="position:absolute;left:0;text-align:left;margin-left:270.4pt;margin-top:153.6pt;width:108.9pt;height:29.15pt;z-index:-251513344" fillcolor="#4f81bc" strokecolor="#385d89" strokeweight=".505mm">
            <v:textbox inset="0,0,0,0">
              <w:txbxContent>
                <w:p w14:paraId="24ADCEA6" w14:textId="77777777" w:rsidR="00BF2DD3" w:rsidRDefault="00BF2DD3">
                  <w:pPr>
                    <w:spacing w:before="92"/>
                    <w:ind w:left="153"/>
                    <w:rPr>
                      <w:rFonts w:ascii="Microsoft JhengHei"/>
                      <w:sz w:val="20"/>
                    </w:rPr>
                  </w:pPr>
                  <w:r>
                    <w:rPr>
                      <w:rFonts w:ascii="Microsoft JhengHei"/>
                      <w:color w:val="FFFFFF"/>
                      <w:sz w:val="20"/>
                    </w:rPr>
                    <w:t>Cognitive Aptitude</w:t>
                  </w:r>
                </w:p>
              </w:txbxContent>
            </v:textbox>
          </v:shape>
        </w:pict>
      </w:r>
      <w:r>
        <w:rPr>
          <w:noProof/>
        </w:rPr>
        <w:pict w14:anchorId="7484BDE9">
          <v:shape id="_x0000_s1520" type="#_x0000_t202" style="position:absolute;left:0;text-align:left;margin-left:22.35pt;margin-top:279.95pt;width:401.55pt;height:26.65pt;z-index:-251514368" filled="f" stroked="f">
            <v:textbox inset="0,0,0,0">
              <w:txbxContent>
                <w:p w14:paraId="7BEA2D22" w14:textId="77777777" w:rsidR="00BF2DD3" w:rsidRDefault="00BF2DD3">
                  <w:pPr>
                    <w:tabs>
                      <w:tab w:val="left" w:pos="1613"/>
                      <w:tab w:val="left" w:pos="2872"/>
                    </w:tabs>
                    <w:spacing w:line="244" w:lineRule="exact"/>
                    <w:rPr>
                      <w:sz w:val="24"/>
                    </w:rPr>
                  </w:pPr>
                  <w:r>
                    <w:rPr>
                      <w:sz w:val="24"/>
                    </w:rPr>
                    <w:t>Gatewood,</w:t>
                  </w:r>
                  <w:r>
                    <w:rPr>
                      <w:spacing w:val="-4"/>
                      <w:sz w:val="24"/>
                    </w:rPr>
                    <w:t xml:space="preserve"> </w:t>
                  </w:r>
                  <w:r>
                    <w:rPr>
                      <w:sz w:val="24"/>
                    </w:rPr>
                    <w:t>R.,</w:t>
                  </w:r>
                  <w:r>
                    <w:rPr>
                      <w:sz w:val="24"/>
                    </w:rPr>
                    <w:tab/>
                    <w:t>Field,</w:t>
                  </w:r>
                  <w:r>
                    <w:rPr>
                      <w:spacing w:val="-2"/>
                      <w:sz w:val="24"/>
                    </w:rPr>
                    <w:t xml:space="preserve"> </w:t>
                  </w:r>
                  <w:r>
                    <w:rPr>
                      <w:sz w:val="24"/>
                    </w:rPr>
                    <w:t>H.S.,</w:t>
                  </w:r>
                  <w:r>
                    <w:rPr>
                      <w:sz w:val="24"/>
                    </w:rPr>
                    <w:tab/>
                    <w:t>&amp; Barrick, M. (2015). Human Resource Selection</w:t>
                  </w:r>
                  <w:r>
                    <w:rPr>
                      <w:spacing w:val="-27"/>
                      <w:sz w:val="24"/>
                    </w:rPr>
                    <w:t xml:space="preserve"> </w:t>
                  </w:r>
                  <w:r>
                    <w:rPr>
                      <w:sz w:val="24"/>
                    </w:rPr>
                    <w:t>(8th</w:t>
                  </w:r>
                </w:p>
                <w:p w14:paraId="61D262CB" w14:textId="77777777" w:rsidR="00BF2DD3" w:rsidRDefault="00BF2DD3">
                  <w:pPr>
                    <w:spacing w:line="288" w:lineRule="exact"/>
                    <w:rPr>
                      <w:sz w:val="24"/>
                    </w:rPr>
                  </w:pPr>
                  <w:r>
                    <w:rPr>
                      <w:sz w:val="24"/>
                    </w:rPr>
                    <w:t>Edition). Boston, MA: South-Western College Pub.</w:t>
                  </w:r>
                </w:p>
              </w:txbxContent>
            </v:textbox>
          </v:shape>
        </w:pict>
      </w:r>
      <w:r>
        <w:rPr>
          <w:noProof/>
        </w:rPr>
        <w:pict w14:anchorId="1238D678">
          <v:shape id="_x0000_s1521" type="#_x0000_t202" style="position:absolute;left:0;text-align:left;margin-left:390.2pt;margin-top:252.95pt;width:37pt;height:13.35pt;z-index:-251515392" filled="f" stroked="f">
            <v:textbox inset="0,0,0,0">
              <w:txbxContent>
                <w:p w14:paraId="4B6F4E45" w14:textId="77777777" w:rsidR="00BF2DD3" w:rsidRDefault="00BF2DD3">
                  <w:pPr>
                    <w:spacing w:line="267" w:lineRule="exact"/>
                    <w:rPr>
                      <w:rFonts w:ascii="Microsoft JhengHei"/>
                      <w:b/>
                      <w:sz w:val="20"/>
                    </w:rPr>
                  </w:pPr>
                  <w:r>
                    <w:rPr>
                      <w:rFonts w:ascii="Microsoft JhengHei"/>
                      <w:b/>
                      <w:color w:val="006699"/>
                      <w:sz w:val="20"/>
                    </w:rPr>
                    <w:t>Validity</w:t>
                  </w:r>
                </w:p>
              </w:txbxContent>
            </v:textbox>
          </v:shape>
        </w:pict>
      </w:r>
      <w:r>
        <w:rPr>
          <w:noProof/>
        </w:rPr>
        <w:pict w14:anchorId="2BF65CBB">
          <v:shape id="_x0000_s1522" type="#_x0000_t202" style="position:absolute;left:0;text-align:left;margin-left:187.85pt;margin-top:245.3pt;width:49pt;height:12.1pt;z-index:-251516416" filled="f" stroked="f">
            <v:textbox inset="0,0,0,0">
              <w:txbxContent>
                <w:p w14:paraId="685AEF88" w14:textId="77777777" w:rsidR="00BF2DD3" w:rsidRDefault="00BF2DD3">
                  <w:pPr>
                    <w:spacing w:line="242" w:lineRule="exact"/>
                    <w:rPr>
                      <w:rFonts w:ascii="Microsoft JhengHei"/>
                      <w:sz w:val="18"/>
                    </w:rPr>
                  </w:pPr>
                  <w:r>
                    <w:rPr>
                      <w:rFonts w:ascii="Microsoft JhengHei"/>
                      <w:sz w:val="18"/>
                    </w:rPr>
                    <w:t>Correlation</w:t>
                  </w:r>
                </w:p>
              </w:txbxContent>
            </v:textbox>
          </v:shape>
        </w:pict>
      </w:r>
      <w:r>
        <w:rPr>
          <w:noProof/>
        </w:rPr>
        <w:pict w14:anchorId="409029CE">
          <v:shape id="_x0000_s1523" type="#_x0000_t202" style="position:absolute;left:0;text-align:left;margin-left:54.15pt;margin-top:190.75pt;width:47.75pt;height:44.15pt;z-index:-251517440" filled="f" stroked="f">
            <v:textbox inset="0,0,0,0">
              <w:txbxContent>
                <w:p w14:paraId="2CF7DA06" w14:textId="77777777" w:rsidR="00BF2DD3" w:rsidRDefault="00BF2DD3">
                  <w:pPr>
                    <w:spacing w:before="40" w:line="156" w:lineRule="auto"/>
                    <w:ind w:right="2"/>
                    <w:rPr>
                      <w:rFonts w:ascii="Microsoft JhengHei"/>
                      <w:sz w:val="18"/>
                    </w:rPr>
                  </w:pPr>
                  <w:r>
                    <w:rPr>
                      <w:rFonts w:ascii="Microsoft JhengHei"/>
                      <w:sz w:val="18"/>
                    </w:rPr>
                    <w:t>Interest Personality Integrity EQ</w:t>
                  </w:r>
                </w:p>
              </w:txbxContent>
            </v:textbox>
          </v:shape>
        </w:pict>
      </w:r>
      <w:r>
        <w:rPr>
          <w:noProof/>
        </w:rPr>
        <w:pict w14:anchorId="65A10DDF">
          <v:shape id="_x0000_s1524" type="#_x0000_t202" style="position:absolute;left:0;text-align:left;margin-left:337.5pt;margin-top:116.6pt;width:87.2pt;height:11.5pt;z-index:-251518464" filled="f" stroked="f">
            <v:textbox inset="0,0,0,0">
              <w:txbxContent>
                <w:p w14:paraId="1AAA7EF6" w14:textId="77777777" w:rsidR="00BF2DD3" w:rsidRDefault="00BF2DD3">
                  <w:pPr>
                    <w:spacing w:line="230" w:lineRule="exact"/>
                    <w:rPr>
                      <w:sz w:val="23"/>
                    </w:rPr>
                  </w:pPr>
                  <w:r>
                    <w:rPr>
                      <w:color w:val="C00000"/>
                      <w:sz w:val="23"/>
                    </w:rPr>
                    <w:t>Pattern Interview?</w:t>
                  </w:r>
                </w:p>
              </w:txbxContent>
            </v:textbox>
          </v:shape>
        </w:pict>
      </w:r>
      <w:r>
        <w:rPr>
          <w:noProof/>
        </w:rPr>
        <w:pict w14:anchorId="02C0F78D">
          <v:shape id="_x0000_s1525" type="#_x0000_t202" style="position:absolute;left:0;text-align:left;margin-left:89.3pt;margin-top:30.5pt;width:96.8pt;height:33.6pt;z-index:-251519488" filled="f" stroked="f">
            <v:textbox inset="0,0,0,0">
              <w:txbxContent>
                <w:p w14:paraId="46B98689" w14:textId="77777777" w:rsidR="00BF2DD3" w:rsidRDefault="00BF2DD3">
                  <w:pPr>
                    <w:spacing w:before="37" w:line="158" w:lineRule="auto"/>
                    <w:rPr>
                      <w:rFonts w:ascii="Microsoft JhengHei"/>
                      <w:sz w:val="18"/>
                    </w:rPr>
                  </w:pPr>
                  <w:r>
                    <w:rPr>
                      <w:rFonts w:ascii="Microsoft JhengHei"/>
                      <w:color w:val="C00000"/>
                      <w:sz w:val="18"/>
                      <w:u w:val="single" w:color="C00000"/>
                    </w:rPr>
                    <w:t>Competency Interview</w:t>
                  </w:r>
                  <w:r>
                    <w:rPr>
                      <w:rFonts w:ascii="Microsoft JhengHei"/>
                      <w:color w:val="C00000"/>
                      <w:sz w:val="18"/>
                    </w:rPr>
                    <w:t xml:space="preserve"> </w:t>
                  </w:r>
                  <w:r>
                    <w:rPr>
                      <w:rFonts w:ascii="Microsoft JhengHei"/>
                      <w:sz w:val="18"/>
                    </w:rPr>
                    <w:t>Behavioral</w:t>
                  </w:r>
                </w:p>
                <w:p w14:paraId="566B1FA4" w14:textId="77777777" w:rsidR="00BF2DD3" w:rsidRDefault="00BF2DD3">
                  <w:pPr>
                    <w:spacing w:line="198" w:lineRule="exact"/>
                    <w:rPr>
                      <w:rFonts w:ascii="Microsoft JhengHei"/>
                      <w:sz w:val="18"/>
                    </w:rPr>
                  </w:pPr>
                  <w:r>
                    <w:rPr>
                      <w:rFonts w:ascii="Microsoft JhengHei"/>
                      <w:sz w:val="18"/>
                    </w:rPr>
                    <w:t>Situational</w:t>
                  </w:r>
                </w:p>
              </w:txbxContent>
            </v:textbox>
          </v:shape>
        </w:pict>
      </w:r>
      <w:r>
        <w:rPr>
          <w:noProof/>
        </w:rPr>
        <w:pict w14:anchorId="3961A0FD">
          <v:shape id="_x0000_s1526" type="#_x0000_t75" style="position:absolute;left:0;text-align:left;margin-left:164.4pt;margin-top:60.05pt;width:12.95pt;height:18.2pt;z-index:-251520512">
            <v:imagedata r:id="rId12" o:title=""/>
          </v:shape>
        </w:pict>
      </w:r>
      <w:r>
        <w:rPr>
          <w:noProof/>
        </w:rPr>
        <w:pict w14:anchorId="2AC82B6D">
          <v:shape id="_x0000_s1527" style="position:absolute;left:0;text-align:left;margin-left:39.8pt;margin-top:239pt;width:411.5pt;height:6.65pt;z-index:-251521536" coordorigin="1977,4781" coordsize="8230,133" o:spt="100" adj="0,,0" path="m10150,4847r-72,42l10076,4898r4,7l10084,4911r9,3l10182,4862r-4,l10178,4860r-7,l10150,4847xm10125,4833r-8148,l1977,4862r8148,l10150,4847r-25,-14xm10182,4833r-4,l10178,4862r4,l10206,4847r-24,-14xm10171,4835r-21,12l10171,4860r,-25xm10178,4835r-7,l10171,4860r7,l10178,4835xm10093,4781r-9,2l10080,4790r-4,7l10078,4806r72,41l10171,4835r7,l10178,4833r4,l10093,4781xe" fillcolor="#497dba" stroked="f">
            <v:stroke joinstyle="round"/>
            <v:formulas/>
            <v:path arrowok="t" o:connecttype="segments"/>
          </v:shape>
        </w:pict>
      </w:r>
      <w:r>
        <w:rPr>
          <w:noProof/>
        </w:rPr>
        <w:pict w14:anchorId="64B0CD92">
          <v:shape id="_x0000_s1528" style="position:absolute;left:0;text-align:left;margin-left:36.5pt;margin-top:27.65pt;width:6.65pt;height:214.8pt;z-index:-251522560" coordorigin="1910,553" coordsize="133,4296" o:spt="100" adj="0,,0" path="m1977,610r-15,24l1962,4849r29,l1991,634r-14,-24xm1977,553r-63,107l1910,667r2,9l1919,680r7,4l1935,681r27,-47l1962,581r31,l1977,553xm1993,581r-2,l1991,634r27,47l2027,684r7,-4l2041,676r2,-9l2039,660r-46,-79xm1991,581r-29,l1962,634r15,-24l1964,589r27,l1991,581xm1991,589r-2,l1977,610r14,24l1991,589xm1989,589r-25,l1977,610r12,-21xe" fillcolor="#069" stroked="f">
            <v:stroke joinstyle="round"/>
            <v:formulas/>
            <v:path arrowok="t" o:connecttype="segments"/>
          </v:shape>
        </w:pict>
      </w:r>
      <w:r w:rsidR="00BF2DD3">
        <w:rPr>
          <w:rFonts w:ascii="Microsoft JhengHei"/>
          <w:b/>
          <w:color w:val="006699"/>
          <w:sz w:val="20"/>
        </w:rPr>
        <w:t>Cost</w:t>
      </w:r>
    </w:p>
    <w:p w14:paraId="7616A96C" w14:textId="6792CAFC" w:rsidR="00AB6107" w:rsidRDefault="00AB6107">
      <w:pPr>
        <w:pStyle w:val="BodyText"/>
        <w:spacing w:before="11"/>
        <w:rPr>
          <w:rFonts w:ascii="Microsoft JhengHei"/>
          <w:b/>
          <w:sz w:val="9"/>
        </w:rPr>
      </w:pPr>
    </w:p>
    <w:p w14:paraId="05820875" w14:textId="688B1AFC" w:rsidR="0059658F" w:rsidRDefault="0059658F">
      <w:pPr>
        <w:pStyle w:val="BodyText"/>
        <w:spacing w:before="11"/>
        <w:rPr>
          <w:rFonts w:ascii="Microsoft JhengHei"/>
          <w:b/>
          <w:sz w:val="9"/>
        </w:rPr>
      </w:pPr>
    </w:p>
    <w:p w14:paraId="3B973560" w14:textId="32E77912" w:rsidR="0059658F" w:rsidRDefault="0059658F">
      <w:pPr>
        <w:pStyle w:val="BodyText"/>
        <w:spacing w:before="11"/>
        <w:rPr>
          <w:rFonts w:ascii="Microsoft JhengHei"/>
          <w:b/>
          <w:sz w:val="9"/>
        </w:rPr>
      </w:pPr>
    </w:p>
    <w:p w14:paraId="751C6F2B" w14:textId="5EE1B756" w:rsidR="0059658F" w:rsidRDefault="0059658F">
      <w:pPr>
        <w:pStyle w:val="BodyText"/>
        <w:spacing w:before="11"/>
        <w:rPr>
          <w:rFonts w:ascii="Microsoft JhengHei"/>
          <w:b/>
          <w:sz w:val="9"/>
        </w:rPr>
      </w:pPr>
    </w:p>
    <w:p w14:paraId="14433BAE" w14:textId="72554917" w:rsidR="0059658F" w:rsidRDefault="0059658F">
      <w:pPr>
        <w:pStyle w:val="BodyText"/>
        <w:spacing w:before="11"/>
        <w:rPr>
          <w:rFonts w:ascii="Microsoft JhengHei"/>
          <w:b/>
          <w:sz w:val="9"/>
        </w:rPr>
      </w:pPr>
    </w:p>
    <w:p w14:paraId="4CE1F11D" w14:textId="12EBC5D2" w:rsidR="0059658F" w:rsidRDefault="0059658F">
      <w:pPr>
        <w:pStyle w:val="BodyText"/>
        <w:spacing w:before="11"/>
        <w:rPr>
          <w:rFonts w:ascii="Microsoft JhengHei"/>
          <w:b/>
          <w:sz w:val="9"/>
        </w:rPr>
      </w:pPr>
    </w:p>
    <w:p w14:paraId="7A10CC6C" w14:textId="717F41D8" w:rsidR="0059658F" w:rsidRDefault="0059658F">
      <w:pPr>
        <w:pStyle w:val="BodyText"/>
        <w:spacing w:before="11"/>
        <w:rPr>
          <w:rFonts w:ascii="Microsoft JhengHei"/>
          <w:b/>
          <w:sz w:val="9"/>
        </w:rPr>
      </w:pPr>
    </w:p>
    <w:p w14:paraId="3A0DE9FD" w14:textId="42D665C1" w:rsidR="0059658F" w:rsidRDefault="0059658F">
      <w:pPr>
        <w:pStyle w:val="BodyText"/>
        <w:spacing w:before="11"/>
        <w:rPr>
          <w:rFonts w:ascii="Microsoft JhengHei"/>
          <w:b/>
          <w:sz w:val="9"/>
        </w:rPr>
      </w:pPr>
    </w:p>
    <w:p w14:paraId="360A6499" w14:textId="47C1FFFF" w:rsidR="0059658F" w:rsidRDefault="0059658F">
      <w:pPr>
        <w:pStyle w:val="BodyText"/>
        <w:spacing w:before="11"/>
        <w:rPr>
          <w:rFonts w:ascii="Microsoft JhengHei"/>
          <w:b/>
          <w:sz w:val="9"/>
        </w:rPr>
      </w:pPr>
    </w:p>
    <w:p w14:paraId="7886BF3D" w14:textId="64636CB0" w:rsidR="0059658F" w:rsidRDefault="0059658F">
      <w:pPr>
        <w:pStyle w:val="BodyText"/>
        <w:spacing w:before="11"/>
        <w:rPr>
          <w:rFonts w:ascii="Microsoft JhengHei"/>
          <w:b/>
          <w:sz w:val="9"/>
        </w:rPr>
      </w:pPr>
    </w:p>
    <w:p w14:paraId="554D7A92" w14:textId="18641CB1" w:rsidR="0059658F" w:rsidRDefault="0059658F">
      <w:pPr>
        <w:pStyle w:val="BodyText"/>
        <w:spacing w:before="11"/>
        <w:rPr>
          <w:rFonts w:ascii="Microsoft JhengHei"/>
          <w:b/>
          <w:sz w:val="9"/>
        </w:rPr>
      </w:pPr>
    </w:p>
    <w:p w14:paraId="53AD6A1F" w14:textId="3ECD0D77" w:rsidR="0059658F" w:rsidRDefault="0059658F">
      <w:pPr>
        <w:pStyle w:val="BodyText"/>
        <w:spacing w:before="11"/>
        <w:rPr>
          <w:rFonts w:ascii="Microsoft JhengHei"/>
          <w:b/>
          <w:sz w:val="9"/>
        </w:rPr>
      </w:pPr>
    </w:p>
    <w:p w14:paraId="5B8A5EC7" w14:textId="6662DC3F" w:rsidR="0059658F" w:rsidRDefault="0059658F">
      <w:pPr>
        <w:pStyle w:val="BodyText"/>
        <w:spacing w:before="11"/>
        <w:rPr>
          <w:rFonts w:ascii="Microsoft JhengHei"/>
          <w:b/>
          <w:sz w:val="9"/>
        </w:rPr>
      </w:pPr>
    </w:p>
    <w:p w14:paraId="79A84290" w14:textId="470E7ACF" w:rsidR="0059658F" w:rsidRDefault="0059658F">
      <w:pPr>
        <w:pStyle w:val="BodyText"/>
        <w:spacing w:before="11"/>
        <w:rPr>
          <w:rFonts w:ascii="Microsoft JhengHei"/>
          <w:b/>
          <w:sz w:val="9"/>
        </w:rPr>
      </w:pPr>
    </w:p>
    <w:p w14:paraId="118A31A4" w14:textId="7D9F1D44" w:rsidR="0059658F" w:rsidRDefault="0059658F">
      <w:pPr>
        <w:pStyle w:val="BodyText"/>
        <w:spacing w:before="11"/>
        <w:rPr>
          <w:rFonts w:ascii="Microsoft JhengHei"/>
          <w:b/>
          <w:sz w:val="9"/>
        </w:rPr>
      </w:pPr>
    </w:p>
    <w:p w14:paraId="5C32BED9" w14:textId="21D0827F" w:rsidR="0059658F" w:rsidRDefault="0059658F">
      <w:pPr>
        <w:pStyle w:val="BodyText"/>
        <w:spacing w:before="11"/>
        <w:rPr>
          <w:rFonts w:ascii="Microsoft JhengHei"/>
          <w:b/>
          <w:sz w:val="9"/>
        </w:rPr>
      </w:pPr>
    </w:p>
    <w:p w14:paraId="572AF8AF" w14:textId="26933468" w:rsidR="0059658F" w:rsidRDefault="0059658F">
      <w:pPr>
        <w:pStyle w:val="BodyText"/>
        <w:spacing w:before="11"/>
        <w:rPr>
          <w:rFonts w:ascii="Microsoft JhengHei"/>
          <w:b/>
          <w:sz w:val="9"/>
        </w:rPr>
      </w:pPr>
    </w:p>
    <w:p w14:paraId="784E43A8" w14:textId="6D8687FA" w:rsidR="0059658F" w:rsidRDefault="0059658F">
      <w:pPr>
        <w:pStyle w:val="BodyText"/>
        <w:spacing w:before="11"/>
        <w:rPr>
          <w:rFonts w:ascii="Microsoft JhengHei"/>
          <w:b/>
          <w:sz w:val="9"/>
        </w:rPr>
      </w:pPr>
    </w:p>
    <w:p w14:paraId="5D1B7D13" w14:textId="029A3A77" w:rsidR="0059658F" w:rsidRDefault="0059658F">
      <w:pPr>
        <w:pStyle w:val="BodyText"/>
        <w:spacing w:before="11"/>
        <w:rPr>
          <w:rFonts w:ascii="Microsoft JhengHei"/>
          <w:b/>
          <w:sz w:val="9"/>
        </w:rPr>
      </w:pPr>
    </w:p>
    <w:p w14:paraId="71C1A4AB" w14:textId="2CD7323B" w:rsidR="0059658F" w:rsidRDefault="0059658F">
      <w:pPr>
        <w:pStyle w:val="BodyText"/>
        <w:spacing w:before="11"/>
        <w:rPr>
          <w:rFonts w:ascii="Microsoft JhengHei"/>
          <w:b/>
          <w:sz w:val="9"/>
        </w:rPr>
      </w:pPr>
    </w:p>
    <w:p w14:paraId="56AEC072" w14:textId="0919CC67" w:rsidR="0059658F" w:rsidRDefault="0059658F">
      <w:pPr>
        <w:pStyle w:val="BodyText"/>
        <w:spacing w:before="11"/>
        <w:rPr>
          <w:rFonts w:ascii="Microsoft JhengHei"/>
          <w:b/>
          <w:sz w:val="9"/>
        </w:rPr>
      </w:pPr>
    </w:p>
    <w:p w14:paraId="3DC34FFA" w14:textId="08E00B61" w:rsidR="0059658F" w:rsidRDefault="0059658F">
      <w:pPr>
        <w:pStyle w:val="BodyText"/>
        <w:spacing w:before="11"/>
        <w:rPr>
          <w:rFonts w:ascii="Microsoft JhengHei"/>
          <w:b/>
          <w:sz w:val="9"/>
        </w:rPr>
      </w:pPr>
    </w:p>
    <w:p w14:paraId="16214EC0" w14:textId="16D6CC4E" w:rsidR="0059658F" w:rsidRDefault="0059658F">
      <w:pPr>
        <w:pStyle w:val="BodyText"/>
        <w:spacing w:before="11"/>
        <w:rPr>
          <w:rFonts w:ascii="Microsoft JhengHei"/>
          <w:b/>
          <w:sz w:val="9"/>
        </w:rPr>
      </w:pPr>
    </w:p>
    <w:p w14:paraId="49689AC9" w14:textId="4D06F1AD" w:rsidR="0059658F" w:rsidRDefault="0059658F">
      <w:pPr>
        <w:pStyle w:val="BodyText"/>
        <w:spacing w:before="11"/>
        <w:rPr>
          <w:rFonts w:ascii="Microsoft JhengHei"/>
          <w:b/>
          <w:sz w:val="9"/>
        </w:rPr>
      </w:pPr>
    </w:p>
    <w:p w14:paraId="1E725FD4" w14:textId="24D303A9" w:rsidR="0059658F" w:rsidRDefault="0059658F">
      <w:pPr>
        <w:pStyle w:val="BodyText"/>
        <w:spacing w:before="11"/>
        <w:rPr>
          <w:rFonts w:ascii="Microsoft JhengHei"/>
          <w:b/>
          <w:sz w:val="9"/>
        </w:rPr>
      </w:pPr>
    </w:p>
    <w:p w14:paraId="4E403459" w14:textId="10251EE4" w:rsidR="0059658F" w:rsidRDefault="0059658F">
      <w:pPr>
        <w:pStyle w:val="BodyText"/>
        <w:spacing w:before="11"/>
        <w:rPr>
          <w:rFonts w:ascii="Microsoft JhengHei"/>
          <w:b/>
          <w:sz w:val="9"/>
        </w:rPr>
      </w:pPr>
    </w:p>
    <w:p w14:paraId="7B1EBB29" w14:textId="64FF05C9" w:rsidR="0059658F" w:rsidRDefault="0059658F">
      <w:pPr>
        <w:pStyle w:val="BodyText"/>
        <w:spacing w:before="11"/>
        <w:rPr>
          <w:rFonts w:ascii="Microsoft JhengHei"/>
          <w:b/>
          <w:sz w:val="9"/>
        </w:rPr>
      </w:pPr>
    </w:p>
    <w:p w14:paraId="268DCD75" w14:textId="290FC863" w:rsidR="0059658F" w:rsidRDefault="0059658F">
      <w:pPr>
        <w:pStyle w:val="BodyText"/>
        <w:spacing w:before="11"/>
        <w:rPr>
          <w:rFonts w:ascii="Microsoft JhengHei"/>
          <w:b/>
          <w:sz w:val="9"/>
        </w:rPr>
      </w:pPr>
    </w:p>
    <w:p w14:paraId="5D87515C" w14:textId="2B4916A2" w:rsidR="0059658F" w:rsidRDefault="0059658F">
      <w:pPr>
        <w:pStyle w:val="BodyText"/>
        <w:spacing w:before="11"/>
        <w:rPr>
          <w:rFonts w:ascii="Microsoft JhengHei"/>
          <w:b/>
          <w:sz w:val="9"/>
        </w:rPr>
      </w:pPr>
    </w:p>
    <w:p w14:paraId="2DF60105" w14:textId="5191F12F" w:rsidR="0059658F" w:rsidRDefault="0059658F">
      <w:pPr>
        <w:pStyle w:val="BodyText"/>
        <w:spacing w:before="11"/>
        <w:rPr>
          <w:rFonts w:ascii="Microsoft JhengHei"/>
          <w:b/>
          <w:sz w:val="9"/>
        </w:rPr>
      </w:pPr>
    </w:p>
    <w:p w14:paraId="66DE8624" w14:textId="01CD0CC4" w:rsidR="0059658F" w:rsidRDefault="0059658F">
      <w:pPr>
        <w:pStyle w:val="BodyText"/>
        <w:spacing w:before="11"/>
        <w:rPr>
          <w:rFonts w:ascii="Microsoft JhengHei"/>
          <w:b/>
          <w:sz w:val="9"/>
        </w:rPr>
      </w:pPr>
    </w:p>
    <w:p w14:paraId="326F6E15" w14:textId="77DEDBEB" w:rsidR="0059658F" w:rsidRDefault="0059658F">
      <w:pPr>
        <w:pStyle w:val="BodyText"/>
        <w:spacing w:before="11"/>
        <w:rPr>
          <w:rFonts w:ascii="Microsoft JhengHei"/>
          <w:b/>
          <w:sz w:val="9"/>
        </w:rPr>
      </w:pPr>
    </w:p>
    <w:p w14:paraId="3BA7B15F" w14:textId="2B4C4BAD" w:rsidR="0059658F" w:rsidRDefault="0059658F">
      <w:pPr>
        <w:pStyle w:val="BodyText"/>
        <w:spacing w:before="11"/>
        <w:rPr>
          <w:rFonts w:ascii="Microsoft JhengHei"/>
          <w:b/>
          <w:sz w:val="9"/>
        </w:rPr>
      </w:pPr>
    </w:p>
    <w:p w14:paraId="28FFEE3C" w14:textId="7D634B16" w:rsidR="0059658F" w:rsidRDefault="0059658F">
      <w:pPr>
        <w:pStyle w:val="BodyText"/>
        <w:spacing w:before="11"/>
        <w:rPr>
          <w:rFonts w:ascii="Microsoft JhengHei"/>
          <w:b/>
          <w:sz w:val="9"/>
        </w:rPr>
      </w:pPr>
    </w:p>
    <w:p w14:paraId="65447C48" w14:textId="77777777" w:rsidR="0059658F" w:rsidRDefault="0059658F">
      <w:pPr>
        <w:pStyle w:val="BodyText"/>
        <w:spacing w:before="11"/>
        <w:rPr>
          <w:rFonts w:ascii="Microsoft JhengHei"/>
          <w:b/>
          <w:sz w:val="9"/>
        </w:rPr>
      </w:pPr>
    </w:p>
    <w:p w14:paraId="5E6E8D18" w14:textId="77777777" w:rsidR="00AB6107" w:rsidRDefault="00BF2DD3">
      <w:pPr>
        <w:pStyle w:val="ListParagraph"/>
        <w:numPr>
          <w:ilvl w:val="1"/>
          <w:numId w:val="48"/>
        </w:numPr>
        <w:tabs>
          <w:tab w:val="left" w:pos="853"/>
        </w:tabs>
        <w:spacing w:before="51"/>
        <w:ind w:left="852"/>
        <w:rPr>
          <w:sz w:val="24"/>
        </w:rPr>
      </w:pPr>
      <w:r>
        <w:rPr>
          <w:sz w:val="24"/>
        </w:rPr>
        <w:t>Cognitive Aptitude</w:t>
      </w:r>
      <w:r>
        <w:rPr>
          <w:spacing w:val="-1"/>
          <w:sz w:val="24"/>
        </w:rPr>
        <w:t xml:space="preserve"> </w:t>
      </w:r>
      <w:r>
        <w:rPr>
          <w:spacing w:val="-6"/>
          <w:sz w:val="24"/>
        </w:rPr>
        <w:t>Tests</w:t>
      </w:r>
    </w:p>
    <w:p w14:paraId="5227AB1B" w14:textId="77777777" w:rsidR="00AB6107" w:rsidRDefault="00BF2DD3">
      <w:pPr>
        <w:pStyle w:val="BodyText"/>
        <w:spacing w:before="180"/>
        <w:ind w:left="826" w:right="1427"/>
      </w:pPr>
      <w:r>
        <w:t>Cognitive aptitude or ability is a person’s capacity to learn or to perform a job that has been previously learned. Tests that measure this characteristic are most often used in the selection of employees who have had little or no job experience. Aptitudes or abilities may be broken down into many factors, but the ones that are most often job- related.</w:t>
      </w:r>
    </w:p>
    <w:p w14:paraId="56DC1F65" w14:textId="77777777" w:rsidR="00AB6107" w:rsidRDefault="00BF2DD3">
      <w:pPr>
        <w:pStyle w:val="ListParagraph"/>
        <w:numPr>
          <w:ilvl w:val="0"/>
          <w:numId w:val="34"/>
        </w:numPr>
        <w:tabs>
          <w:tab w:val="left" w:pos="1286"/>
          <w:tab w:val="left" w:pos="1287"/>
        </w:tabs>
        <w:spacing w:before="181"/>
        <w:ind w:right="1781"/>
        <w:rPr>
          <w:sz w:val="24"/>
        </w:rPr>
      </w:pPr>
      <w:r>
        <w:rPr>
          <w:spacing w:val="-3"/>
          <w:sz w:val="24"/>
        </w:rPr>
        <w:t xml:space="preserve">Verbal </w:t>
      </w:r>
      <w:r>
        <w:rPr>
          <w:sz w:val="24"/>
        </w:rPr>
        <w:t xml:space="preserve">aptitude </w:t>
      </w:r>
      <w:r>
        <w:rPr>
          <w:spacing w:val="-3"/>
          <w:sz w:val="24"/>
        </w:rPr>
        <w:t xml:space="preserve">refers to </w:t>
      </w:r>
      <w:r>
        <w:rPr>
          <w:sz w:val="24"/>
        </w:rPr>
        <w:t xml:space="preserve">an individual’s ability to use words in thinking and communication. Managerial, technical, and sales positions are jobs </w:t>
      </w:r>
      <w:r>
        <w:rPr>
          <w:spacing w:val="-3"/>
          <w:sz w:val="24"/>
        </w:rPr>
        <w:t xml:space="preserve">for </w:t>
      </w:r>
      <w:r>
        <w:rPr>
          <w:sz w:val="24"/>
        </w:rPr>
        <w:t>which verbal</w:t>
      </w:r>
      <w:r>
        <w:rPr>
          <w:spacing w:val="-4"/>
          <w:sz w:val="24"/>
        </w:rPr>
        <w:t xml:space="preserve"> </w:t>
      </w:r>
      <w:r>
        <w:rPr>
          <w:sz w:val="24"/>
        </w:rPr>
        <w:t>ability</w:t>
      </w:r>
      <w:r>
        <w:rPr>
          <w:spacing w:val="-3"/>
          <w:sz w:val="24"/>
        </w:rPr>
        <w:t xml:space="preserve"> </w:t>
      </w:r>
      <w:r>
        <w:rPr>
          <w:sz w:val="24"/>
        </w:rPr>
        <w:t>is</w:t>
      </w:r>
      <w:r>
        <w:rPr>
          <w:spacing w:val="-3"/>
          <w:sz w:val="24"/>
        </w:rPr>
        <w:t xml:space="preserve"> </w:t>
      </w:r>
      <w:r>
        <w:rPr>
          <w:sz w:val="24"/>
        </w:rPr>
        <w:t>crucial.</w:t>
      </w:r>
      <w:r>
        <w:rPr>
          <w:spacing w:val="-4"/>
          <w:sz w:val="24"/>
        </w:rPr>
        <w:t xml:space="preserve"> </w:t>
      </w:r>
      <w:r>
        <w:rPr>
          <w:sz w:val="24"/>
        </w:rPr>
        <w:t>Measurement</w:t>
      </w:r>
      <w:r>
        <w:rPr>
          <w:spacing w:val="-3"/>
          <w:sz w:val="24"/>
        </w:rPr>
        <w:t xml:space="preserve"> </w:t>
      </w:r>
      <w:r>
        <w:rPr>
          <w:sz w:val="24"/>
        </w:rPr>
        <w:t>of</w:t>
      </w:r>
      <w:r>
        <w:rPr>
          <w:spacing w:val="-4"/>
          <w:sz w:val="24"/>
        </w:rPr>
        <w:t xml:space="preserve"> </w:t>
      </w:r>
      <w:r>
        <w:rPr>
          <w:sz w:val="24"/>
        </w:rPr>
        <w:t>a</w:t>
      </w:r>
      <w:r>
        <w:rPr>
          <w:spacing w:val="-3"/>
          <w:sz w:val="24"/>
        </w:rPr>
        <w:t xml:space="preserve"> </w:t>
      </w:r>
      <w:r>
        <w:rPr>
          <w:sz w:val="24"/>
        </w:rPr>
        <w:t>person’s</w:t>
      </w:r>
      <w:r>
        <w:rPr>
          <w:spacing w:val="-4"/>
          <w:sz w:val="24"/>
        </w:rPr>
        <w:t xml:space="preserve"> </w:t>
      </w:r>
      <w:r>
        <w:rPr>
          <w:sz w:val="24"/>
        </w:rPr>
        <w:t>ability</w:t>
      </w:r>
      <w:r>
        <w:rPr>
          <w:spacing w:val="-3"/>
          <w:sz w:val="24"/>
        </w:rPr>
        <w:t xml:space="preserve"> </w:t>
      </w:r>
      <w:r>
        <w:rPr>
          <w:sz w:val="24"/>
        </w:rPr>
        <w:t>in</w:t>
      </w:r>
      <w:r>
        <w:rPr>
          <w:spacing w:val="-3"/>
          <w:sz w:val="24"/>
        </w:rPr>
        <w:t xml:space="preserve"> </w:t>
      </w:r>
      <w:r>
        <w:rPr>
          <w:sz w:val="24"/>
        </w:rPr>
        <w:t>this</w:t>
      </w:r>
      <w:r>
        <w:rPr>
          <w:spacing w:val="-3"/>
          <w:sz w:val="24"/>
        </w:rPr>
        <w:t xml:space="preserve"> </w:t>
      </w:r>
      <w:r>
        <w:rPr>
          <w:sz w:val="24"/>
        </w:rPr>
        <w:t>area</w:t>
      </w:r>
      <w:r>
        <w:rPr>
          <w:spacing w:val="-3"/>
          <w:sz w:val="24"/>
        </w:rPr>
        <w:t xml:space="preserve"> </w:t>
      </w:r>
      <w:r>
        <w:rPr>
          <w:sz w:val="24"/>
        </w:rPr>
        <w:t>is</w:t>
      </w:r>
      <w:r>
        <w:rPr>
          <w:spacing w:val="-3"/>
          <w:sz w:val="24"/>
        </w:rPr>
        <w:t xml:space="preserve"> </w:t>
      </w:r>
      <w:r>
        <w:rPr>
          <w:sz w:val="24"/>
        </w:rPr>
        <w:t>usually accomplished by a vocabulary</w:t>
      </w:r>
      <w:r>
        <w:rPr>
          <w:spacing w:val="-4"/>
          <w:sz w:val="24"/>
        </w:rPr>
        <w:t xml:space="preserve"> </w:t>
      </w:r>
      <w:r>
        <w:rPr>
          <w:sz w:val="24"/>
        </w:rPr>
        <w:t>test.</w:t>
      </w:r>
    </w:p>
    <w:p w14:paraId="55AD57CE" w14:textId="77777777" w:rsidR="00AB6107" w:rsidRDefault="00BF2DD3">
      <w:pPr>
        <w:pStyle w:val="ListParagraph"/>
        <w:numPr>
          <w:ilvl w:val="0"/>
          <w:numId w:val="34"/>
        </w:numPr>
        <w:tabs>
          <w:tab w:val="left" w:pos="1287"/>
        </w:tabs>
        <w:ind w:right="2010"/>
        <w:jc w:val="both"/>
        <w:rPr>
          <w:sz w:val="24"/>
        </w:rPr>
      </w:pPr>
      <w:r>
        <w:rPr>
          <w:sz w:val="24"/>
        </w:rPr>
        <w:t>Numerical aptitude is the ability to perform the basic arithmetic functions</w:t>
      </w:r>
      <w:r>
        <w:rPr>
          <w:spacing w:val="-39"/>
          <w:sz w:val="24"/>
        </w:rPr>
        <w:t xml:space="preserve"> </w:t>
      </w:r>
      <w:r>
        <w:rPr>
          <w:sz w:val="24"/>
        </w:rPr>
        <w:t>of adding, subtracting, multiplying, and dividing. These abilities are essential in engineering, accounting, and similar</w:t>
      </w:r>
      <w:r>
        <w:rPr>
          <w:spacing w:val="-3"/>
          <w:sz w:val="24"/>
        </w:rPr>
        <w:t xml:space="preserve"> </w:t>
      </w:r>
      <w:r>
        <w:rPr>
          <w:sz w:val="24"/>
        </w:rPr>
        <w:t>jobs.</w:t>
      </w:r>
    </w:p>
    <w:p w14:paraId="760E6C2C" w14:textId="77777777" w:rsidR="00AB6107" w:rsidRDefault="00BF2DD3">
      <w:pPr>
        <w:pStyle w:val="ListParagraph"/>
        <w:numPr>
          <w:ilvl w:val="0"/>
          <w:numId w:val="34"/>
        </w:numPr>
        <w:tabs>
          <w:tab w:val="left" w:pos="1286"/>
          <w:tab w:val="left" w:pos="1287"/>
        </w:tabs>
        <w:ind w:right="1770"/>
        <w:rPr>
          <w:sz w:val="24"/>
        </w:rPr>
      </w:pPr>
      <w:r>
        <w:rPr>
          <w:sz w:val="24"/>
        </w:rPr>
        <w:t xml:space="preserve">Perceptual Speed is the ability to identify similarities and differences </w:t>
      </w:r>
      <w:r>
        <w:rPr>
          <w:spacing w:val="-4"/>
          <w:sz w:val="24"/>
        </w:rPr>
        <w:t xml:space="preserve">rapidly, </w:t>
      </w:r>
      <w:r>
        <w:rPr>
          <w:spacing w:val="-3"/>
          <w:sz w:val="24"/>
        </w:rPr>
        <w:t>accurately,</w:t>
      </w:r>
      <w:r>
        <w:rPr>
          <w:spacing w:val="-4"/>
          <w:sz w:val="24"/>
        </w:rPr>
        <w:t xml:space="preserve"> </w:t>
      </w:r>
      <w:r>
        <w:rPr>
          <w:sz w:val="24"/>
        </w:rPr>
        <w:t>and</w:t>
      </w:r>
      <w:r>
        <w:rPr>
          <w:spacing w:val="-4"/>
          <w:sz w:val="24"/>
        </w:rPr>
        <w:t xml:space="preserve"> </w:t>
      </w:r>
      <w:r>
        <w:rPr>
          <w:sz w:val="24"/>
        </w:rPr>
        <w:t>in</w:t>
      </w:r>
      <w:r>
        <w:rPr>
          <w:spacing w:val="-5"/>
          <w:sz w:val="24"/>
        </w:rPr>
        <w:t xml:space="preserve"> </w:t>
      </w:r>
      <w:r>
        <w:rPr>
          <w:sz w:val="24"/>
        </w:rPr>
        <w:t>detail.</w:t>
      </w:r>
      <w:r>
        <w:rPr>
          <w:spacing w:val="-4"/>
          <w:sz w:val="24"/>
        </w:rPr>
        <w:t xml:space="preserve"> </w:t>
      </w:r>
      <w:r>
        <w:rPr>
          <w:sz w:val="24"/>
        </w:rPr>
        <w:t>Perceptual</w:t>
      </w:r>
      <w:r>
        <w:rPr>
          <w:spacing w:val="-3"/>
          <w:sz w:val="24"/>
        </w:rPr>
        <w:t xml:space="preserve"> </w:t>
      </w:r>
      <w:r>
        <w:rPr>
          <w:sz w:val="24"/>
        </w:rPr>
        <w:t>speed</w:t>
      </w:r>
      <w:r>
        <w:rPr>
          <w:spacing w:val="-5"/>
          <w:sz w:val="24"/>
        </w:rPr>
        <w:t xml:space="preserve"> </w:t>
      </w:r>
      <w:r>
        <w:rPr>
          <w:sz w:val="24"/>
        </w:rPr>
        <w:t>is</w:t>
      </w:r>
      <w:r>
        <w:rPr>
          <w:spacing w:val="-3"/>
          <w:sz w:val="24"/>
        </w:rPr>
        <w:t xml:space="preserve"> </w:t>
      </w:r>
      <w:r>
        <w:rPr>
          <w:sz w:val="24"/>
        </w:rPr>
        <w:t>most</w:t>
      </w:r>
      <w:r>
        <w:rPr>
          <w:spacing w:val="-3"/>
          <w:sz w:val="24"/>
        </w:rPr>
        <w:t xml:space="preserve"> </w:t>
      </w:r>
      <w:r>
        <w:rPr>
          <w:sz w:val="24"/>
        </w:rPr>
        <w:t>likely</w:t>
      </w:r>
      <w:r>
        <w:rPr>
          <w:spacing w:val="-4"/>
          <w:sz w:val="24"/>
        </w:rPr>
        <w:t xml:space="preserve"> </w:t>
      </w:r>
      <w:r>
        <w:rPr>
          <w:sz w:val="24"/>
        </w:rPr>
        <w:t>to</w:t>
      </w:r>
      <w:r>
        <w:rPr>
          <w:spacing w:val="-4"/>
          <w:sz w:val="24"/>
        </w:rPr>
        <w:t xml:space="preserve"> </w:t>
      </w:r>
      <w:r>
        <w:rPr>
          <w:sz w:val="24"/>
        </w:rPr>
        <w:t>be</w:t>
      </w:r>
      <w:r>
        <w:rPr>
          <w:spacing w:val="-5"/>
          <w:sz w:val="24"/>
        </w:rPr>
        <w:t xml:space="preserve"> </w:t>
      </w:r>
      <w:r>
        <w:rPr>
          <w:sz w:val="24"/>
        </w:rPr>
        <w:t>used</w:t>
      </w:r>
      <w:r>
        <w:rPr>
          <w:spacing w:val="-2"/>
          <w:sz w:val="24"/>
        </w:rPr>
        <w:t xml:space="preserve"> </w:t>
      </w:r>
      <w:r>
        <w:rPr>
          <w:sz w:val="24"/>
        </w:rPr>
        <w:t>to</w:t>
      </w:r>
      <w:r>
        <w:rPr>
          <w:spacing w:val="-4"/>
          <w:sz w:val="24"/>
        </w:rPr>
        <w:t xml:space="preserve"> </w:t>
      </w:r>
      <w:r>
        <w:rPr>
          <w:sz w:val="24"/>
        </w:rPr>
        <w:t>ascertain clerical</w:t>
      </w:r>
      <w:r>
        <w:rPr>
          <w:spacing w:val="-2"/>
          <w:sz w:val="24"/>
        </w:rPr>
        <w:t xml:space="preserve"> </w:t>
      </w:r>
      <w:r>
        <w:rPr>
          <w:sz w:val="24"/>
        </w:rPr>
        <w:t>aptitude.</w:t>
      </w:r>
    </w:p>
    <w:p w14:paraId="2258DB3B" w14:textId="77777777" w:rsidR="00AB6107" w:rsidRDefault="00BF2DD3">
      <w:pPr>
        <w:pStyle w:val="ListParagraph"/>
        <w:numPr>
          <w:ilvl w:val="0"/>
          <w:numId w:val="34"/>
        </w:numPr>
        <w:tabs>
          <w:tab w:val="left" w:pos="1286"/>
          <w:tab w:val="left" w:pos="1287"/>
        </w:tabs>
        <w:ind w:right="1494"/>
        <w:rPr>
          <w:sz w:val="24"/>
        </w:rPr>
      </w:pPr>
      <w:r>
        <w:rPr>
          <w:sz w:val="24"/>
        </w:rPr>
        <w:t>Spatial Ability is concerned with visualizing objects in space and determining</w:t>
      </w:r>
      <w:r>
        <w:rPr>
          <w:spacing w:val="-32"/>
          <w:sz w:val="24"/>
        </w:rPr>
        <w:t xml:space="preserve"> </w:t>
      </w:r>
      <w:r>
        <w:rPr>
          <w:sz w:val="24"/>
        </w:rPr>
        <w:t xml:space="preserve">their relationship to each </w:t>
      </w:r>
      <w:r>
        <w:rPr>
          <w:spacing w:val="-5"/>
          <w:sz w:val="24"/>
        </w:rPr>
        <w:t xml:space="preserve">other. </w:t>
      </w:r>
      <w:r>
        <w:rPr>
          <w:sz w:val="24"/>
        </w:rPr>
        <w:t>Jobs that may require this aptitude include</w:t>
      </w:r>
      <w:r>
        <w:rPr>
          <w:spacing w:val="-20"/>
          <w:sz w:val="24"/>
        </w:rPr>
        <w:t xml:space="preserve"> </w:t>
      </w:r>
      <w:r>
        <w:rPr>
          <w:sz w:val="24"/>
        </w:rPr>
        <w:t>design</w:t>
      </w:r>
    </w:p>
    <w:p w14:paraId="45DF3B07" w14:textId="77777777" w:rsidR="00AB6107" w:rsidRDefault="00BF2DD3">
      <w:pPr>
        <w:pStyle w:val="BodyText"/>
        <w:spacing w:line="293" w:lineRule="exact"/>
        <w:ind w:left="1286"/>
      </w:pPr>
      <w:r>
        <w:t>engineer, tool and die maker, aviation mechanic, and assembler.</w:t>
      </w:r>
    </w:p>
    <w:p w14:paraId="1FE85828" w14:textId="77777777" w:rsidR="00AB6107" w:rsidRDefault="00BF2DD3">
      <w:pPr>
        <w:pStyle w:val="ListParagraph"/>
        <w:numPr>
          <w:ilvl w:val="0"/>
          <w:numId w:val="34"/>
        </w:numPr>
        <w:tabs>
          <w:tab w:val="left" w:pos="1287"/>
        </w:tabs>
        <w:ind w:right="1958"/>
        <w:jc w:val="both"/>
        <w:rPr>
          <w:sz w:val="24"/>
        </w:rPr>
      </w:pPr>
      <w:r>
        <w:rPr>
          <w:sz w:val="24"/>
        </w:rPr>
        <w:t>Reasoning</w:t>
      </w:r>
      <w:r>
        <w:rPr>
          <w:spacing w:val="-6"/>
          <w:sz w:val="24"/>
        </w:rPr>
        <w:t xml:space="preserve"> </w:t>
      </w:r>
      <w:r>
        <w:rPr>
          <w:sz w:val="24"/>
        </w:rPr>
        <w:t>is</w:t>
      </w:r>
      <w:r>
        <w:rPr>
          <w:spacing w:val="-4"/>
          <w:sz w:val="24"/>
        </w:rPr>
        <w:t xml:space="preserve"> </w:t>
      </w:r>
      <w:r>
        <w:rPr>
          <w:sz w:val="24"/>
        </w:rPr>
        <w:t>the</w:t>
      </w:r>
      <w:r>
        <w:rPr>
          <w:spacing w:val="-5"/>
          <w:sz w:val="24"/>
        </w:rPr>
        <w:t xml:space="preserve"> </w:t>
      </w:r>
      <w:r>
        <w:rPr>
          <w:sz w:val="24"/>
        </w:rPr>
        <w:t>ability</w:t>
      </w:r>
      <w:r>
        <w:rPr>
          <w:spacing w:val="-4"/>
          <w:sz w:val="24"/>
        </w:rPr>
        <w:t xml:space="preserve"> </w:t>
      </w:r>
      <w:r>
        <w:rPr>
          <w:sz w:val="24"/>
        </w:rPr>
        <w:t>to</w:t>
      </w:r>
      <w:r>
        <w:rPr>
          <w:spacing w:val="-5"/>
          <w:sz w:val="24"/>
        </w:rPr>
        <w:t xml:space="preserve"> </w:t>
      </w:r>
      <w:r>
        <w:rPr>
          <w:sz w:val="24"/>
        </w:rPr>
        <w:t>analyze</w:t>
      </w:r>
      <w:r>
        <w:rPr>
          <w:spacing w:val="-5"/>
          <w:sz w:val="24"/>
        </w:rPr>
        <w:t xml:space="preserve"> </w:t>
      </w:r>
      <w:r>
        <w:rPr>
          <w:sz w:val="24"/>
        </w:rPr>
        <w:t>items</w:t>
      </w:r>
      <w:r>
        <w:rPr>
          <w:spacing w:val="-5"/>
          <w:sz w:val="24"/>
        </w:rPr>
        <w:t xml:space="preserve"> </w:t>
      </w:r>
      <w:r>
        <w:rPr>
          <w:sz w:val="24"/>
        </w:rPr>
        <w:t>or</w:t>
      </w:r>
      <w:r>
        <w:rPr>
          <w:spacing w:val="-5"/>
          <w:sz w:val="24"/>
        </w:rPr>
        <w:t xml:space="preserve"> </w:t>
      </w:r>
      <w:r>
        <w:rPr>
          <w:sz w:val="24"/>
        </w:rPr>
        <w:t>facts</w:t>
      </w:r>
      <w:r>
        <w:rPr>
          <w:spacing w:val="-4"/>
          <w:sz w:val="24"/>
        </w:rPr>
        <w:t xml:space="preserve"> </w:t>
      </w:r>
      <w:r>
        <w:rPr>
          <w:sz w:val="24"/>
        </w:rPr>
        <w:t>and</w:t>
      </w:r>
      <w:r>
        <w:rPr>
          <w:spacing w:val="-5"/>
          <w:sz w:val="24"/>
        </w:rPr>
        <w:t xml:space="preserve"> </w:t>
      </w:r>
      <w:r>
        <w:rPr>
          <w:sz w:val="24"/>
        </w:rPr>
        <w:t>make</w:t>
      </w:r>
      <w:r>
        <w:rPr>
          <w:spacing w:val="-4"/>
          <w:sz w:val="24"/>
        </w:rPr>
        <w:t xml:space="preserve"> </w:t>
      </w:r>
      <w:r>
        <w:rPr>
          <w:sz w:val="24"/>
        </w:rPr>
        <w:t>correct</w:t>
      </w:r>
      <w:r>
        <w:rPr>
          <w:spacing w:val="-4"/>
          <w:sz w:val="24"/>
        </w:rPr>
        <w:t xml:space="preserve"> </w:t>
      </w:r>
      <w:r>
        <w:rPr>
          <w:sz w:val="24"/>
        </w:rPr>
        <w:t xml:space="preserve">judgments based on their logical implications. This aptitude is critical </w:t>
      </w:r>
      <w:r>
        <w:rPr>
          <w:spacing w:val="-3"/>
          <w:sz w:val="24"/>
        </w:rPr>
        <w:t>for</w:t>
      </w:r>
      <w:r>
        <w:rPr>
          <w:spacing w:val="-25"/>
          <w:sz w:val="24"/>
        </w:rPr>
        <w:t xml:space="preserve"> </w:t>
      </w:r>
      <w:r>
        <w:rPr>
          <w:sz w:val="24"/>
        </w:rPr>
        <w:t>executive,</w:t>
      </w:r>
    </w:p>
    <w:p w14:paraId="2F8ABD7D" w14:textId="77777777" w:rsidR="00AB6107" w:rsidRDefault="00AB6107">
      <w:pPr>
        <w:jc w:val="both"/>
        <w:rPr>
          <w:sz w:val="24"/>
        </w:rPr>
        <w:sectPr w:rsidR="00AB6107">
          <w:pgSz w:w="11910" w:h="16840"/>
          <w:pgMar w:top="1320" w:right="0" w:bottom="280" w:left="1180" w:header="890" w:footer="0" w:gutter="0"/>
          <w:cols w:space="720"/>
        </w:sectPr>
      </w:pPr>
    </w:p>
    <w:p w14:paraId="78943EC5" w14:textId="77777777" w:rsidR="00AB6107" w:rsidRDefault="00BF2DD3">
      <w:pPr>
        <w:pStyle w:val="BodyText"/>
        <w:spacing w:before="90"/>
        <w:ind w:left="1286"/>
      </w:pPr>
      <w:r>
        <w:lastRenderedPageBreak/>
        <w:t>managerial, or sales jobs.</w:t>
      </w:r>
    </w:p>
    <w:p w14:paraId="6A390E04" w14:textId="77777777" w:rsidR="00AB6107" w:rsidRDefault="00BF2DD3">
      <w:pPr>
        <w:pStyle w:val="ListParagraph"/>
        <w:numPr>
          <w:ilvl w:val="0"/>
          <w:numId w:val="34"/>
        </w:numPr>
        <w:tabs>
          <w:tab w:val="left" w:pos="1286"/>
          <w:tab w:val="left" w:pos="1287"/>
        </w:tabs>
        <w:spacing w:before="181"/>
        <w:ind w:right="1464"/>
        <w:rPr>
          <w:sz w:val="24"/>
        </w:rPr>
      </w:pPr>
      <w:r>
        <w:rPr>
          <w:sz w:val="24"/>
        </w:rPr>
        <w:t xml:space="preserve">General Intelligence </w:t>
      </w:r>
      <w:r>
        <w:rPr>
          <w:spacing w:val="-3"/>
          <w:sz w:val="24"/>
        </w:rPr>
        <w:t xml:space="preserve">refers </w:t>
      </w:r>
      <w:r>
        <w:rPr>
          <w:sz w:val="24"/>
        </w:rPr>
        <w:t xml:space="preserve">to an individual’s overall mental abilities. </w:t>
      </w:r>
      <w:r>
        <w:rPr>
          <w:spacing w:val="-6"/>
          <w:sz w:val="24"/>
        </w:rPr>
        <w:t xml:space="preserve">Tests </w:t>
      </w:r>
      <w:r>
        <w:rPr>
          <w:sz w:val="24"/>
        </w:rPr>
        <w:t xml:space="preserve">used in this area attempt to arrive at some global estimate of a person’s intellectual performance or aptitude. Normally, they provide a single score such as an IQ. </w:t>
      </w:r>
      <w:r>
        <w:rPr>
          <w:spacing w:val="-4"/>
          <w:sz w:val="24"/>
        </w:rPr>
        <w:t xml:space="preserve">However, </w:t>
      </w:r>
      <w:r>
        <w:rPr>
          <w:sz w:val="24"/>
        </w:rPr>
        <w:t xml:space="preserve">intelligence tests with great </w:t>
      </w:r>
      <w:r>
        <w:rPr>
          <w:spacing w:val="-3"/>
          <w:sz w:val="24"/>
        </w:rPr>
        <w:t xml:space="preserve">disfavor </w:t>
      </w:r>
      <w:r>
        <w:rPr>
          <w:sz w:val="24"/>
        </w:rPr>
        <w:t>since they tend to adversely</w:t>
      </w:r>
      <w:r>
        <w:rPr>
          <w:spacing w:val="-30"/>
          <w:sz w:val="24"/>
        </w:rPr>
        <w:t xml:space="preserve"> </w:t>
      </w:r>
      <w:r>
        <w:rPr>
          <w:sz w:val="24"/>
        </w:rPr>
        <w:t>impact certain protected classes. This testing contains items that are unrelated to successful job performance. Consequently, it should proceed with great caution, making absolutely certain that the test has been validated in terms of</w:t>
      </w:r>
      <w:r>
        <w:rPr>
          <w:spacing w:val="-24"/>
          <w:sz w:val="24"/>
        </w:rPr>
        <w:t xml:space="preserve"> </w:t>
      </w:r>
      <w:r>
        <w:rPr>
          <w:sz w:val="24"/>
        </w:rPr>
        <w:t>job-</w:t>
      </w:r>
    </w:p>
    <w:p w14:paraId="29DB926F" w14:textId="77777777" w:rsidR="00AB6107" w:rsidRDefault="00BF2DD3">
      <w:pPr>
        <w:pStyle w:val="BodyText"/>
        <w:spacing w:line="292" w:lineRule="exact"/>
        <w:ind w:left="1286"/>
      </w:pPr>
      <w:r>
        <w:t>relatedness and performance.</w:t>
      </w:r>
    </w:p>
    <w:p w14:paraId="678D8423" w14:textId="77777777" w:rsidR="00AB6107" w:rsidRDefault="00BF2DD3">
      <w:pPr>
        <w:pStyle w:val="ListParagraph"/>
        <w:numPr>
          <w:ilvl w:val="1"/>
          <w:numId w:val="48"/>
        </w:numPr>
        <w:tabs>
          <w:tab w:val="left" w:pos="853"/>
        </w:tabs>
        <w:spacing w:before="181"/>
        <w:ind w:left="852"/>
        <w:rPr>
          <w:sz w:val="24"/>
        </w:rPr>
      </w:pPr>
      <w:r>
        <w:rPr>
          <w:sz w:val="24"/>
        </w:rPr>
        <w:t>Psychomotor / Physical</w:t>
      </w:r>
      <w:r>
        <w:rPr>
          <w:spacing w:val="-2"/>
          <w:sz w:val="24"/>
        </w:rPr>
        <w:t xml:space="preserve"> </w:t>
      </w:r>
      <w:r>
        <w:rPr>
          <w:sz w:val="24"/>
        </w:rPr>
        <w:t>Abilities</w:t>
      </w:r>
    </w:p>
    <w:p w14:paraId="3B132E6C" w14:textId="0EFB70E5" w:rsidR="00AB6107" w:rsidRDefault="00BF2DD3">
      <w:pPr>
        <w:pStyle w:val="BodyText"/>
        <w:spacing w:before="180"/>
        <w:ind w:left="806" w:right="1427"/>
      </w:pPr>
      <w:r>
        <w:t>Psychomotor abilities refer to strength, dexterity, coordination, and other aspects of physical performance. There are a number of abilities that may be measured in the psychomotor area. Finger dexterity is the ability to make precise, skillful, coordinated manipulations of small objects with one’s fingers. Manual dexterity refers to the ability to make skillful, coordinated, well-directed movements of the hands and arms. Wrist- finger speed is the ability to make rapid movements such as those involved in tapping. Aiming is the ability to move the hands and fingers rapidly, accurately, and successfully from one location to another. Arm-hand steadiness is the ability to make precise</w:t>
      </w:r>
    </w:p>
    <w:p w14:paraId="69E8BACD" w14:textId="77777777" w:rsidR="00AB6107" w:rsidRDefault="00BF2DD3">
      <w:pPr>
        <w:pStyle w:val="BodyText"/>
        <w:ind w:left="806" w:right="1546"/>
      </w:pPr>
      <w:r>
        <w:t>positioning movements with minimal strength and speed. Reaction time is the speed with which an individual responds to a stimulus.</w:t>
      </w:r>
    </w:p>
    <w:p w14:paraId="205334F3" w14:textId="77777777" w:rsidR="00AB6107" w:rsidRDefault="00BF2DD3">
      <w:pPr>
        <w:pStyle w:val="BodyText"/>
        <w:spacing w:before="180"/>
        <w:ind w:left="806" w:right="1427"/>
      </w:pPr>
      <w:r>
        <w:t>Physical ability tests measure an individual’s abilities such as strength, endurance, and muscular movement. At an electric utility, line workers regularly must lift and carry</w:t>
      </w:r>
    </w:p>
    <w:p w14:paraId="33230606" w14:textId="77777777" w:rsidR="00AB6107" w:rsidRDefault="00BF2DD3">
      <w:pPr>
        <w:pStyle w:val="BodyText"/>
        <w:ind w:left="806" w:right="1418"/>
      </w:pPr>
      <w:r>
        <w:t>equipment, climb ladders, and perform other physical tasks; therefore, testing of applicants’ mobility, strength, and other physical attributes is job related. Some physical ability tests measure such areas as range of motion, strength and posture, and cardiovascular fitness.</w:t>
      </w:r>
    </w:p>
    <w:p w14:paraId="61AAF369" w14:textId="77777777" w:rsidR="00AB6107" w:rsidRDefault="00BF2DD3">
      <w:pPr>
        <w:pStyle w:val="ListParagraph"/>
        <w:numPr>
          <w:ilvl w:val="1"/>
          <w:numId w:val="48"/>
        </w:numPr>
        <w:tabs>
          <w:tab w:val="left" w:pos="853"/>
        </w:tabs>
        <w:ind w:left="852"/>
        <w:rPr>
          <w:sz w:val="24"/>
        </w:rPr>
      </w:pPr>
      <w:r>
        <w:rPr>
          <w:sz w:val="24"/>
        </w:rPr>
        <w:t>Job Knowledge</w:t>
      </w:r>
      <w:r>
        <w:rPr>
          <w:spacing w:val="-2"/>
          <w:sz w:val="24"/>
        </w:rPr>
        <w:t xml:space="preserve"> </w:t>
      </w:r>
      <w:r>
        <w:rPr>
          <w:spacing w:val="-5"/>
          <w:sz w:val="24"/>
        </w:rPr>
        <w:t>Tests</w:t>
      </w:r>
    </w:p>
    <w:p w14:paraId="7648FE2C" w14:textId="77777777" w:rsidR="00AB6107" w:rsidRDefault="00BF2DD3">
      <w:pPr>
        <w:pStyle w:val="BodyText"/>
        <w:spacing w:before="180"/>
        <w:ind w:left="806"/>
        <w:jc w:val="both"/>
      </w:pPr>
      <w:r>
        <w:t>Job knowledge tests measure an applicant’s understanding of the duties and</w:t>
      </w:r>
    </w:p>
    <w:p w14:paraId="694BE7ED" w14:textId="77777777" w:rsidR="00AB6107" w:rsidRDefault="00BF2DD3">
      <w:pPr>
        <w:pStyle w:val="BodyText"/>
        <w:ind w:left="806" w:right="1532"/>
        <w:jc w:val="both"/>
      </w:pPr>
      <w:r>
        <w:t xml:space="preserve">responsibilities of the position </w:t>
      </w:r>
      <w:r>
        <w:rPr>
          <w:spacing w:val="-3"/>
        </w:rPr>
        <w:t xml:space="preserve">for </w:t>
      </w:r>
      <w:r>
        <w:t>which he or she is applying. These tests may</w:t>
      </w:r>
      <w:r>
        <w:rPr>
          <w:spacing w:val="-39"/>
        </w:rPr>
        <w:t xml:space="preserve"> </w:t>
      </w:r>
      <w:r>
        <w:t xml:space="preserve">require written responses, or they may be administered </w:t>
      </w:r>
      <w:r>
        <w:rPr>
          <w:spacing w:val="-4"/>
        </w:rPr>
        <w:t xml:space="preserve">orally. </w:t>
      </w:r>
      <w:r>
        <w:rPr>
          <w:spacing w:val="-3"/>
        </w:rPr>
        <w:t xml:space="preserve">Normally, </w:t>
      </w:r>
      <w:r>
        <w:t>these tests are</w:t>
      </w:r>
      <w:r>
        <w:rPr>
          <w:spacing w:val="-37"/>
        </w:rPr>
        <w:t xml:space="preserve"> </w:t>
      </w:r>
      <w:r>
        <w:t xml:space="preserve">short, consisting of a </w:t>
      </w:r>
      <w:r>
        <w:rPr>
          <w:spacing w:val="-3"/>
        </w:rPr>
        <w:t xml:space="preserve">few </w:t>
      </w:r>
      <w:r>
        <w:rPr>
          <w:spacing w:val="-4"/>
        </w:rPr>
        <w:t xml:space="preserve">key </w:t>
      </w:r>
      <w:r>
        <w:t>questions that readily distinguish experienced</w:t>
      </w:r>
      <w:r>
        <w:rPr>
          <w:spacing w:val="-14"/>
        </w:rPr>
        <w:t xml:space="preserve"> </w:t>
      </w:r>
      <w:r>
        <w:t>from</w:t>
      </w:r>
    </w:p>
    <w:p w14:paraId="200D5860" w14:textId="77777777" w:rsidR="00AB6107" w:rsidRDefault="00BF2DD3">
      <w:pPr>
        <w:pStyle w:val="BodyText"/>
        <w:ind w:left="806" w:right="1484"/>
        <w:jc w:val="both"/>
      </w:pPr>
      <w:r>
        <w:t>inexperienced</w:t>
      </w:r>
      <w:r>
        <w:rPr>
          <w:spacing w:val="-4"/>
        </w:rPr>
        <w:t xml:space="preserve"> </w:t>
      </w:r>
      <w:r>
        <w:t>applicants.</w:t>
      </w:r>
      <w:r>
        <w:rPr>
          <w:spacing w:val="-5"/>
        </w:rPr>
        <w:t xml:space="preserve"> </w:t>
      </w:r>
      <w:r>
        <w:t>A</w:t>
      </w:r>
      <w:r>
        <w:rPr>
          <w:spacing w:val="-4"/>
        </w:rPr>
        <w:t xml:space="preserve"> </w:t>
      </w:r>
      <w:r>
        <w:t>primary</w:t>
      </w:r>
      <w:r>
        <w:rPr>
          <w:spacing w:val="-4"/>
        </w:rPr>
        <w:t xml:space="preserve"> </w:t>
      </w:r>
      <w:r>
        <w:t>advantage</w:t>
      </w:r>
      <w:r>
        <w:rPr>
          <w:spacing w:val="-4"/>
        </w:rPr>
        <w:t xml:space="preserve"> </w:t>
      </w:r>
      <w:r>
        <w:t>of</w:t>
      </w:r>
      <w:r>
        <w:rPr>
          <w:spacing w:val="-4"/>
        </w:rPr>
        <w:t xml:space="preserve"> </w:t>
      </w:r>
      <w:r>
        <w:t>the</w:t>
      </w:r>
      <w:r>
        <w:rPr>
          <w:spacing w:val="-4"/>
        </w:rPr>
        <w:t xml:space="preserve"> </w:t>
      </w:r>
      <w:r>
        <w:t>job</w:t>
      </w:r>
      <w:r>
        <w:rPr>
          <w:spacing w:val="-5"/>
        </w:rPr>
        <w:t xml:space="preserve"> </w:t>
      </w:r>
      <w:r>
        <w:t>knowledge</w:t>
      </w:r>
      <w:r>
        <w:rPr>
          <w:spacing w:val="-4"/>
        </w:rPr>
        <w:t xml:space="preserve"> </w:t>
      </w:r>
      <w:r>
        <w:t>test</w:t>
      </w:r>
      <w:r>
        <w:rPr>
          <w:spacing w:val="-4"/>
        </w:rPr>
        <w:t xml:space="preserve"> </w:t>
      </w:r>
      <w:r>
        <w:t>is</w:t>
      </w:r>
      <w:r>
        <w:rPr>
          <w:spacing w:val="-3"/>
        </w:rPr>
        <w:t xml:space="preserve"> </w:t>
      </w:r>
      <w:r>
        <w:t>that</w:t>
      </w:r>
      <w:r>
        <w:rPr>
          <w:spacing w:val="-4"/>
        </w:rPr>
        <w:t xml:space="preserve"> </w:t>
      </w:r>
      <w:r>
        <w:t>it</w:t>
      </w:r>
      <w:r>
        <w:rPr>
          <w:spacing w:val="-4"/>
        </w:rPr>
        <w:t xml:space="preserve"> </w:t>
      </w:r>
      <w:r>
        <w:t>is</w:t>
      </w:r>
      <w:r>
        <w:rPr>
          <w:spacing w:val="-4"/>
        </w:rPr>
        <w:t xml:space="preserve"> </w:t>
      </w:r>
      <w:r>
        <w:t>by definition</w:t>
      </w:r>
      <w:r>
        <w:rPr>
          <w:spacing w:val="-2"/>
        </w:rPr>
        <w:t xml:space="preserve"> </w:t>
      </w:r>
      <w:r>
        <w:t>job-related.</w:t>
      </w:r>
    </w:p>
    <w:p w14:paraId="3B041638" w14:textId="77777777" w:rsidR="00AB6107" w:rsidRDefault="00BF2DD3">
      <w:pPr>
        <w:pStyle w:val="ListParagraph"/>
        <w:numPr>
          <w:ilvl w:val="1"/>
          <w:numId w:val="48"/>
        </w:numPr>
        <w:tabs>
          <w:tab w:val="left" w:pos="853"/>
        </w:tabs>
        <w:ind w:left="852"/>
        <w:rPr>
          <w:sz w:val="24"/>
        </w:rPr>
      </w:pPr>
      <w:r>
        <w:rPr>
          <w:spacing w:val="-3"/>
          <w:sz w:val="24"/>
        </w:rPr>
        <w:t xml:space="preserve">Work </w:t>
      </w:r>
      <w:r>
        <w:rPr>
          <w:sz w:val="24"/>
        </w:rPr>
        <w:t xml:space="preserve">Sample </w:t>
      </w:r>
      <w:r>
        <w:rPr>
          <w:spacing w:val="-5"/>
          <w:sz w:val="24"/>
        </w:rPr>
        <w:t>Tests</w:t>
      </w:r>
    </w:p>
    <w:p w14:paraId="26D536CA" w14:textId="77777777" w:rsidR="00AB6107" w:rsidRDefault="00BF2DD3">
      <w:pPr>
        <w:pStyle w:val="BodyText"/>
        <w:spacing w:before="180"/>
        <w:ind w:left="806"/>
      </w:pPr>
      <w:r>
        <w:t>A work sample test is one in which the applicant completes a task or series of tasks</w:t>
      </w:r>
    </w:p>
    <w:p w14:paraId="5CA3B20E" w14:textId="77777777" w:rsidR="00AB6107" w:rsidRDefault="00BF2DD3">
      <w:pPr>
        <w:pStyle w:val="BodyText"/>
        <w:ind w:left="806" w:right="1343"/>
      </w:pPr>
      <w:r>
        <w:t>that are representative of, or actually a part of, the job for which the person is applying. A typing test is probably the most common work sample test. Evidence suggests that work sample tests can produce high predictive validities and reduce adverse impact.</w:t>
      </w:r>
    </w:p>
    <w:p w14:paraId="0EF2B8A7" w14:textId="77777777" w:rsidR="00AB6107" w:rsidRDefault="00BF2DD3">
      <w:pPr>
        <w:pStyle w:val="BodyText"/>
        <w:ind w:left="806" w:right="2101"/>
      </w:pPr>
      <w:r>
        <w:t>Adverse impact is defined as a substantially different rate of selection in hiring, promotion or other employment decision which works to the disadvantage of members of a race, sex or ethnic group.</w:t>
      </w:r>
    </w:p>
    <w:p w14:paraId="10A291EC" w14:textId="77777777" w:rsidR="00AB6107" w:rsidRDefault="00BF2DD3">
      <w:pPr>
        <w:pStyle w:val="BodyText"/>
        <w:spacing w:before="180"/>
        <w:ind w:left="806"/>
        <w:jc w:val="both"/>
      </w:pPr>
      <w:r>
        <w:t>Many organizations use situational tests, or work sample tests, which require an</w:t>
      </w:r>
    </w:p>
    <w:p w14:paraId="47C4C780" w14:textId="77777777" w:rsidR="00AB6107" w:rsidRDefault="00AB6107">
      <w:pPr>
        <w:jc w:val="both"/>
        <w:sectPr w:rsidR="00AB6107">
          <w:pgSz w:w="11910" w:h="16840"/>
          <w:pgMar w:top="1320" w:right="0" w:bottom="280" w:left="1180" w:header="890" w:footer="0" w:gutter="0"/>
          <w:cols w:space="720"/>
        </w:sectPr>
      </w:pPr>
    </w:p>
    <w:p w14:paraId="63265F40" w14:textId="77777777" w:rsidR="00AB6107" w:rsidRDefault="00BF2DD3">
      <w:pPr>
        <w:pStyle w:val="BodyText"/>
        <w:spacing w:before="90"/>
        <w:ind w:left="806"/>
      </w:pPr>
      <w:r>
        <w:lastRenderedPageBreak/>
        <w:t>applicant to perform a simulated task that is a specified part of the target job.</w:t>
      </w:r>
    </w:p>
    <w:p w14:paraId="52210DB7" w14:textId="77777777" w:rsidR="00AB6107" w:rsidRDefault="00BF2DD3">
      <w:pPr>
        <w:pStyle w:val="BodyText"/>
        <w:ind w:left="806" w:right="1466"/>
      </w:pPr>
      <w:r>
        <w:t>Requiring an applicant for an administrative assistant’s job to type a business letter as quickly as possible would be one such test. An “in-basket” test is a work sample test in which a job candidate is asked to respond to memos in a hypothetical in-basket that are typical of the problems experienced in that job. Once again, these tests should assess criteria that are embedded in the job that is to be staffed.</w:t>
      </w:r>
    </w:p>
    <w:p w14:paraId="5917FBCC" w14:textId="77777777" w:rsidR="00AB6107" w:rsidRDefault="00BF2DD3">
      <w:pPr>
        <w:pStyle w:val="BodyText"/>
        <w:spacing w:before="181"/>
        <w:ind w:left="806" w:right="1971"/>
      </w:pPr>
      <w:r>
        <w:t>Situational judgment tests are designed to measure a person’s judgment in work settings. The candidate is given a situation and a list of possible solutions to the problem. The candidate then has to make judgments about how to deal with the situation. Situational judgment tests are a form of job simulation.</w:t>
      </w:r>
    </w:p>
    <w:p w14:paraId="0823A48B" w14:textId="77777777" w:rsidR="00AB6107" w:rsidRDefault="00BF2DD3">
      <w:pPr>
        <w:pStyle w:val="ListParagraph"/>
        <w:numPr>
          <w:ilvl w:val="1"/>
          <w:numId w:val="48"/>
        </w:numPr>
        <w:tabs>
          <w:tab w:val="left" w:pos="853"/>
        </w:tabs>
        <w:spacing w:before="179"/>
        <w:ind w:left="852"/>
        <w:rPr>
          <w:sz w:val="24"/>
        </w:rPr>
      </w:pPr>
      <w:r>
        <w:rPr>
          <w:spacing w:val="-2"/>
          <w:sz w:val="24"/>
        </w:rPr>
        <w:t xml:space="preserve">Vocational </w:t>
      </w:r>
      <w:r>
        <w:rPr>
          <w:sz w:val="24"/>
        </w:rPr>
        <w:t>Interest</w:t>
      </w:r>
      <w:r>
        <w:rPr>
          <w:spacing w:val="1"/>
          <w:sz w:val="24"/>
        </w:rPr>
        <w:t xml:space="preserve"> </w:t>
      </w:r>
      <w:r>
        <w:rPr>
          <w:spacing w:val="-5"/>
          <w:sz w:val="24"/>
        </w:rPr>
        <w:t>Tests</w:t>
      </w:r>
    </w:p>
    <w:p w14:paraId="5A6C1D65" w14:textId="77777777" w:rsidR="00AB6107" w:rsidRDefault="00BF2DD3">
      <w:pPr>
        <w:pStyle w:val="BodyText"/>
        <w:spacing w:before="180"/>
        <w:ind w:left="806"/>
      </w:pPr>
      <w:r>
        <w:t>Interest tests, called career interest tests, are designed to measure the degree of</w:t>
      </w:r>
    </w:p>
    <w:p w14:paraId="00B08EAD" w14:textId="5F26AB39" w:rsidR="00AB6107" w:rsidRDefault="00BF2DD3">
      <w:pPr>
        <w:pStyle w:val="BodyText"/>
        <w:ind w:left="806" w:right="1546"/>
      </w:pPr>
      <w:r>
        <w:t>interest a person has in various occupations. When individuals’ interests match those of their occupation, they are happier with their jobs and are more likely to remain in their chosen occupation, but the interest inventories are not valid predictors of job performance. Consequently, interest measures should always be used in conjunction</w:t>
      </w:r>
    </w:p>
    <w:p w14:paraId="105E344E" w14:textId="77777777" w:rsidR="00AB6107" w:rsidRDefault="00BF2DD3">
      <w:pPr>
        <w:pStyle w:val="BodyText"/>
        <w:spacing w:before="1"/>
        <w:ind w:left="806" w:right="1427"/>
      </w:pPr>
      <w:r>
        <w:t>with aptitude and ability tests. John L. Holland developed a useful interest test with six dimensions, called RIASEC or Strong Vocational Interest Blank (SVIB), stand for:</w:t>
      </w:r>
    </w:p>
    <w:p w14:paraId="09094352" w14:textId="77777777" w:rsidR="00AB6107" w:rsidRDefault="00BF2DD3">
      <w:pPr>
        <w:pStyle w:val="ListParagraph"/>
        <w:numPr>
          <w:ilvl w:val="0"/>
          <w:numId w:val="33"/>
        </w:numPr>
        <w:tabs>
          <w:tab w:val="left" w:pos="1286"/>
          <w:tab w:val="left" w:pos="1287"/>
        </w:tabs>
        <w:rPr>
          <w:sz w:val="24"/>
        </w:rPr>
      </w:pPr>
      <w:r>
        <w:rPr>
          <w:sz w:val="24"/>
        </w:rPr>
        <w:t>Realistic - practical, physical, hands-on,</w:t>
      </w:r>
      <w:r>
        <w:rPr>
          <w:spacing w:val="-7"/>
          <w:sz w:val="24"/>
        </w:rPr>
        <w:t xml:space="preserve"> </w:t>
      </w:r>
      <w:r>
        <w:rPr>
          <w:sz w:val="24"/>
        </w:rPr>
        <w:t>tool-oriented</w:t>
      </w:r>
    </w:p>
    <w:p w14:paraId="43685B7F" w14:textId="77777777" w:rsidR="00AB6107" w:rsidRDefault="00BF2DD3">
      <w:pPr>
        <w:pStyle w:val="ListParagraph"/>
        <w:numPr>
          <w:ilvl w:val="0"/>
          <w:numId w:val="33"/>
        </w:numPr>
        <w:tabs>
          <w:tab w:val="left" w:pos="1286"/>
          <w:tab w:val="left" w:pos="1287"/>
        </w:tabs>
        <w:rPr>
          <w:sz w:val="24"/>
        </w:rPr>
      </w:pPr>
      <w:r>
        <w:rPr>
          <w:sz w:val="24"/>
        </w:rPr>
        <w:t>Investigative - analytical, intellectual, scientific,</w:t>
      </w:r>
      <w:r>
        <w:rPr>
          <w:spacing w:val="-9"/>
          <w:sz w:val="24"/>
        </w:rPr>
        <w:t xml:space="preserve"> </w:t>
      </w:r>
      <w:r>
        <w:rPr>
          <w:sz w:val="24"/>
        </w:rPr>
        <w:t>explorative</w:t>
      </w:r>
    </w:p>
    <w:p w14:paraId="158AE9E6" w14:textId="77777777" w:rsidR="00AB6107" w:rsidRDefault="00BF2DD3">
      <w:pPr>
        <w:pStyle w:val="ListParagraph"/>
        <w:numPr>
          <w:ilvl w:val="0"/>
          <w:numId w:val="33"/>
        </w:numPr>
        <w:tabs>
          <w:tab w:val="left" w:pos="1286"/>
          <w:tab w:val="left" w:pos="1287"/>
        </w:tabs>
        <w:spacing w:before="181"/>
        <w:rPr>
          <w:sz w:val="24"/>
        </w:rPr>
      </w:pPr>
      <w:r>
        <w:rPr>
          <w:sz w:val="24"/>
        </w:rPr>
        <w:t>Artistic - creative, original, independent,</w:t>
      </w:r>
      <w:r>
        <w:rPr>
          <w:spacing w:val="-4"/>
          <w:sz w:val="24"/>
        </w:rPr>
        <w:t xml:space="preserve"> </w:t>
      </w:r>
      <w:r>
        <w:rPr>
          <w:sz w:val="24"/>
        </w:rPr>
        <w:t>chaotic</w:t>
      </w:r>
    </w:p>
    <w:p w14:paraId="0D3BD4C1" w14:textId="77777777" w:rsidR="00AB6107" w:rsidRDefault="00BF2DD3">
      <w:pPr>
        <w:pStyle w:val="ListParagraph"/>
        <w:numPr>
          <w:ilvl w:val="0"/>
          <w:numId w:val="33"/>
        </w:numPr>
        <w:tabs>
          <w:tab w:val="left" w:pos="1286"/>
          <w:tab w:val="left" w:pos="1287"/>
        </w:tabs>
        <w:spacing w:before="179"/>
        <w:rPr>
          <w:sz w:val="24"/>
        </w:rPr>
      </w:pPr>
      <w:r>
        <w:rPr>
          <w:sz w:val="24"/>
        </w:rPr>
        <w:t>Social - cooperative, supporting, helping,</w:t>
      </w:r>
      <w:r>
        <w:rPr>
          <w:spacing w:val="-3"/>
          <w:sz w:val="24"/>
        </w:rPr>
        <w:t xml:space="preserve"> </w:t>
      </w:r>
      <w:r>
        <w:rPr>
          <w:sz w:val="24"/>
        </w:rPr>
        <w:t>healing/nurturing</w:t>
      </w:r>
    </w:p>
    <w:p w14:paraId="4B5DAC6E" w14:textId="77777777" w:rsidR="00AB6107" w:rsidRDefault="00BF2DD3">
      <w:pPr>
        <w:pStyle w:val="ListParagraph"/>
        <w:numPr>
          <w:ilvl w:val="0"/>
          <w:numId w:val="33"/>
        </w:numPr>
        <w:tabs>
          <w:tab w:val="left" w:pos="1286"/>
          <w:tab w:val="left" w:pos="1287"/>
        </w:tabs>
        <w:rPr>
          <w:sz w:val="24"/>
        </w:rPr>
      </w:pPr>
      <w:r>
        <w:rPr>
          <w:sz w:val="24"/>
        </w:rPr>
        <w:t>Enterprising - competitive environments, leadership,</w:t>
      </w:r>
      <w:r>
        <w:rPr>
          <w:spacing w:val="-8"/>
          <w:sz w:val="24"/>
        </w:rPr>
        <w:t xml:space="preserve"> </w:t>
      </w:r>
      <w:r>
        <w:rPr>
          <w:sz w:val="24"/>
        </w:rPr>
        <w:t>persuading</w:t>
      </w:r>
    </w:p>
    <w:p w14:paraId="63ACDA44" w14:textId="77777777" w:rsidR="00AB6107" w:rsidRDefault="00BF2DD3">
      <w:pPr>
        <w:pStyle w:val="ListParagraph"/>
        <w:numPr>
          <w:ilvl w:val="0"/>
          <w:numId w:val="33"/>
        </w:numPr>
        <w:tabs>
          <w:tab w:val="left" w:pos="1286"/>
          <w:tab w:val="left" w:pos="1287"/>
        </w:tabs>
        <w:rPr>
          <w:sz w:val="24"/>
        </w:rPr>
      </w:pPr>
      <w:r>
        <w:rPr>
          <w:sz w:val="24"/>
        </w:rPr>
        <w:t>Conventional - detail-oriented, organizing,</w:t>
      </w:r>
      <w:r>
        <w:rPr>
          <w:spacing w:val="-4"/>
          <w:sz w:val="24"/>
        </w:rPr>
        <w:t xml:space="preserve"> </w:t>
      </w:r>
      <w:r>
        <w:rPr>
          <w:sz w:val="24"/>
        </w:rPr>
        <w:t>clerical</w:t>
      </w:r>
    </w:p>
    <w:p w14:paraId="793E4887" w14:textId="77777777" w:rsidR="00AB6107" w:rsidRDefault="00BF2DD3">
      <w:pPr>
        <w:pStyle w:val="BodyText"/>
        <w:spacing w:before="180"/>
        <w:ind w:left="806" w:right="2114"/>
      </w:pPr>
      <w:r>
        <w:t>Another most widely used interest inventory is the Myers-Briggs Type Inventory (MBTI). The 16 types are typically referred to by an abbreviation of four letters:</w:t>
      </w:r>
    </w:p>
    <w:p w14:paraId="65715D79" w14:textId="77777777" w:rsidR="00AB6107" w:rsidRDefault="00BF2DD3">
      <w:pPr>
        <w:pStyle w:val="ListParagraph"/>
        <w:numPr>
          <w:ilvl w:val="0"/>
          <w:numId w:val="33"/>
        </w:numPr>
        <w:tabs>
          <w:tab w:val="left" w:pos="1286"/>
          <w:tab w:val="left" w:pos="1287"/>
        </w:tabs>
        <w:rPr>
          <w:sz w:val="24"/>
        </w:rPr>
      </w:pPr>
      <w:r>
        <w:rPr>
          <w:spacing w:val="-3"/>
          <w:sz w:val="24"/>
        </w:rPr>
        <w:t xml:space="preserve">ESTJ: </w:t>
      </w:r>
      <w:r>
        <w:rPr>
          <w:sz w:val="24"/>
        </w:rPr>
        <w:t>extraversion (E), sensing (S), thinking (T), judgment</w:t>
      </w:r>
      <w:r>
        <w:rPr>
          <w:spacing w:val="-8"/>
          <w:sz w:val="24"/>
        </w:rPr>
        <w:t xml:space="preserve"> </w:t>
      </w:r>
      <w:r>
        <w:rPr>
          <w:sz w:val="24"/>
        </w:rPr>
        <w:t>(J)</w:t>
      </w:r>
    </w:p>
    <w:p w14:paraId="491BE3AB" w14:textId="77777777" w:rsidR="00AB6107" w:rsidRDefault="00BF2DD3">
      <w:pPr>
        <w:pStyle w:val="ListParagraph"/>
        <w:numPr>
          <w:ilvl w:val="0"/>
          <w:numId w:val="33"/>
        </w:numPr>
        <w:tabs>
          <w:tab w:val="left" w:pos="1286"/>
          <w:tab w:val="left" w:pos="1287"/>
        </w:tabs>
        <w:rPr>
          <w:sz w:val="24"/>
        </w:rPr>
      </w:pPr>
      <w:r>
        <w:rPr>
          <w:sz w:val="24"/>
        </w:rPr>
        <w:t>INFP: introversion (I), intuition (N), feeling (F), perception</w:t>
      </w:r>
      <w:r>
        <w:rPr>
          <w:spacing w:val="-11"/>
          <w:sz w:val="24"/>
        </w:rPr>
        <w:t xml:space="preserve"> </w:t>
      </w:r>
      <w:r>
        <w:rPr>
          <w:sz w:val="24"/>
        </w:rPr>
        <w:t>(P)</w:t>
      </w:r>
    </w:p>
    <w:p w14:paraId="4DF9E280" w14:textId="77777777" w:rsidR="00AB6107" w:rsidRDefault="00BF2DD3">
      <w:pPr>
        <w:pStyle w:val="BodyText"/>
        <w:spacing w:before="180"/>
        <w:ind w:left="718" w:right="2305"/>
      </w:pPr>
      <w:r>
        <w:t>However, the 16 types constructs have been found to be related to the Big five personality characteristics discussed as following.</w:t>
      </w:r>
    </w:p>
    <w:p w14:paraId="06731801" w14:textId="77777777" w:rsidR="00AB6107" w:rsidRDefault="00BF2DD3">
      <w:pPr>
        <w:pStyle w:val="ListParagraph"/>
        <w:numPr>
          <w:ilvl w:val="1"/>
          <w:numId w:val="48"/>
        </w:numPr>
        <w:tabs>
          <w:tab w:val="left" w:pos="853"/>
        </w:tabs>
        <w:ind w:left="852"/>
        <w:rPr>
          <w:sz w:val="24"/>
        </w:rPr>
      </w:pPr>
      <w:r>
        <w:rPr>
          <w:sz w:val="24"/>
        </w:rPr>
        <w:t>Personality</w:t>
      </w:r>
      <w:r>
        <w:rPr>
          <w:spacing w:val="-1"/>
          <w:sz w:val="24"/>
        </w:rPr>
        <w:t xml:space="preserve"> </w:t>
      </w:r>
      <w:r>
        <w:rPr>
          <w:spacing w:val="-5"/>
          <w:sz w:val="24"/>
        </w:rPr>
        <w:t>Tests</w:t>
      </w:r>
    </w:p>
    <w:p w14:paraId="086C8721" w14:textId="77777777" w:rsidR="00AB6107" w:rsidRDefault="00BF2DD3">
      <w:pPr>
        <w:pStyle w:val="BodyText"/>
        <w:spacing w:before="180"/>
        <w:ind w:left="806" w:right="1440"/>
      </w:pPr>
      <w:r>
        <w:t>Personality tests attempt to measure a person's social interaction skills and patterns of behavior. They report what might be described as traits, temperaments, or dispositions. Personality tests were not perceived as valid selection method; however, recent advances suggested much more positive conclusions about the role of personality test in predicting job performance (especially organizational citizenship behaviors, OCBs). Mainly, this is due to the widespread acceptance of a major taxonomy of personality, often called the Big Five as follow:</w:t>
      </w:r>
    </w:p>
    <w:p w14:paraId="4688A945" w14:textId="77777777" w:rsidR="00AB6107" w:rsidRDefault="00AB6107">
      <w:pPr>
        <w:sectPr w:rsidR="00AB6107">
          <w:pgSz w:w="11910" w:h="16840"/>
          <w:pgMar w:top="1320" w:right="0" w:bottom="280" w:left="1180" w:header="890" w:footer="0" w:gutter="0"/>
          <w:cols w:space="720"/>
        </w:sectPr>
      </w:pPr>
    </w:p>
    <w:p w14:paraId="03D2A352" w14:textId="77777777" w:rsidR="00AB6107" w:rsidRDefault="00BF2DD3">
      <w:pPr>
        <w:pStyle w:val="ListParagraph"/>
        <w:numPr>
          <w:ilvl w:val="0"/>
          <w:numId w:val="32"/>
        </w:numPr>
        <w:tabs>
          <w:tab w:val="left" w:pos="1286"/>
          <w:tab w:val="left" w:pos="1287"/>
        </w:tabs>
        <w:spacing w:before="90"/>
        <w:rPr>
          <w:sz w:val="24"/>
        </w:rPr>
      </w:pPr>
      <w:r>
        <w:rPr>
          <w:sz w:val="24"/>
        </w:rPr>
        <w:lastRenderedPageBreak/>
        <w:t>Emotional Stability: disposition to be calm, optimistic, and well</w:t>
      </w:r>
      <w:r>
        <w:rPr>
          <w:spacing w:val="-14"/>
          <w:sz w:val="24"/>
        </w:rPr>
        <w:t xml:space="preserve"> </w:t>
      </w:r>
      <w:r>
        <w:rPr>
          <w:sz w:val="24"/>
        </w:rPr>
        <w:t>adjusted.</w:t>
      </w:r>
    </w:p>
    <w:p w14:paraId="42D03FCE" w14:textId="77777777" w:rsidR="00AB6107" w:rsidRDefault="00BF2DD3">
      <w:pPr>
        <w:pStyle w:val="ListParagraph"/>
        <w:numPr>
          <w:ilvl w:val="0"/>
          <w:numId w:val="32"/>
        </w:numPr>
        <w:tabs>
          <w:tab w:val="left" w:pos="1286"/>
          <w:tab w:val="left" w:pos="1287"/>
        </w:tabs>
        <w:rPr>
          <w:sz w:val="24"/>
        </w:rPr>
      </w:pPr>
      <w:r>
        <w:rPr>
          <w:sz w:val="24"/>
        </w:rPr>
        <w:t>Extraversion: tendency to be sociable, assertive, active, upbeat, and</w:t>
      </w:r>
      <w:r>
        <w:rPr>
          <w:spacing w:val="-19"/>
          <w:sz w:val="24"/>
        </w:rPr>
        <w:t xml:space="preserve"> </w:t>
      </w:r>
      <w:r>
        <w:rPr>
          <w:sz w:val="24"/>
        </w:rPr>
        <w:t>talkative</w:t>
      </w:r>
    </w:p>
    <w:p w14:paraId="4A2C9275" w14:textId="77777777" w:rsidR="00AB6107" w:rsidRDefault="00BF2DD3">
      <w:pPr>
        <w:pStyle w:val="ListParagraph"/>
        <w:numPr>
          <w:ilvl w:val="0"/>
          <w:numId w:val="32"/>
        </w:numPr>
        <w:tabs>
          <w:tab w:val="left" w:pos="1286"/>
          <w:tab w:val="left" w:pos="1287"/>
        </w:tabs>
        <w:spacing w:before="181"/>
        <w:ind w:right="1650"/>
        <w:rPr>
          <w:sz w:val="24"/>
        </w:rPr>
      </w:pPr>
      <w:r>
        <w:rPr>
          <w:sz w:val="24"/>
        </w:rPr>
        <w:t>Openness</w:t>
      </w:r>
      <w:r>
        <w:rPr>
          <w:spacing w:val="-7"/>
          <w:sz w:val="24"/>
        </w:rPr>
        <w:t xml:space="preserve"> </w:t>
      </w:r>
      <w:r>
        <w:rPr>
          <w:sz w:val="24"/>
        </w:rPr>
        <w:t>to</w:t>
      </w:r>
      <w:r>
        <w:rPr>
          <w:spacing w:val="-6"/>
          <w:sz w:val="24"/>
        </w:rPr>
        <w:t xml:space="preserve"> </w:t>
      </w:r>
      <w:r>
        <w:rPr>
          <w:sz w:val="24"/>
        </w:rPr>
        <w:t>experience:</w:t>
      </w:r>
      <w:r>
        <w:rPr>
          <w:spacing w:val="-6"/>
          <w:sz w:val="24"/>
        </w:rPr>
        <w:t xml:space="preserve"> </w:t>
      </w:r>
      <w:r>
        <w:rPr>
          <w:sz w:val="24"/>
        </w:rPr>
        <w:t>tendency</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imaginative,</w:t>
      </w:r>
      <w:r>
        <w:rPr>
          <w:spacing w:val="-5"/>
          <w:sz w:val="24"/>
        </w:rPr>
        <w:t xml:space="preserve"> </w:t>
      </w:r>
      <w:r>
        <w:rPr>
          <w:sz w:val="24"/>
        </w:rPr>
        <w:t>attentive</w:t>
      </w:r>
      <w:r>
        <w:rPr>
          <w:spacing w:val="-6"/>
          <w:sz w:val="24"/>
        </w:rPr>
        <w:t xml:space="preserve"> </w:t>
      </w:r>
      <w:r>
        <w:rPr>
          <w:sz w:val="24"/>
        </w:rPr>
        <w:t>to</w:t>
      </w:r>
      <w:r>
        <w:rPr>
          <w:spacing w:val="-6"/>
          <w:sz w:val="24"/>
        </w:rPr>
        <w:t xml:space="preserve"> </w:t>
      </w:r>
      <w:r>
        <w:rPr>
          <w:sz w:val="24"/>
        </w:rPr>
        <w:t>inner</w:t>
      </w:r>
      <w:r>
        <w:rPr>
          <w:spacing w:val="-5"/>
          <w:sz w:val="24"/>
        </w:rPr>
        <w:t xml:space="preserve"> </w:t>
      </w:r>
      <w:r>
        <w:rPr>
          <w:sz w:val="24"/>
        </w:rPr>
        <w:t>feelings, have intellectual curiosity and independence of</w:t>
      </w:r>
      <w:r>
        <w:rPr>
          <w:spacing w:val="-7"/>
          <w:sz w:val="24"/>
        </w:rPr>
        <w:t xml:space="preserve"> </w:t>
      </w:r>
      <w:r>
        <w:rPr>
          <w:sz w:val="24"/>
        </w:rPr>
        <w:t>judgment</w:t>
      </w:r>
    </w:p>
    <w:p w14:paraId="2AFB7D6E" w14:textId="77777777" w:rsidR="00AB6107" w:rsidRDefault="00BF2DD3">
      <w:pPr>
        <w:pStyle w:val="ListParagraph"/>
        <w:numPr>
          <w:ilvl w:val="0"/>
          <w:numId w:val="32"/>
        </w:numPr>
        <w:tabs>
          <w:tab w:val="left" w:pos="1286"/>
          <w:tab w:val="left" w:pos="1287"/>
        </w:tabs>
        <w:rPr>
          <w:sz w:val="24"/>
        </w:rPr>
      </w:pPr>
      <w:r>
        <w:rPr>
          <w:sz w:val="24"/>
        </w:rPr>
        <w:t>Agreeableness: tendency to altruistic, trusting, sympathetic, and</w:t>
      </w:r>
      <w:r>
        <w:rPr>
          <w:spacing w:val="-11"/>
          <w:sz w:val="24"/>
        </w:rPr>
        <w:t xml:space="preserve"> </w:t>
      </w:r>
      <w:r>
        <w:rPr>
          <w:sz w:val="24"/>
        </w:rPr>
        <w:t>cooperative</w:t>
      </w:r>
    </w:p>
    <w:p w14:paraId="0D07A028" w14:textId="77777777" w:rsidR="00AB6107" w:rsidRDefault="00BF2DD3">
      <w:pPr>
        <w:pStyle w:val="ListParagraph"/>
        <w:numPr>
          <w:ilvl w:val="0"/>
          <w:numId w:val="32"/>
        </w:numPr>
        <w:tabs>
          <w:tab w:val="left" w:pos="1286"/>
          <w:tab w:val="left" w:pos="1287"/>
        </w:tabs>
        <w:ind w:right="2251"/>
        <w:rPr>
          <w:sz w:val="24"/>
        </w:rPr>
      </w:pPr>
      <w:r>
        <w:rPr>
          <w:sz w:val="24"/>
        </w:rPr>
        <w:t>Conscientiousness:</w:t>
      </w:r>
      <w:r>
        <w:rPr>
          <w:spacing w:val="-9"/>
          <w:sz w:val="24"/>
        </w:rPr>
        <w:t xml:space="preserve"> </w:t>
      </w:r>
      <w:r>
        <w:rPr>
          <w:sz w:val="24"/>
        </w:rPr>
        <w:t>tendency</w:t>
      </w:r>
      <w:r>
        <w:rPr>
          <w:spacing w:val="-8"/>
          <w:sz w:val="24"/>
        </w:rPr>
        <w:t xml:space="preserve"> </w:t>
      </w:r>
      <w:r>
        <w:rPr>
          <w:sz w:val="24"/>
        </w:rPr>
        <w:t>to</w:t>
      </w:r>
      <w:r>
        <w:rPr>
          <w:spacing w:val="-9"/>
          <w:sz w:val="24"/>
        </w:rPr>
        <w:t xml:space="preserve"> </w:t>
      </w:r>
      <w:r>
        <w:rPr>
          <w:sz w:val="24"/>
        </w:rPr>
        <w:t>purposeful,</w:t>
      </w:r>
      <w:r>
        <w:rPr>
          <w:spacing w:val="-9"/>
          <w:sz w:val="24"/>
        </w:rPr>
        <w:t xml:space="preserve"> </w:t>
      </w:r>
      <w:r>
        <w:rPr>
          <w:sz w:val="24"/>
        </w:rPr>
        <w:t>determined,</w:t>
      </w:r>
      <w:r>
        <w:rPr>
          <w:spacing w:val="-8"/>
          <w:sz w:val="24"/>
        </w:rPr>
        <w:t xml:space="preserve"> </w:t>
      </w:r>
      <w:r>
        <w:rPr>
          <w:sz w:val="24"/>
        </w:rPr>
        <w:t>dependable,</w:t>
      </w:r>
      <w:r>
        <w:rPr>
          <w:spacing w:val="-8"/>
          <w:sz w:val="24"/>
        </w:rPr>
        <w:t xml:space="preserve"> </w:t>
      </w:r>
      <w:r>
        <w:rPr>
          <w:sz w:val="24"/>
        </w:rPr>
        <w:t>and attentive to</w:t>
      </w:r>
      <w:r>
        <w:rPr>
          <w:spacing w:val="-2"/>
          <w:sz w:val="24"/>
        </w:rPr>
        <w:t xml:space="preserve"> </w:t>
      </w:r>
      <w:r>
        <w:rPr>
          <w:sz w:val="24"/>
        </w:rPr>
        <w:t>detail</w:t>
      </w:r>
    </w:p>
    <w:p w14:paraId="7897E509" w14:textId="77777777" w:rsidR="00AB6107" w:rsidRDefault="00BF2DD3">
      <w:pPr>
        <w:pStyle w:val="BodyText"/>
        <w:spacing w:before="180"/>
        <w:ind w:left="806"/>
      </w:pPr>
      <w:r>
        <w:t>*Organizational citizenship behaviors (OCBs) are discretionary workplace behaviors</w:t>
      </w:r>
    </w:p>
    <w:p w14:paraId="763A878C" w14:textId="77777777" w:rsidR="00AB6107" w:rsidRDefault="00BF2DD3">
      <w:pPr>
        <w:pStyle w:val="BodyText"/>
        <w:ind w:left="806" w:right="1546"/>
      </w:pPr>
      <w:r>
        <w:t>that exceed one's basic job requirements. They are often described as behaviors that "go above and beyond the call of duty".</w:t>
      </w:r>
    </w:p>
    <w:p w14:paraId="3E6EFAAC" w14:textId="6983A616" w:rsidR="00AB6107" w:rsidRDefault="00BF2DD3">
      <w:pPr>
        <w:pStyle w:val="BodyText"/>
        <w:spacing w:before="179"/>
        <w:ind w:left="806" w:right="1546"/>
      </w:pPr>
      <w:r>
        <w:t>**The Big five (emotional stability is the strongest) are highly correlate with trait of” Emotional Intelligent, EQ”-ability to cope with environmental pressures and demand.</w:t>
      </w:r>
    </w:p>
    <w:p w14:paraId="42937938" w14:textId="77777777" w:rsidR="00AB6107" w:rsidRDefault="00BF2DD3">
      <w:pPr>
        <w:pStyle w:val="BodyText"/>
        <w:spacing w:before="181"/>
        <w:ind w:left="806" w:right="1364"/>
      </w:pPr>
      <w:r>
        <w:t>“Faking” is a major concern for employers using personality tests. Many test publishers admit that test profiles can be falsified, and they try to reduce faking by including questions that can be used to compute a social desirability or “lie” score. Researchers also favor the use of “corrections” based on components of the test to account for faking—a preference that also constitutes a strong argument for professional scoring of personality tests. Another possibility is use of a “fake warning,” which instructs applicants that faking can be detected and can result in a negative hiring impression.</w:t>
      </w:r>
    </w:p>
    <w:p w14:paraId="2E9E1FED" w14:textId="77777777" w:rsidR="00AB6107" w:rsidRDefault="00BF2DD3">
      <w:pPr>
        <w:pStyle w:val="ListParagraph"/>
        <w:numPr>
          <w:ilvl w:val="1"/>
          <w:numId w:val="48"/>
        </w:numPr>
        <w:tabs>
          <w:tab w:val="left" w:pos="853"/>
        </w:tabs>
        <w:ind w:left="852"/>
        <w:rPr>
          <w:sz w:val="24"/>
        </w:rPr>
      </w:pPr>
      <w:r>
        <w:rPr>
          <w:sz w:val="24"/>
        </w:rPr>
        <w:t>Integrity</w:t>
      </w:r>
      <w:r>
        <w:rPr>
          <w:spacing w:val="-1"/>
          <w:sz w:val="24"/>
        </w:rPr>
        <w:t xml:space="preserve"> </w:t>
      </w:r>
      <w:r>
        <w:rPr>
          <w:spacing w:val="-7"/>
          <w:sz w:val="24"/>
        </w:rPr>
        <w:t>Test</w:t>
      </w:r>
    </w:p>
    <w:p w14:paraId="033BA4FD" w14:textId="77777777" w:rsidR="00AB6107" w:rsidRDefault="00BF2DD3">
      <w:pPr>
        <w:pStyle w:val="BodyText"/>
        <w:tabs>
          <w:tab w:val="left" w:pos="8525"/>
        </w:tabs>
        <w:spacing w:before="180"/>
        <w:ind w:left="806" w:right="1638"/>
      </w:pPr>
      <w:r>
        <w:t>Integrity tests attempts to assess an applicant’s honesty and</w:t>
      </w:r>
      <w:r>
        <w:rPr>
          <w:spacing w:val="-35"/>
        </w:rPr>
        <w:t xml:space="preserve"> </w:t>
      </w:r>
      <w:r>
        <w:t>moral</w:t>
      </w:r>
      <w:r>
        <w:rPr>
          <w:spacing w:val="-5"/>
        </w:rPr>
        <w:t xml:space="preserve"> </w:t>
      </w:r>
      <w:r>
        <w:rPr>
          <w:spacing w:val="-4"/>
        </w:rPr>
        <w:t>character.</w:t>
      </w:r>
      <w:r>
        <w:rPr>
          <w:spacing w:val="-4"/>
        </w:rPr>
        <w:tab/>
      </w:r>
      <w:r>
        <w:rPr>
          <w:spacing w:val="-5"/>
        </w:rPr>
        <w:t xml:space="preserve">There </w:t>
      </w:r>
      <w:r>
        <w:t>are two major types of integrity test: clear purpose (sometimes called overt)</w:t>
      </w:r>
      <w:r>
        <w:rPr>
          <w:spacing w:val="-25"/>
        </w:rPr>
        <w:t xml:space="preserve"> </w:t>
      </w:r>
      <w:r>
        <w:t>and</w:t>
      </w:r>
    </w:p>
    <w:p w14:paraId="223521E1" w14:textId="77777777" w:rsidR="00AB6107" w:rsidRDefault="00BF2DD3">
      <w:pPr>
        <w:pStyle w:val="BodyText"/>
        <w:ind w:left="806" w:right="1546"/>
      </w:pPr>
      <w:r>
        <w:t>general purpose (sometimes called veiled purpose). Some evidences indicate that applicants who score high on integrity tests also tend to score high on</w:t>
      </w:r>
    </w:p>
    <w:p w14:paraId="6B616F68" w14:textId="77777777" w:rsidR="00AB6107" w:rsidRDefault="00BF2DD3">
      <w:pPr>
        <w:pStyle w:val="BodyText"/>
        <w:ind w:left="806" w:right="1427"/>
      </w:pPr>
      <w:r>
        <w:t>conscientiousness, emotional stability, and agreeableness base on Big Five personality model.</w:t>
      </w:r>
    </w:p>
    <w:p w14:paraId="13FBE23E" w14:textId="77777777" w:rsidR="00AB6107" w:rsidRDefault="00BF2DD3">
      <w:pPr>
        <w:pStyle w:val="BodyText"/>
        <w:spacing w:before="174" w:line="235" w:lineRule="auto"/>
        <w:ind w:left="806" w:right="1427"/>
      </w:pPr>
      <w:r>
        <w:t xml:space="preserve">The </w:t>
      </w:r>
      <w:r>
        <w:rPr>
          <w:b/>
        </w:rPr>
        <w:t>polygraph</w:t>
      </w:r>
      <w:r>
        <w:t xml:space="preserve">, more generally and incorrectly referred to as </w:t>
      </w:r>
      <w:proofErr w:type="spellStart"/>
      <w:r>
        <w:t>the</w:t>
      </w:r>
      <w:r>
        <w:rPr>
          <w:rFonts w:ascii="PMingLiU" w:hAnsi="PMingLiU"/>
        </w:rPr>
        <w:t>“</w:t>
      </w:r>
      <w:r>
        <w:t>lie</w:t>
      </w:r>
      <w:proofErr w:type="spellEnd"/>
      <w:r>
        <w:t xml:space="preserve"> detector,” is a mechanical device that measures a person’s galvanic skin response, heart rate, and breathing rate. The theory behind the polygraph is that if a person answers a question</w:t>
      </w:r>
    </w:p>
    <w:p w14:paraId="412328EF" w14:textId="77777777" w:rsidR="00AB6107" w:rsidRDefault="00BF2DD3">
      <w:pPr>
        <w:pStyle w:val="BodyText"/>
        <w:spacing w:before="1"/>
        <w:ind w:left="806" w:right="1355"/>
      </w:pPr>
      <w:r>
        <w:t>incorrectly, the body’s physiological responses will “reveal” the falsification through the recording mechanisms of the polygraph. Many governments in the world prohibit the use of polygraphs for employment screening purposes by most employers. Some</w:t>
      </w:r>
    </w:p>
    <w:p w14:paraId="7CE62C71" w14:textId="77777777" w:rsidR="00AB6107" w:rsidRDefault="00BF2DD3">
      <w:pPr>
        <w:pStyle w:val="BodyText"/>
        <w:spacing w:before="1"/>
        <w:ind w:left="806" w:right="1427"/>
      </w:pPr>
      <w:r>
        <w:t>agencies allow employers to use polygraphs as part of internal investigations of thefts or losses. But in those situations, the polygraph test should be taken voluntarily, and the employee should be allowed to end the test at any time.</w:t>
      </w:r>
    </w:p>
    <w:p w14:paraId="2543E02A" w14:textId="77777777" w:rsidR="00AB6107" w:rsidRDefault="00BF2DD3">
      <w:pPr>
        <w:pStyle w:val="ListParagraph"/>
        <w:numPr>
          <w:ilvl w:val="1"/>
          <w:numId w:val="48"/>
        </w:numPr>
        <w:tabs>
          <w:tab w:val="left" w:pos="853"/>
        </w:tabs>
        <w:spacing w:before="179"/>
        <w:ind w:left="852"/>
        <w:rPr>
          <w:sz w:val="24"/>
        </w:rPr>
      </w:pPr>
      <w:r>
        <w:rPr>
          <w:sz w:val="24"/>
        </w:rPr>
        <w:t>Substance Abuse</w:t>
      </w:r>
      <w:r>
        <w:rPr>
          <w:spacing w:val="-1"/>
          <w:sz w:val="24"/>
        </w:rPr>
        <w:t xml:space="preserve"> </w:t>
      </w:r>
      <w:r>
        <w:rPr>
          <w:spacing w:val="-6"/>
          <w:sz w:val="24"/>
        </w:rPr>
        <w:t>Tests</w:t>
      </w:r>
    </w:p>
    <w:p w14:paraId="37FB8180" w14:textId="77777777" w:rsidR="00AB6107" w:rsidRDefault="00BF2DD3">
      <w:pPr>
        <w:pStyle w:val="BodyText"/>
        <w:spacing w:before="180"/>
        <w:ind w:left="806" w:right="1579"/>
      </w:pPr>
      <w:r>
        <w:t>Substance abuse tests are measures intended to ensure a drug-free workplace. Concern about workplace safety issues and alcohol and/or chemical use in the workplace has prompted many employers to require employees/applicants to submit to drug tests.</w:t>
      </w:r>
    </w:p>
    <w:p w14:paraId="46A3E7F6" w14:textId="77777777" w:rsidR="00AB6107" w:rsidRDefault="00AB6107">
      <w:pPr>
        <w:sectPr w:rsidR="00AB6107">
          <w:pgSz w:w="11910" w:h="16840"/>
          <w:pgMar w:top="1320" w:right="0" w:bottom="280" w:left="1180" w:header="890" w:footer="0" w:gutter="0"/>
          <w:cols w:space="720"/>
        </w:sectPr>
      </w:pPr>
    </w:p>
    <w:p w14:paraId="1906A7C1" w14:textId="77777777" w:rsidR="00AB6107" w:rsidRDefault="00BF2DD3">
      <w:pPr>
        <w:pStyle w:val="ListParagraph"/>
        <w:numPr>
          <w:ilvl w:val="1"/>
          <w:numId w:val="48"/>
        </w:numPr>
        <w:tabs>
          <w:tab w:val="left" w:pos="853"/>
        </w:tabs>
        <w:spacing w:before="90"/>
        <w:ind w:left="852"/>
        <w:rPr>
          <w:sz w:val="24"/>
        </w:rPr>
      </w:pPr>
      <w:r>
        <w:rPr>
          <w:sz w:val="24"/>
        </w:rPr>
        <w:lastRenderedPageBreak/>
        <w:t>Assessment Center</w:t>
      </w:r>
      <w:r>
        <w:rPr>
          <w:spacing w:val="-1"/>
          <w:sz w:val="24"/>
        </w:rPr>
        <w:t xml:space="preserve"> </w:t>
      </w:r>
      <w:r>
        <w:rPr>
          <w:sz w:val="24"/>
        </w:rPr>
        <w:t>(AC)</w:t>
      </w:r>
    </w:p>
    <w:p w14:paraId="2F5E535B" w14:textId="77777777" w:rsidR="00AB6107" w:rsidRDefault="00BF2DD3">
      <w:pPr>
        <w:pStyle w:val="BodyText"/>
        <w:spacing w:before="180"/>
        <w:ind w:left="806"/>
      </w:pPr>
      <w:r>
        <w:t>An assessment center is not a place but an assessment composed of a series of</w:t>
      </w:r>
    </w:p>
    <w:p w14:paraId="50B0A565" w14:textId="77777777" w:rsidR="00AB6107" w:rsidRDefault="00BF2DD3">
      <w:pPr>
        <w:pStyle w:val="BodyText"/>
        <w:ind w:left="806" w:right="1466"/>
      </w:pPr>
      <w:r>
        <w:t>evaluative exercises and tests used for selection and development. Most often used in the selection process when filling managerial openings, assessment centers consist of multiple exercises and are evaluated by multiple raters. In one assessment center, candidates go through a comprehensive interview, a pencil-and-paper test, individual and group simulations, and work exercises. Individual performance is then evaluated by a panel of trained raters.</w:t>
      </w:r>
    </w:p>
    <w:p w14:paraId="23C5FDA4" w14:textId="77777777" w:rsidR="00AB6107" w:rsidRDefault="00BF2DD3">
      <w:pPr>
        <w:pStyle w:val="BodyText"/>
        <w:spacing w:before="181"/>
        <w:ind w:left="806" w:right="1427"/>
      </w:pPr>
      <w:r>
        <w:t>Again, AC is not necessarily a place but rather a method of evaluating candidates. They are content-valid work samples of a managerial job and are typically used to select</w:t>
      </w:r>
    </w:p>
    <w:p w14:paraId="7DA05045" w14:textId="7A8787E9" w:rsidR="00AB6107" w:rsidRDefault="00BF2DD3">
      <w:pPr>
        <w:pStyle w:val="BodyText"/>
        <w:ind w:left="806" w:right="1430"/>
      </w:pPr>
      <w:r>
        <w:t>internal employees with potential for promotion to managerial positions. Assessment centers can range from one day to one week in duration, but they generally have three characteristics: multiple means of assessment, multiple assesses, and multiple assessors.</w:t>
      </w:r>
    </w:p>
    <w:p w14:paraId="0A346327" w14:textId="77777777" w:rsidR="00AB6107" w:rsidRDefault="00BF2DD3">
      <w:pPr>
        <w:pStyle w:val="BodyText"/>
        <w:spacing w:before="180"/>
        <w:ind w:left="806" w:right="1627"/>
      </w:pPr>
      <w:r>
        <w:t>In one example of an assessment center, candidates go through a battery of standardized tests conducted by trained assessors. Exercises may include pencil-and- paper tests, comprehensive interviews, individual and/or group simulation activities,</w:t>
      </w:r>
    </w:p>
    <w:p w14:paraId="16CC7ADB" w14:textId="77777777" w:rsidR="00AB6107" w:rsidRDefault="00BF2DD3">
      <w:pPr>
        <w:pStyle w:val="BodyText"/>
        <w:ind w:left="806" w:right="1385"/>
      </w:pPr>
      <w:r>
        <w:t>in-basket exercises, and work-related performance tests. The results are evaluated by a panel of trained assessors.</w:t>
      </w:r>
    </w:p>
    <w:p w14:paraId="3D91D310" w14:textId="77777777" w:rsidR="00AB6107" w:rsidRDefault="00BF2DD3">
      <w:pPr>
        <w:pStyle w:val="BodyText"/>
        <w:spacing w:before="179"/>
        <w:ind w:left="806" w:right="1546"/>
      </w:pPr>
      <w:r>
        <w:t>It is crucial that the tests and exercises in an assessment center reflect the content of the job for which individuals are being screened, and the types of problems faced on that job. For example, a technology communications organization used a series of assessment centers to hire employees who would interact with clients. The company found that these centers improved the selection process and also provided new</w:t>
      </w:r>
    </w:p>
    <w:p w14:paraId="1E5AECCC" w14:textId="77777777" w:rsidR="00AB6107" w:rsidRDefault="00BF2DD3">
      <w:pPr>
        <w:pStyle w:val="BodyText"/>
        <w:spacing w:before="1"/>
        <w:ind w:left="806"/>
      </w:pPr>
      <w:r>
        <w:t>employees with a good road map for individual development.</w:t>
      </w:r>
    </w:p>
    <w:p w14:paraId="213B1BBD" w14:textId="77777777" w:rsidR="00AB6107" w:rsidRDefault="00BF2DD3">
      <w:pPr>
        <w:pStyle w:val="ListParagraph"/>
        <w:numPr>
          <w:ilvl w:val="1"/>
          <w:numId w:val="48"/>
        </w:numPr>
        <w:tabs>
          <w:tab w:val="left" w:pos="975"/>
        </w:tabs>
        <w:ind w:left="974" w:hanging="540"/>
        <w:rPr>
          <w:sz w:val="24"/>
        </w:rPr>
      </w:pPr>
      <w:r>
        <w:rPr>
          <w:sz w:val="24"/>
        </w:rPr>
        <w:t>Job</w:t>
      </w:r>
      <w:r>
        <w:rPr>
          <w:spacing w:val="-2"/>
          <w:sz w:val="24"/>
        </w:rPr>
        <w:t xml:space="preserve"> </w:t>
      </w:r>
      <w:r>
        <w:rPr>
          <w:sz w:val="24"/>
        </w:rPr>
        <w:t>Interview</w:t>
      </w:r>
    </w:p>
    <w:p w14:paraId="73A3DC07" w14:textId="77777777" w:rsidR="00AB6107" w:rsidRDefault="00BF2DD3">
      <w:pPr>
        <w:pStyle w:val="BodyText"/>
        <w:spacing w:before="179"/>
        <w:ind w:left="946" w:right="1466"/>
      </w:pPr>
      <w:r>
        <w:t>Job interviews are the most frequently used selection device, most organizations depend on them for making critical hiring decisions. Given their wide use, one might think that they are extremely valuable. The truth of the matter is that they are a high cost, damaging and ineffective selection device (low reliability and low validity). This is true even when they are in the hands of someone who has been trained to ask the right questions.</w:t>
      </w:r>
    </w:p>
    <w:p w14:paraId="703CE57C" w14:textId="77777777" w:rsidR="00AB6107" w:rsidRDefault="00BF2DD3">
      <w:pPr>
        <w:pStyle w:val="BodyText"/>
        <w:spacing w:before="181"/>
        <w:ind w:left="946" w:right="1427"/>
      </w:pPr>
      <w:r>
        <w:t>Selection interviewing of job applicants is done both to obtain additional information and to clarify information gathered throughout the selection process. Interviews are commonly conducted at two levels: first, as an initial screening interview to</w:t>
      </w:r>
    </w:p>
    <w:p w14:paraId="6B3CCA71" w14:textId="77777777" w:rsidR="00AB6107" w:rsidRDefault="00BF2DD3">
      <w:pPr>
        <w:pStyle w:val="BodyText"/>
        <w:spacing w:before="1"/>
        <w:ind w:left="946" w:right="1546"/>
      </w:pPr>
      <w:r>
        <w:t>determine if the person has met minimum qualifications, and then later, as an in- depth interview with HR staff members and/or operating managers to determine if the person will fit into the designated work area. Before the in-depth interview,</w:t>
      </w:r>
    </w:p>
    <w:p w14:paraId="162F4FC2" w14:textId="77777777" w:rsidR="00AB6107" w:rsidRDefault="00BF2DD3">
      <w:pPr>
        <w:pStyle w:val="BodyText"/>
        <w:ind w:left="946" w:right="1360"/>
      </w:pPr>
      <w:r>
        <w:t>information from all available sources is pooled so that the interviewers can reconcile conflicting information that may have emerged from tests, application forms, and references.</w:t>
      </w:r>
    </w:p>
    <w:p w14:paraId="30137EF3" w14:textId="77777777" w:rsidR="00AB6107" w:rsidRDefault="00BF2DD3">
      <w:pPr>
        <w:pStyle w:val="BodyText"/>
        <w:spacing w:before="179"/>
        <w:ind w:left="946"/>
      </w:pPr>
      <w:r>
        <w:t>Interviewing for selection is imperfect and should be focused on gathering valid</w:t>
      </w:r>
    </w:p>
    <w:p w14:paraId="76F9EFF7" w14:textId="77777777" w:rsidR="00AB6107" w:rsidRDefault="00AB6107">
      <w:pPr>
        <w:sectPr w:rsidR="00AB6107">
          <w:pgSz w:w="11910" w:h="16840"/>
          <w:pgMar w:top="1320" w:right="0" w:bottom="280" w:left="1180" w:header="890" w:footer="0" w:gutter="0"/>
          <w:cols w:space="720"/>
        </w:sectPr>
      </w:pPr>
    </w:p>
    <w:p w14:paraId="6D77BFB4" w14:textId="77777777" w:rsidR="00AB6107" w:rsidRDefault="00BF2DD3">
      <w:pPr>
        <w:pStyle w:val="BodyText"/>
        <w:spacing w:before="90"/>
        <w:ind w:left="946" w:right="1451"/>
        <w:jc w:val="both"/>
      </w:pPr>
      <w:r>
        <w:lastRenderedPageBreak/>
        <w:t xml:space="preserve">information that has not been gained in other </w:t>
      </w:r>
      <w:r>
        <w:rPr>
          <w:spacing w:val="-3"/>
        </w:rPr>
        <w:t xml:space="preserve">ways. </w:t>
      </w:r>
      <w:r>
        <w:t>Because selection interviewing is imperfect,</w:t>
      </w:r>
      <w:r>
        <w:rPr>
          <w:spacing w:val="-5"/>
        </w:rPr>
        <w:t xml:space="preserve"> </w:t>
      </w:r>
      <w:r>
        <w:t>the</w:t>
      </w:r>
      <w:r>
        <w:rPr>
          <w:spacing w:val="-6"/>
        </w:rPr>
        <w:t xml:space="preserve"> </w:t>
      </w:r>
      <w:r>
        <w:t>focus</w:t>
      </w:r>
      <w:r>
        <w:rPr>
          <w:spacing w:val="-5"/>
        </w:rPr>
        <w:t xml:space="preserve"> </w:t>
      </w:r>
      <w:r>
        <w:t>must</w:t>
      </w:r>
      <w:r>
        <w:rPr>
          <w:spacing w:val="-5"/>
        </w:rPr>
        <w:t xml:space="preserve"> </w:t>
      </w:r>
      <w:r>
        <w:t>be</w:t>
      </w:r>
      <w:r>
        <w:rPr>
          <w:spacing w:val="-5"/>
        </w:rPr>
        <w:t xml:space="preserve"> </w:t>
      </w:r>
      <w:r>
        <w:t>on</w:t>
      </w:r>
      <w:r>
        <w:rPr>
          <w:spacing w:val="-6"/>
        </w:rPr>
        <w:t xml:space="preserve"> </w:t>
      </w:r>
      <w:r>
        <w:t>techniques</w:t>
      </w:r>
      <w:r>
        <w:rPr>
          <w:spacing w:val="-5"/>
        </w:rPr>
        <w:t xml:space="preserve"> </w:t>
      </w:r>
      <w:r>
        <w:t>that</w:t>
      </w:r>
      <w:r>
        <w:rPr>
          <w:spacing w:val="-5"/>
        </w:rPr>
        <w:t xml:space="preserve"> </w:t>
      </w:r>
      <w:r>
        <w:t>minimize</w:t>
      </w:r>
      <w:r>
        <w:rPr>
          <w:spacing w:val="-5"/>
        </w:rPr>
        <w:t xml:space="preserve"> </w:t>
      </w:r>
      <w:r>
        <w:t>errors</w:t>
      </w:r>
      <w:r>
        <w:rPr>
          <w:spacing w:val="-3"/>
        </w:rPr>
        <w:t xml:space="preserve"> </w:t>
      </w:r>
      <w:r>
        <w:t>and</w:t>
      </w:r>
      <w:r>
        <w:rPr>
          <w:spacing w:val="-6"/>
        </w:rPr>
        <w:t xml:space="preserve"> </w:t>
      </w:r>
      <w:r>
        <w:t>provide</w:t>
      </w:r>
      <w:r>
        <w:rPr>
          <w:spacing w:val="-4"/>
        </w:rPr>
        <w:t xml:space="preserve"> </w:t>
      </w:r>
      <w:r>
        <w:t>the</w:t>
      </w:r>
      <w:r>
        <w:rPr>
          <w:spacing w:val="-5"/>
        </w:rPr>
        <w:t xml:space="preserve"> </w:t>
      </w:r>
      <w:r>
        <w:t>best information.</w:t>
      </w:r>
    </w:p>
    <w:p w14:paraId="260248AA" w14:textId="77777777" w:rsidR="00AB6107" w:rsidRDefault="00BF2DD3">
      <w:pPr>
        <w:pStyle w:val="BodyText"/>
        <w:spacing w:before="180"/>
        <w:ind w:left="946"/>
      </w:pPr>
      <w:r>
        <w:t>Interviews must be reliable and allow interviewers, despite their limitations, to pick</w:t>
      </w:r>
    </w:p>
    <w:p w14:paraId="40AA675E" w14:textId="77777777" w:rsidR="00AB6107" w:rsidRDefault="00BF2DD3">
      <w:pPr>
        <w:pStyle w:val="BodyText"/>
        <w:ind w:left="946" w:right="1427"/>
      </w:pPr>
      <w:r>
        <w:t>the same applicant capabilities again and again. High intra-rater reliability (within the same interviewer) can be demonstrated, but only moderate to-low inter-rater</w:t>
      </w:r>
    </w:p>
    <w:p w14:paraId="644C512C" w14:textId="77777777" w:rsidR="00AB6107" w:rsidRDefault="00BF2DD3">
      <w:pPr>
        <w:pStyle w:val="BodyText"/>
        <w:spacing w:before="1"/>
        <w:ind w:left="946" w:right="1427"/>
      </w:pPr>
      <w:r>
        <w:t>reliability (across different interviewers) is generally shown. Inter-rater reliability becomes important when each of several interviewers is selecting employees from a pool of applicants, or if the employer uses team or panel interviews with multiple</w:t>
      </w:r>
    </w:p>
    <w:p w14:paraId="5ED2DE86" w14:textId="77777777" w:rsidR="00AB6107" w:rsidRDefault="00BF2DD3">
      <w:pPr>
        <w:pStyle w:val="BodyText"/>
        <w:spacing w:line="292" w:lineRule="exact"/>
        <w:ind w:left="946"/>
      </w:pPr>
      <w:r>
        <w:t>interviewers.</w:t>
      </w:r>
    </w:p>
    <w:p w14:paraId="5AAF96D7" w14:textId="77777777" w:rsidR="00AB6107" w:rsidRDefault="00BF2DD3">
      <w:pPr>
        <w:pStyle w:val="BodyText"/>
        <w:spacing w:before="180"/>
        <w:ind w:left="946" w:right="1546"/>
      </w:pPr>
      <w:r>
        <w:t>Employers prefer to use interviews over other selection activities because they have high “face validity” (i.e., interviews make sense to employers). It is often assumed</w:t>
      </w:r>
    </w:p>
    <w:p w14:paraId="1D3A9FFB" w14:textId="3C75E164" w:rsidR="00AB6107" w:rsidRDefault="00BF2DD3">
      <w:pPr>
        <w:pStyle w:val="BodyText"/>
        <w:ind w:left="946" w:right="1427"/>
      </w:pPr>
      <w:r>
        <w:t>that if someone interviews well and the information obtained in the interview is useful, then the individual will be a good hire. However, an unstructured interview does not always provide much actual validity, causing a growth in the popularity of structured interviews. There are various types of selection interviews are used. They range from structured to unstructured, and they vary in terms of appropriateness for selection.</w:t>
      </w:r>
    </w:p>
    <w:p w14:paraId="6D182CE8" w14:textId="77777777" w:rsidR="00AB6107" w:rsidRDefault="00BF2DD3">
      <w:pPr>
        <w:pStyle w:val="ListParagraph"/>
        <w:numPr>
          <w:ilvl w:val="2"/>
          <w:numId w:val="48"/>
        </w:numPr>
        <w:tabs>
          <w:tab w:val="left" w:pos="1668"/>
        </w:tabs>
        <w:ind w:left="1668" w:hanging="722"/>
        <w:rPr>
          <w:sz w:val="24"/>
        </w:rPr>
      </w:pPr>
      <w:r>
        <w:rPr>
          <w:sz w:val="24"/>
        </w:rPr>
        <w:t>Structured vs. Unstructured</w:t>
      </w:r>
      <w:r>
        <w:rPr>
          <w:spacing w:val="-2"/>
          <w:sz w:val="24"/>
        </w:rPr>
        <w:t xml:space="preserve"> </w:t>
      </w:r>
      <w:r>
        <w:rPr>
          <w:sz w:val="24"/>
        </w:rPr>
        <w:t>Interviews</w:t>
      </w:r>
    </w:p>
    <w:p w14:paraId="537FC07C" w14:textId="77777777" w:rsidR="00AB6107" w:rsidRDefault="00BF2DD3">
      <w:pPr>
        <w:pStyle w:val="BodyText"/>
        <w:spacing w:before="180"/>
        <w:ind w:left="946" w:right="1360"/>
      </w:pPr>
      <w:r>
        <w:t>Unstructured or nondirective interviews generally have no set format. Structured or directive interviews generally identify questions and all applicants are asked the same questions. Sometimes acceptable responses are specified in advance and the</w:t>
      </w:r>
    </w:p>
    <w:p w14:paraId="670826CB" w14:textId="77777777" w:rsidR="00AB6107" w:rsidRDefault="00BF2DD3">
      <w:pPr>
        <w:pStyle w:val="BodyText"/>
        <w:spacing w:before="1"/>
        <w:ind w:left="946" w:right="1482"/>
      </w:pPr>
      <w:r>
        <w:t>responses are rated for appropriateness of content. While structured interviews may reduce spontaneity, they ensure that similar information will be gathered from all candidates. This makes it possible to compare qualifications and reduce equity concerns.</w:t>
      </w:r>
    </w:p>
    <w:p w14:paraId="3EC51A1B" w14:textId="77777777" w:rsidR="00AB6107" w:rsidRDefault="00BF2DD3">
      <w:pPr>
        <w:pStyle w:val="BodyText"/>
        <w:spacing w:before="179"/>
        <w:ind w:left="946" w:right="1427"/>
      </w:pPr>
      <w:r>
        <w:t>Semi-structured interviewing is more flexible than standardized methods such as the structured interview. Structured interviews keep the order and phrasing of the</w:t>
      </w:r>
    </w:p>
    <w:p w14:paraId="2A8747EA" w14:textId="77777777" w:rsidR="00AB6107" w:rsidRDefault="00BF2DD3">
      <w:pPr>
        <w:pStyle w:val="BodyText"/>
        <w:spacing w:before="1"/>
        <w:ind w:left="946" w:right="1531"/>
      </w:pPr>
      <w:r>
        <w:t>questions consistent across interviews to ensure consistency in the data being collected. In contrast, semi-structured interviews may prescribe a combination of questions and more general topics to cover. Questions in semi-structured interviews are more open-ended to allow interviewers to follow issues that diverge from the</w:t>
      </w:r>
    </w:p>
    <w:p w14:paraId="22DEA823" w14:textId="77777777" w:rsidR="00AB6107" w:rsidRDefault="00BF2DD3">
      <w:pPr>
        <w:pStyle w:val="BodyText"/>
        <w:spacing w:line="292" w:lineRule="exact"/>
        <w:ind w:left="946"/>
      </w:pPr>
      <w:r>
        <w:t>guide.</w:t>
      </w:r>
    </w:p>
    <w:p w14:paraId="52E50F2B" w14:textId="77777777" w:rsidR="00AB6107" w:rsidRDefault="00BF2DD3">
      <w:pPr>
        <w:pStyle w:val="BodyText"/>
        <w:spacing w:before="180"/>
        <w:ind w:left="946" w:right="1546"/>
      </w:pPr>
      <w:r>
        <w:t>Competency interview (also referred to as situational, behavioral or competency based interview) questions are a style of semi-structured interviewing often used to evaluate a candidate's key competencies. In the following, we would discuss two</w:t>
      </w:r>
    </w:p>
    <w:p w14:paraId="3883D743" w14:textId="77777777" w:rsidR="00AB6107" w:rsidRDefault="00BF2DD3">
      <w:pPr>
        <w:pStyle w:val="BodyText"/>
        <w:spacing w:before="1"/>
        <w:ind w:left="946"/>
      </w:pPr>
      <w:r>
        <w:t>frequently used types of semi-structured interview.</w:t>
      </w:r>
    </w:p>
    <w:p w14:paraId="34E5FBBC" w14:textId="77777777" w:rsidR="00AB6107" w:rsidRDefault="00BF2DD3">
      <w:pPr>
        <w:pStyle w:val="ListParagraph"/>
        <w:numPr>
          <w:ilvl w:val="2"/>
          <w:numId w:val="48"/>
        </w:numPr>
        <w:tabs>
          <w:tab w:val="left" w:pos="1668"/>
        </w:tabs>
        <w:ind w:left="1668" w:hanging="722"/>
        <w:rPr>
          <w:sz w:val="24"/>
        </w:rPr>
      </w:pPr>
      <w:r>
        <w:rPr>
          <w:sz w:val="24"/>
        </w:rPr>
        <w:t>Situational</w:t>
      </w:r>
      <w:r>
        <w:rPr>
          <w:spacing w:val="-1"/>
          <w:sz w:val="24"/>
        </w:rPr>
        <w:t xml:space="preserve"> </w:t>
      </w:r>
      <w:r>
        <w:rPr>
          <w:sz w:val="24"/>
        </w:rPr>
        <w:t>Interview</w:t>
      </w:r>
    </w:p>
    <w:p w14:paraId="75F71F54" w14:textId="77777777" w:rsidR="00AB6107" w:rsidRDefault="00BF2DD3">
      <w:pPr>
        <w:pStyle w:val="BodyText"/>
        <w:spacing w:before="179"/>
        <w:ind w:left="946" w:right="1546"/>
      </w:pPr>
      <w:r>
        <w:t>The situational interview contains questions about how applicants might handle specific job situations. Interview questions and possible responses are based on job analysis and checked by job experts to ensure content validity. The interviewer</w:t>
      </w:r>
    </w:p>
    <w:p w14:paraId="2479D706" w14:textId="77777777" w:rsidR="00AB6107" w:rsidRDefault="00BF2DD3">
      <w:pPr>
        <w:pStyle w:val="BodyText"/>
        <w:spacing w:line="292" w:lineRule="exact"/>
        <w:ind w:left="946"/>
      </w:pPr>
      <w:r>
        <w:t>typically codes the suitability of the answer, assigns point values, and adds up the</w:t>
      </w:r>
    </w:p>
    <w:p w14:paraId="713ABE3E" w14:textId="77777777" w:rsidR="00AB6107" w:rsidRDefault="00AB6107">
      <w:pPr>
        <w:spacing w:line="292" w:lineRule="exact"/>
        <w:sectPr w:rsidR="00AB6107">
          <w:pgSz w:w="11910" w:h="16840"/>
          <w:pgMar w:top="1320" w:right="0" w:bottom="280" w:left="1180" w:header="890" w:footer="0" w:gutter="0"/>
          <w:cols w:space="720"/>
        </w:sectPr>
      </w:pPr>
    </w:p>
    <w:p w14:paraId="75A15225" w14:textId="77777777" w:rsidR="00AB6107" w:rsidRDefault="00BF2DD3">
      <w:pPr>
        <w:pStyle w:val="BodyText"/>
        <w:spacing w:before="90"/>
        <w:ind w:left="946" w:right="1342"/>
      </w:pPr>
      <w:r>
        <w:lastRenderedPageBreak/>
        <w:t>total number of points each interviewee has received. A variation is termed the case study interview, which requires a job candidate to diagnose and correct organizational challenges during the interview. Situational interviews assess what the interviewee would consider to be the best option, not necessarily what they did in a similar</w:t>
      </w:r>
    </w:p>
    <w:p w14:paraId="48D95EEF" w14:textId="77777777" w:rsidR="00AB6107" w:rsidRDefault="00BF2DD3">
      <w:pPr>
        <w:pStyle w:val="BodyText"/>
        <w:spacing w:line="293" w:lineRule="exact"/>
        <w:ind w:left="946"/>
      </w:pPr>
      <w:r>
        <w:t>situation.</w:t>
      </w:r>
    </w:p>
    <w:p w14:paraId="561BDCA7" w14:textId="77777777" w:rsidR="00AB6107" w:rsidRDefault="00BF2DD3">
      <w:pPr>
        <w:pStyle w:val="ListParagraph"/>
        <w:numPr>
          <w:ilvl w:val="2"/>
          <w:numId w:val="48"/>
        </w:numPr>
        <w:tabs>
          <w:tab w:val="left" w:pos="1668"/>
        </w:tabs>
        <w:ind w:left="1668" w:hanging="722"/>
        <w:rPr>
          <w:sz w:val="24"/>
        </w:rPr>
      </w:pPr>
      <w:r>
        <w:rPr>
          <w:sz w:val="24"/>
        </w:rPr>
        <w:t>Behavioral</w:t>
      </w:r>
      <w:r>
        <w:rPr>
          <w:spacing w:val="-2"/>
          <w:sz w:val="24"/>
        </w:rPr>
        <w:t xml:space="preserve"> </w:t>
      </w:r>
      <w:r>
        <w:rPr>
          <w:sz w:val="24"/>
        </w:rPr>
        <w:t>Interview</w:t>
      </w:r>
    </w:p>
    <w:p w14:paraId="05ECC6BE" w14:textId="14A41AB7" w:rsidR="00AB6107" w:rsidRDefault="00BF2DD3">
      <w:pPr>
        <w:pStyle w:val="BodyText"/>
        <w:spacing w:before="184" w:line="237" w:lineRule="auto"/>
        <w:ind w:left="946" w:right="1360"/>
      </w:pPr>
      <w:r>
        <w:t xml:space="preserve">In the behavioral interview technique, applicants are asked to describe how they have performed a certain task or handled a problem in the past, which may predict future actions and show how applicants are best suited for current jobs. A recent study showed that “past behavior” interviews are better at identifying achievement at work than are situational interviews, because they focus on what applicants have actually done in real situations rather than on what they think they might do in hypothetical situations. An example of a behavioral interview line of questioning might be: </w:t>
      </w:r>
      <w:r>
        <w:rPr>
          <w:rFonts w:ascii="PMingLiU" w:hAnsi="PMingLiU"/>
        </w:rPr>
        <w:t>“</w:t>
      </w:r>
      <w:r>
        <w:t>Tell me about a time when you initiated a project. What was the situation? What did you do? What were the results?”</w:t>
      </w:r>
    </w:p>
    <w:p w14:paraId="679112DB" w14:textId="6C4E0F75" w:rsidR="00AB6107" w:rsidRDefault="004A4220">
      <w:pPr>
        <w:pStyle w:val="BodyText"/>
        <w:rPr>
          <w:sz w:val="20"/>
        </w:rPr>
      </w:pPr>
      <w:r>
        <w:rPr>
          <w:noProof/>
          <w:sz w:val="20"/>
        </w:rPr>
        <w:pict w14:anchorId="09B3FB43">
          <v:shape id="_x0000_s1501" style="position:absolute;margin-left:228.8pt;margin-top:12.55pt;width:165.9pt;height:152.55pt;z-index:-251495936" coordorigin="5756,3059" coordsize="3318,3051" path="m5756,4584r2,-72l5763,4441r9,-70l5784,4302r16,-68l5819,4167r22,-65l5866,4037r28,-62l5925,3913r33,-60l5995,3795r39,-57l6076,3683r44,-53l6167,3579r49,-50l6268,3482r53,-45l6377,3394r58,-41l6495,3314r62,-36l6620,3245r65,-31l6752,3185r68,-26l6890,3136r72,-20l7034,3099r74,-14l7183,3073r76,-8l7337,3060r78,-1l7493,3060r77,5l7646,3073r75,12l7795,3099r73,17l7939,3136r70,23l8077,3185r67,29l8209,3245r64,33l8334,3314r60,39l8452,3394r56,43l8561,3482r52,47l8662,3579r47,51l8753,3683r42,55l8834,3795r37,58l8905,3913r31,62l8964,4037r25,65l9011,4167r18,67l9045,4302r12,69l9066,4441r5,71l9073,4584r-2,72l9066,4726r-9,70l9045,4866r-16,67l9011,5000r-22,66l8964,5130r-28,63l8905,5254r-34,60l8834,5373r-39,56l8753,5484r-44,54l8662,5589r-49,49l8561,5685r-53,46l8452,5774r-58,41l8334,5853r-61,36l8209,5923r-65,31l8077,5982r-68,26l7939,6031r-71,20l7795,6068r-74,15l7646,6094r-76,8l7493,6107r-78,2l7337,6107r-78,-5l7183,6094r-75,-11l7034,6068r-72,-17l6890,6031r-70,-23l6752,5982r-67,-28l6620,5923r-63,-34l6495,5853r-60,-38l6377,5774r-56,-43l6268,5685r-52,-47l6167,5589r-47,-51l6076,5484r-42,-55l5995,5373r-37,-59l5925,5254r-31,-61l5866,5130r-25,-64l5819,5000r-19,-67l5784,4866r-12,-70l5763,4726r-5,-70l5756,4584xe" filled="f" strokecolor="#497dba" strokeweight=".16175mm">
            <v:path arrowok="t"/>
          </v:shape>
        </w:pict>
      </w:r>
      <w:r>
        <w:rPr>
          <w:noProof/>
          <w:sz w:val="20"/>
        </w:rPr>
        <w:pict w14:anchorId="62518451">
          <v:shape id="_x0000_s1502" type="#_x0000_t75" style="position:absolute;margin-left:228.8pt;margin-top:12.55pt;width:165.9pt;height:152.55pt;z-index:-251496960">
            <v:imagedata r:id="rId13" o:title=""/>
          </v:shape>
        </w:pict>
      </w:r>
      <w:r>
        <w:rPr>
          <w:noProof/>
          <w:sz w:val="20"/>
        </w:rPr>
        <w:pict w14:anchorId="3995CEB7">
          <v:shape id="_x0000_s1504" type="#_x0000_t75" style="position:absolute;margin-left:225.8pt;margin-top:10.5pt;width:171.85pt;height:158.5pt;z-index:-251499008">
            <v:imagedata r:id="rId14" o:title=""/>
          </v:shape>
        </w:pict>
      </w:r>
      <w:r>
        <w:rPr>
          <w:noProof/>
          <w:sz w:val="20"/>
        </w:rPr>
        <w:pict w14:anchorId="6CB586B3">
          <v:shape id="_x0000_s1505" style="position:absolute;margin-left:114.25pt;margin-top:12.55pt;width:166.35pt;height:152.55pt;z-index:-251500032" coordorigin="3465,3059" coordsize="3327,3051" path="m3465,4584r2,-72l3472,4441r9,-70l3494,4302r15,-68l3528,4167r22,-65l3575,4037r28,-62l3634,3913r34,-60l3705,3795r39,-57l3786,3683r45,-53l3878,3579r49,-50l3978,3482r54,-45l4088,3394r58,-41l4206,3314r62,-36l4332,3245r65,-31l4464,3185r69,-26l4603,3136r71,-20l4747,3099r74,-14l4896,3073r77,-8l5050,3060r78,-1l5207,3060r77,5l5360,3073r76,12l5510,3099r73,17l5654,3136r70,23l5793,3185r67,29l5925,3245r64,33l6051,3314r60,39l6169,3394r55,43l6278,3482r52,47l6379,3579r47,51l6471,3683r42,55l6552,3795r37,58l6622,3913r32,62l6682,4037r25,65l6729,4167r19,67l6763,4302r12,69l6784,4441r6,71l6792,4584r-2,72l6784,4726r-9,70l6763,4866r-15,67l6729,5000r-22,66l6682,5130r-28,63l6622,5254r-33,60l6552,5373r-39,56l6471,5484r-45,54l6379,5589r-49,49l6278,5685r-54,46l6169,5774r-58,41l6051,5853r-62,36l5925,5923r-65,31l5793,5982r-69,26l5654,6031r-71,20l5510,6068r-74,15l5360,6094r-76,8l5207,6107r-79,2l5050,6107r-77,-5l4896,6094r-75,-11l4747,6068r-73,-17l4603,6031r-70,-23l4464,5982r-67,-28l4332,5923r-64,-34l4206,5853r-60,-38l4088,5774r-56,-43l3978,5685r-51,-47l3878,5589r-47,-51l3786,5484r-42,-55l3705,5373r-37,-59l3634,5254r-31,-61l3575,5130r-25,-64l3528,5000r-19,-67l3494,4866r-13,-70l3472,4726r-5,-70l3465,4584xe" filled="f" strokecolor="#497dba" strokeweight=".16175mm">
            <v:path arrowok="t"/>
          </v:shape>
        </w:pict>
      </w:r>
      <w:r>
        <w:rPr>
          <w:noProof/>
          <w:sz w:val="20"/>
        </w:rPr>
        <w:pict w14:anchorId="5CC9B34E">
          <v:shape id="_x0000_s1506" type="#_x0000_t75" style="position:absolute;margin-left:114.25pt;margin-top:12.55pt;width:166.35pt;height:152.55pt;z-index:-251501056">
            <v:imagedata r:id="rId15" o:title=""/>
          </v:shape>
        </w:pict>
      </w:r>
      <w:r>
        <w:rPr>
          <w:noProof/>
          <w:sz w:val="20"/>
        </w:rPr>
        <w:pict w14:anchorId="673F489A">
          <v:shape id="_x0000_s1508" type="#_x0000_t75" style="position:absolute;margin-left:111.25pt;margin-top:10.5pt;width:172.3pt;height:158.5pt;z-index:-251503104">
            <v:imagedata r:id="rId16" o:title=""/>
          </v:shape>
        </w:pict>
      </w:r>
    </w:p>
    <w:p w14:paraId="438D3F5D" w14:textId="77777777" w:rsidR="00AB6107" w:rsidRDefault="00AB6107">
      <w:pPr>
        <w:pStyle w:val="BodyText"/>
        <w:spacing w:before="1"/>
        <w:rPr>
          <w:sz w:val="20"/>
        </w:rPr>
      </w:pPr>
    </w:p>
    <w:p w14:paraId="1CC4AA87" w14:textId="77777777" w:rsidR="00AB6107" w:rsidRDefault="00BF2DD3">
      <w:pPr>
        <w:tabs>
          <w:tab w:val="left" w:pos="2619"/>
        </w:tabs>
        <w:spacing w:before="44"/>
        <w:ind w:right="183"/>
        <w:jc w:val="center"/>
        <w:rPr>
          <w:rFonts w:ascii="Microsoft JhengHei"/>
          <w:b/>
        </w:rPr>
      </w:pPr>
      <w:r>
        <w:rPr>
          <w:rFonts w:ascii="Microsoft JhengHei"/>
          <w:b/>
          <w:color w:val="FFFF00"/>
        </w:rPr>
        <w:t>Experiences</w:t>
      </w:r>
      <w:r>
        <w:rPr>
          <w:rFonts w:ascii="Microsoft JhengHei"/>
          <w:b/>
          <w:color w:val="FFFF00"/>
        </w:rPr>
        <w:tab/>
        <w:t>Simulation</w:t>
      </w:r>
    </w:p>
    <w:p w14:paraId="3FCECB6B" w14:textId="43282649" w:rsidR="00AB6107" w:rsidRDefault="004A4220">
      <w:pPr>
        <w:pStyle w:val="BodyText"/>
        <w:spacing w:before="5"/>
        <w:rPr>
          <w:rFonts w:ascii="Microsoft JhengHei"/>
          <w:b/>
          <w:sz w:val="26"/>
        </w:rPr>
      </w:pPr>
      <w:r>
        <w:rPr>
          <w:rFonts w:ascii="Microsoft JhengHei"/>
          <w:b/>
          <w:noProof/>
          <w:sz w:val="26"/>
        </w:rPr>
        <w:pict w14:anchorId="76519642">
          <v:shape id="_x0000_s1503" type="#_x0000_t75" style="position:absolute;margin-left:308.75pt;margin-top:41.3pt;width:5.5pt;height:5.5pt;z-index:-251497984">
            <v:imagedata r:id="rId17" o:title=""/>
          </v:shape>
        </w:pict>
      </w:r>
    </w:p>
    <w:p w14:paraId="7B5EA18F" w14:textId="77777777" w:rsidR="00AB6107" w:rsidRDefault="00AB6107">
      <w:pPr>
        <w:rPr>
          <w:rFonts w:ascii="Microsoft JhengHei"/>
          <w:sz w:val="26"/>
        </w:rPr>
        <w:sectPr w:rsidR="00AB6107">
          <w:pgSz w:w="11910" w:h="16840"/>
          <w:pgMar w:top="1320" w:right="0" w:bottom="280" w:left="1180" w:header="890" w:footer="0" w:gutter="0"/>
          <w:cols w:space="720"/>
        </w:sectPr>
      </w:pPr>
    </w:p>
    <w:p w14:paraId="7868D50B" w14:textId="01D1200E" w:rsidR="00AB6107" w:rsidRDefault="004A4220">
      <w:pPr>
        <w:spacing w:before="55"/>
        <w:ind w:left="2420"/>
        <w:rPr>
          <w:rFonts w:ascii="Microsoft JhengHei"/>
          <w:b/>
          <w:sz w:val="19"/>
        </w:rPr>
      </w:pPr>
      <w:r>
        <w:rPr>
          <w:rFonts w:ascii="Microsoft JhengHei"/>
          <w:b/>
          <w:noProof/>
          <w:color w:val="FFFFFF"/>
          <w:sz w:val="19"/>
        </w:rPr>
        <w:pict w14:anchorId="4EC75FF9">
          <v:shape id="_x0000_s1507" type="#_x0000_t75" style="position:absolute;left:0;text-align:left;margin-left:194.2pt;margin-top:18.6pt;width:5.5pt;height:5.5pt;z-index:-251502080">
            <v:imagedata r:id="rId17" o:title=""/>
          </v:shape>
        </w:pict>
      </w:r>
      <w:r w:rsidR="00BF2DD3">
        <w:rPr>
          <w:rFonts w:ascii="Microsoft JhengHei"/>
          <w:b/>
          <w:color w:val="FFFFFF"/>
          <w:sz w:val="19"/>
        </w:rPr>
        <w:t>Behavioral Interview</w:t>
      </w:r>
    </w:p>
    <w:p w14:paraId="68C20EFD" w14:textId="77777777" w:rsidR="00AB6107" w:rsidRDefault="00BF2DD3">
      <w:pPr>
        <w:spacing w:before="121"/>
        <w:ind w:left="303"/>
        <w:rPr>
          <w:rFonts w:ascii="Microsoft JhengHei"/>
          <w:b/>
        </w:rPr>
      </w:pPr>
      <w:r>
        <w:br w:type="column"/>
      </w:r>
      <w:r>
        <w:rPr>
          <w:rFonts w:ascii="Microsoft JhengHei"/>
          <w:b/>
          <w:color w:val="FFFF00"/>
        </w:rPr>
        <w:t>Perdition</w:t>
      </w:r>
    </w:p>
    <w:p w14:paraId="77C5F3D2" w14:textId="77777777" w:rsidR="00AB6107" w:rsidRDefault="00BF2DD3">
      <w:pPr>
        <w:spacing w:before="55"/>
        <w:ind w:left="230"/>
        <w:rPr>
          <w:rFonts w:ascii="Microsoft JhengHei"/>
          <w:b/>
          <w:sz w:val="19"/>
        </w:rPr>
      </w:pPr>
      <w:r>
        <w:br w:type="column"/>
      </w:r>
      <w:r>
        <w:rPr>
          <w:rFonts w:ascii="Microsoft JhengHei"/>
          <w:b/>
          <w:color w:val="FFFFFF"/>
          <w:sz w:val="19"/>
        </w:rPr>
        <w:t>Situational Interview</w:t>
      </w:r>
    </w:p>
    <w:p w14:paraId="0027BF6C" w14:textId="77777777" w:rsidR="00AB6107" w:rsidRDefault="00AB6107">
      <w:pPr>
        <w:rPr>
          <w:rFonts w:ascii="Microsoft JhengHei"/>
          <w:sz w:val="19"/>
        </w:rPr>
        <w:sectPr w:rsidR="00AB6107">
          <w:type w:val="continuous"/>
          <w:pgSz w:w="11910" w:h="16840"/>
          <w:pgMar w:top="1580" w:right="0" w:bottom="280" w:left="1180" w:header="720" w:footer="720" w:gutter="0"/>
          <w:cols w:num="3" w:space="720" w:equalWidth="0">
            <w:col w:w="4317" w:space="40"/>
            <w:col w:w="1287" w:space="39"/>
            <w:col w:w="5047"/>
          </w:cols>
        </w:sectPr>
      </w:pPr>
    </w:p>
    <w:p w14:paraId="0FE736BA" w14:textId="77777777" w:rsidR="00AB6107" w:rsidRDefault="00AB6107">
      <w:pPr>
        <w:pStyle w:val="BodyText"/>
        <w:rPr>
          <w:rFonts w:ascii="Microsoft JhengHei"/>
          <w:b/>
          <w:sz w:val="20"/>
        </w:rPr>
      </w:pPr>
    </w:p>
    <w:p w14:paraId="342B42A8" w14:textId="77777777" w:rsidR="00AB6107" w:rsidRDefault="00AB6107">
      <w:pPr>
        <w:pStyle w:val="BodyText"/>
        <w:rPr>
          <w:rFonts w:ascii="Microsoft JhengHei"/>
          <w:b/>
          <w:sz w:val="20"/>
        </w:rPr>
      </w:pPr>
    </w:p>
    <w:p w14:paraId="7AA8FB01" w14:textId="77777777" w:rsidR="00AB6107" w:rsidRDefault="00AB6107">
      <w:pPr>
        <w:pStyle w:val="BodyText"/>
        <w:rPr>
          <w:rFonts w:ascii="Microsoft JhengHei"/>
          <w:b/>
          <w:sz w:val="20"/>
        </w:rPr>
      </w:pPr>
    </w:p>
    <w:p w14:paraId="3FB24ED3" w14:textId="77777777" w:rsidR="00AB6107" w:rsidRDefault="00AB6107">
      <w:pPr>
        <w:pStyle w:val="BodyText"/>
        <w:spacing w:before="3"/>
        <w:rPr>
          <w:rFonts w:ascii="Microsoft JhengHei"/>
          <w:b/>
          <w:sz w:val="12"/>
        </w:rPr>
      </w:pPr>
    </w:p>
    <w:p w14:paraId="3686B910" w14:textId="77777777" w:rsidR="00AB6107" w:rsidRDefault="00AB6107">
      <w:pPr>
        <w:rPr>
          <w:rFonts w:ascii="Microsoft JhengHei"/>
          <w:sz w:val="12"/>
        </w:rPr>
        <w:sectPr w:rsidR="00AB6107">
          <w:type w:val="continuous"/>
          <w:pgSz w:w="11910" w:h="16840"/>
          <w:pgMar w:top="1580" w:right="0" w:bottom="280" w:left="1180" w:header="720" w:footer="720" w:gutter="0"/>
          <w:cols w:space="720"/>
        </w:sectPr>
      </w:pPr>
    </w:p>
    <w:p w14:paraId="69766E6E" w14:textId="1A21C9C5" w:rsidR="00AB6107" w:rsidRDefault="004A4220">
      <w:pPr>
        <w:spacing w:before="55" w:line="338" w:lineRule="auto"/>
        <w:ind w:left="1771" w:right="-7"/>
        <w:rPr>
          <w:rFonts w:ascii="Microsoft JhengHei"/>
          <w:sz w:val="19"/>
        </w:rPr>
      </w:pPr>
      <w:r>
        <w:rPr>
          <w:rFonts w:ascii="Microsoft JhengHei"/>
          <w:b/>
          <w:noProof/>
          <w:color w:val="FFFF00"/>
          <w:sz w:val="19"/>
        </w:rPr>
        <w:pict w14:anchorId="1D464084">
          <v:shape id="_x0000_s1491" style="position:absolute;left:0;text-align:left;margin-left:86.3pt;margin-top:60.9pt;width:76.55pt;height:17.9pt;z-index:-251485696" coordorigin="2906,7144" coordsize="1531,358" path="m2966,7144r1411,l4400,7148r19,13l4432,7180r5,23l4437,7501r-1531,l2906,7203r5,-23l2924,7161r19,-13l2966,7144xe" filled="f" strokecolor="#4f81bc" strokeweight=".48469mm">
            <v:path arrowok="t"/>
          </v:shape>
        </w:pict>
      </w:r>
      <w:r>
        <w:rPr>
          <w:rFonts w:ascii="Microsoft JhengHei"/>
          <w:b/>
          <w:noProof/>
          <w:color w:val="FFFF00"/>
          <w:sz w:val="19"/>
        </w:rPr>
        <w:pict w14:anchorId="69B9DB5F">
          <v:shape id="_x0000_s1492" style="position:absolute;left:0;text-align:left;margin-left:86.3pt;margin-top:60.9pt;width:76.55pt;height:17.9pt;z-index:-251486720" coordorigin="2906,7144" coordsize="1531,358" path="m4377,7144r-1411,l2911,7180r-5,23l2906,7501r1531,l4437,7203r-5,-23l4419,7161r-19,-13l4377,7144xe" fillcolor="#4f81bc" stroked="f">
            <v:path arrowok="t"/>
          </v:shape>
        </w:pict>
      </w:r>
      <w:r>
        <w:rPr>
          <w:rFonts w:ascii="Microsoft JhengHei"/>
          <w:b/>
          <w:noProof/>
          <w:color w:val="FFFF00"/>
          <w:sz w:val="19"/>
        </w:rPr>
        <w:pict w14:anchorId="340316E7">
          <v:shape id="_x0000_s1494" style="position:absolute;left:0;text-align:left;margin-left:86.3pt;margin-top:36.2pt;width:76.55pt;height:18.35pt;z-index:-251488768" coordorigin="2906,6649" coordsize="1531,367" path="m2967,6649r1408,l4399,6654r20,13l4432,6686r5,24l4437,7016r-1531,l2906,6710r5,-24l2924,6667r20,-13l2967,6649xe" filled="f" strokecolor="#4f81bc" strokeweight=".48469mm">
            <v:path arrowok="t"/>
          </v:shape>
        </w:pict>
      </w:r>
      <w:r>
        <w:rPr>
          <w:rFonts w:ascii="Microsoft JhengHei"/>
          <w:b/>
          <w:noProof/>
          <w:color w:val="FFFF00"/>
          <w:sz w:val="19"/>
        </w:rPr>
        <w:pict w14:anchorId="2B732F4A">
          <v:shape id="_x0000_s1495" style="position:absolute;left:0;text-align:left;margin-left:86.3pt;margin-top:36.2pt;width:76.55pt;height:18.35pt;z-index:-251489792" coordorigin="2906,6649" coordsize="1531,367" path="m4375,6649r-1408,l2911,6686r-5,24l2906,7016r1531,l4437,6710r-5,-24l4419,6667r-20,-13l4375,6649xe" fillcolor="#4f81bc" stroked="f">
            <v:path arrowok="t"/>
          </v:shape>
        </w:pict>
      </w:r>
      <w:r>
        <w:rPr>
          <w:rFonts w:ascii="Microsoft JhengHei"/>
          <w:b/>
          <w:noProof/>
          <w:color w:val="FFFF00"/>
          <w:sz w:val="19"/>
        </w:rPr>
        <w:pict w14:anchorId="4F4E9353">
          <v:line id="_x0000_s1496" style="position:absolute;left:0;text-align:left;z-index:-251490816" from="86.3pt,56.8pt" to="379.55pt,56.8pt" strokecolor="#3c6695" strokeweight=".48469mm"/>
        </w:pict>
      </w:r>
      <w:r>
        <w:rPr>
          <w:rFonts w:ascii="Microsoft JhengHei"/>
          <w:b/>
          <w:noProof/>
          <w:color w:val="FFFF00"/>
          <w:sz w:val="19"/>
        </w:rPr>
        <w:pict w14:anchorId="1104B3CD">
          <v:shape id="_x0000_s1497" type="#_x0000_t75" style="position:absolute;left:0;text-align:left;margin-left:79.65pt;margin-top:7.1pt;width:24.75pt;height:23.4pt;z-index:-251491840">
            <v:imagedata r:id="rId18" o:title=""/>
          </v:shape>
        </w:pict>
      </w:r>
      <w:r>
        <w:rPr>
          <w:rFonts w:ascii="Microsoft JhengHei"/>
          <w:b/>
          <w:noProof/>
          <w:color w:val="FFFF00"/>
          <w:sz w:val="19"/>
        </w:rPr>
        <w:pict w14:anchorId="41E22EA5">
          <v:shape id="_x0000_s1498" style="position:absolute;left:0;text-align:left;margin-left:86.3pt;margin-top:11.9pt;width:76.55pt;height:17.9pt;z-index:-251492864" coordorigin="2906,6164" coordsize="1531,358" path="m2966,6164r1411,l4400,6168r19,13l4432,6200r5,23l4437,6521r-1531,l2906,6223r5,-23l2924,6181r19,-13l2966,6164xe" filled="f" strokecolor="#4f81bc" strokeweight=".48469mm">
            <v:path arrowok="t"/>
          </v:shape>
        </w:pict>
      </w:r>
      <w:r>
        <w:rPr>
          <w:rFonts w:ascii="Microsoft JhengHei"/>
          <w:b/>
          <w:noProof/>
          <w:color w:val="FFFF00"/>
          <w:sz w:val="19"/>
        </w:rPr>
        <w:pict w14:anchorId="1B31E475">
          <v:shape id="_x0000_s1499" style="position:absolute;left:0;text-align:left;margin-left:86.3pt;margin-top:11.9pt;width:76.55pt;height:17.9pt;z-index:-251493888" coordorigin="2906,6164" coordsize="1531,358" path="m4377,6164r-1411,l2911,6200r-5,23l2906,6521r1531,l4437,6223r-5,-23l4419,6181r-19,-13l4377,6164xe" fillcolor="#4f81bc" stroked="f">
            <v:path arrowok="t"/>
          </v:shape>
        </w:pict>
      </w:r>
      <w:r>
        <w:rPr>
          <w:rFonts w:ascii="Microsoft JhengHei"/>
          <w:b/>
          <w:noProof/>
          <w:color w:val="FFFF00"/>
          <w:sz w:val="19"/>
        </w:rPr>
        <w:pict w14:anchorId="14613384">
          <v:line id="_x0000_s1500" style="position:absolute;left:0;text-align:left;z-index:-251494912" from="86.3pt,32.55pt" to="379.55pt,32.55pt" strokecolor="#3c6695" strokeweight=".48469mm"/>
        </w:pict>
      </w:r>
      <w:r w:rsidR="00BF2DD3">
        <w:rPr>
          <w:rFonts w:ascii="Microsoft JhengHei"/>
          <w:b/>
          <w:color w:val="FFFF00"/>
          <w:sz w:val="19"/>
        </w:rPr>
        <w:t>S</w:t>
      </w:r>
      <w:r w:rsidR="00BF2DD3">
        <w:rPr>
          <w:rFonts w:ascii="Microsoft JhengHei"/>
          <w:color w:val="FFFFFF"/>
          <w:sz w:val="19"/>
        </w:rPr>
        <w:t xml:space="preserve">ituation </w:t>
      </w:r>
      <w:r w:rsidR="00BF2DD3">
        <w:rPr>
          <w:rFonts w:ascii="Microsoft JhengHei"/>
          <w:b/>
          <w:color w:val="FFFF00"/>
          <w:sz w:val="19"/>
        </w:rPr>
        <w:t>T</w:t>
      </w:r>
      <w:r w:rsidR="00BF2DD3">
        <w:rPr>
          <w:rFonts w:ascii="Microsoft JhengHei"/>
          <w:color w:val="FFFFFF"/>
          <w:sz w:val="19"/>
        </w:rPr>
        <w:t xml:space="preserve">ask </w:t>
      </w:r>
      <w:r w:rsidR="00BF2DD3">
        <w:rPr>
          <w:rFonts w:ascii="Microsoft JhengHei"/>
          <w:b/>
          <w:color w:val="FFFF00"/>
          <w:sz w:val="19"/>
        </w:rPr>
        <w:t>A</w:t>
      </w:r>
      <w:r w:rsidR="00BF2DD3">
        <w:rPr>
          <w:rFonts w:ascii="Microsoft JhengHei"/>
          <w:color w:val="FFFFFF"/>
          <w:sz w:val="19"/>
        </w:rPr>
        <w:t xml:space="preserve">ction </w:t>
      </w:r>
      <w:r w:rsidR="00BF2DD3">
        <w:rPr>
          <w:rFonts w:ascii="Microsoft JhengHei"/>
          <w:b/>
          <w:color w:val="FFFF00"/>
          <w:sz w:val="19"/>
        </w:rPr>
        <w:t>R</w:t>
      </w:r>
      <w:r w:rsidR="00BF2DD3">
        <w:rPr>
          <w:rFonts w:ascii="Microsoft JhengHei"/>
          <w:color w:val="FFFFFF"/>
          <w:sz w:val="19"/>
        </w:rPr>
        <w:t>esults</w:t>
      </w:r>
    </w:p>
    <w:p w14:paraId="7F776712" w14:textId="2B25D967" w:rsidR="00AB6107" w:rsidRDefault="004A4220">
      <w:pPr>
        <w:spacing w:before="80" w:line="326" w:lineRule="auto"/>
        <w:ind w:left="771" w:right="3441" w:hanging="5"/>
        <w:rPr>
          <w:rFonts w:ascii="Microsoft JhengHei"/>
          <w:b/>
          <w:sz w:val="19"/>
        </w:rPr>
      </w:pPr>
      <w:r>
        <w:rPr>
          <w:noProof/>
        </w:rPr>
        <w:pict w14:anchorId="661208E7">
          <v:line id="_x0000_s1490" style="position:absolute;left:0;text-align:left;z-index:-251484672" from="86.3pt,10.5pt" to="379.55pt,10.5pt" strokecolor="#3c6695" strokeweight=".48469mm"/>
        </w:pict>
      </w:r>
      <w:r w:rsidR="00BF2DD3">
        <w:br w:type="column"/>
      </w:r>
      <w:r w:rsidR="00BF2DD3">
        <w:rPr>
          <w:rFonts w:ascii="Microsoft JhengHei"/>
          <w:b/>
          <w:sz w:val="19"/>
        </w:rPr>
        <w:t>Where and when? (Provide a context) What needed to be done?</w:t>
      </w:r>
    </w:p>
    <w:p w14:paraId="22BA1A12" w14:textId="77777777" w:rsidR="00AB6107" w:rsidRDefault="00BF2DD3">
      <w:pPr>
        <w:spacing w:line="349" w:lineRule="exact"/>
        <w:ind w:left="766"/>
        <w:rPr>
          <w:rFonts w:ascii="Microsoft JhengHei"/>
          <w:b/>
          <w:sz w:val="19"/>
        </w:rPr>
      </w:pPr>
      <w:r>
        <w:rPr>
          <w:rFonts w:ascii="Microsoft JhengHei"/>
          <w:b/>
          <w:sz w:val="19"/>
        </w:rPr>
        <w:t>What did you do?</w:t>
      </w:r>
    </w:p>
    <w:p w14:paraId="5886FA2E" w14:textId="589C1919" w:rsidR="00AB6107" w:rsidRDefault="004A4220">
      <w:pPr>
        <w:spacing w:before="159"/>
        <w:ind w:left="786"/>
        <w:rPr>
          <w:rFonts w:ascii="Microsoft JhengHei"/>
          <w:b/>
          <w:sz w:val="19"/>
        </w:rPr>
      </w:pPr>
      <w:r>
        <w:rPr>
          <w:rFonts w:ascii="Microsoft JhengHei"/>
          <w:b/>
          <w:noProof/>
          <w:sz w:val="19"/>
        </w:rPr>
        <w:pict w14:anchorId="777BCC7D">
          <v:shape id="_x0000_s1488" style="position:absolute;left:0;text-align:left;margin-left:-45.05pt;margin-top:19.1pt;width:76.55pt;height:18.35pt;z-index:-251482624" coordorigin="2906,7629" coordsize="1531,367" path="m2967,7629r1408,l4399,7634r20,13l4432,7667r5,23l4437,7996r-1531,l2906,7690r5,-23l2924,7647r20,-13l2967,7629xe" filled="f" strokecolor="#4f81bc" strokeweight=".48469mm">
            <v:path arrowok="t"/>
          </v:shape>
        </w:pict>
      </w:r>
      <w:r>
        <w:rPr>
          <w:rFonts w:ascii="Microsoft JhengHei"/>
          <w:b/>
          <w:noProof/>
          <w:sz w:val="19"/>
        </w:rPr>
        <w:pict w14:anchorId="733F25DA">
          <v:shape id="_x0000_s1489" style="position:absolute;left:0;text-align:left;margin-left:-45.05pt;margin-top:19.1pt;width:76.55pt;height:18.35pt;z-index:-251483648" coordorigin="2906,7629" coordsize="1531,367" path="m4375,7629r-1408,l2911,7667r-5,23l2906,7996r1531,l4437,7690r-5,-23l4419,7647r-20,-13l4375,7629xe" fillcolor="#4f81bc" stroked="f">
            <v:path arrowok="t"/>
          </v:shape>
        </w:pict>
      </w:r>
      <w:r>
        <w:rPr>
          <w:rFonts w:ascii="Microsoft JhengHei"/>
          <w:b/>
          <w:noProof/>
          <w:sz w:val="19"/>
        </w:rPr>
        <w:pict w14:anchorId="0EEA6315">
          <v:line id="_x0000_s1493" style="position:absolute;left:0;text-align:left;z-index:-251487744" from="-45.05pt,15.45pt" to="248.2pt,15.45pt" strokecolor="#3c6695" strokeweight=".48469mm"/>
        </w:pict>
      </w:r>
      <w:r w:rsidR="00BF2DD3">
        <w:rPr>
          <w:rFonts w:ascii="Microsoft JhengHei"/>
          <w:b/>
          <w:sz w:val="19"/>
        </w:rPr>
        <w:t>What have you achieved?</w:t>
      </w:r>
    </w:p>
    <w:p w14:paraId="4D38A827" w14:textId="77777777" w:rsidR="00AB6107" w:rsidRDefault="00AB6107">
      <w:pPr>
        <w:rPr>
          <w:rFonts w:ascii="Microsoft JhengHei"/>
          <w:sz w:val="19"/>
        </w:rPr>
        <w:sectPr w:rsidR="00AB6107">
          <w:type w:val="continuous"/>
          <w:pgSz w:w="11910" w:h="16840"/>
          <w:pgMar w:top="1580" w:right="0" w:bottom="280" w:left="1180" w:header="720" w:footer="720" w:gutter="0"/>
          <w:cols w:num="2" w:space="720" w:equalWidth="0">
            <w:col w:w="2587" w:space="40"/>
            <w:col w:w="8103"/>
          </w:cols>
        </w:sectPr>
      </w:pPr>
    </w:p>
    <w:p w14:paraId="1197BA29" w14:textId="77777777" w:rsidR="00AB6107" w:rsidRDefault="00AB6107">
      <w:pPr>
        <w:pStyle w:val="BodyText"/>
        <w:spacing w:before="15"/>
        <w:rPr>
          <w:rFonts w:ascii="Microsoft JhengHei"/>
          <w:b/>
          <w:sz w:val="28"/>
        </w:rPr>
      </w:pPr>
    </w:p>
    <w:p w14:paraId="04CD7025" w14:textId="77777777" w:rsidR="00AB6107" w:rsidRDefault="00BF2DD3">
      <w:pPr>
        <w:pStyle w:val="BodyText"/>
        <w:spacing w:before="52"/>
        <w:ind w:left="806" w:right="1666"/>
      </w:pPr>
      <w:r>
        <w:t>Source: Eder, R.W. &amp; Harris, M.M. (1999). The Employment Interview Handbook 2nd Edition. Thousand Oaks, California: SAGE Publications</w:t>
      </w:r>
    </w:p>
    <w:p w14:paraId="5853E639" w14:textId="77777777" w:rsidR="00AB6107" w:rsidRDefault="00AB6107">
      <w:pPr>
        <w:pStyle w:val="BodyText"/>
      </w:pPr>
    </w:p>
    <w:p w14:paraId="25B40E0C" w14:textId="77777777" w:rsidR="00AB6107" w:rsidRDefault="00AB6107">
      <w:pPr>
        <w:pStyle w:val="BodyText"/>
        <w:spacing w:before="6"/>
        <w:rPr>
          <w:sz w:val="29"/>
        </w:rPr>
      </w:pPr>
    </w:p>
    <w:p w14:paraId="078BA713" w14:textId="77777777" w:rsidR="00AB6107" w:rsidRDefault="00BF2DD3">
      <w:pPr>
        <w:pStyle w:val="ListParagraph"/>
        <w:numPr>
          <w:ilvl w:val="2"/>
          <w:numId w:val="48"/>
        </w:numPr>
        <w:tabs>
          <w:tab w:val="left" w:pos="1669"/>
        </w:tabs>
        <w:spacing w:before="0"/>
        <w:ind w:left="1668" w:hanging="723"/>
        <w:rPr>
          <w:sz w:val="24"/>
        </w:rPr>
      </w:pPr>
      <w:r>
        <w:rPr>
          <w:spacing w:val="-6"/>
          <w:sz w:val="24"/>
        </w:rPr>
        <w:t>STAR</w:t>
      </w:r>
      <w:r>
        <w:rPr>
          <w:sz w:val="24"/>
        </w:rPr>
        <w:t xml:space="preserve"> technique</w:t>
      </w:r>
    </w:p>
    <w:p w14:paraId="139526AC" w14:textId="77777777" w:rsidR="00AB6107" w:rsidRDefault="00BF2DD3">
      <w:pPr>
        <w:pStyle w:val="BodyText"/>
        <w:spacing w:before="181"/>
        <w:ind w:left="946" w:right="1471"/>
        <w:jc w:val="both"/>
      </w:pPr>
      <w:r>
        <w:t xml:space="preserve">The </w:t>
      </w:r>
      <w:r>
        <w:rPr>
          <w:spacing w:val="-6"/>
        </w:rPr>
        <w:t xml:space="preserve">STAR </w:t>
      </w:r>
      <w:r>
        <w:t>(Situation,</w:t>
      </w:r>
      <w:r>
        <w:rPr>
          <w:spacing w:val="-4"/>
        </w:rPr>
        <w:t xml:space="preserve"> Task, </w:t>
      </w:r>
      <w:r>
        <w:t>Action, Results) format is a job interview technique used by interviewers to gather all the relevant information about a specific capability that the job requires. This interview format is said [by whom?] to have a higher degree of</w:t>
      </w:r>
    </w:p>
    <w:p w14:paraId="5BF952C0" w14:textId="77777777" w:rsidR="00AB6107" w:rsidRDefault="00BF2DD3">
      <w:pPr>
        <w:pStyle w:val="BodyText"/>
        <w:ind w:left="946" w:right="1770"/>
        <w:jc w:val="both"/>
      </w:pPr>
      <w:r>
        <w:t>predictability</w:t>
      </w:r>
      <w:r>
        <w:rPr>
          <w:spacing w:val="-5"/>
        </w:rPr>
        <w:t xml:space="preserve"> </w:t>
      </w:r>
      <w:r>
        <w:t>of</w:t>
      </w:r>
      <w:r>
        <w:rPr>
          <w:spacing w:val="-5"/>
        </w:rPr>
        <w:t xml:space="preserve"> </w:t>
      </w:r>
      <w:r>
        <w:t>future</w:t>
      </w:r>
      <w:r>
        <w:rPr>
          <w:spacing w:val="-4"/>
        </w:rPr>
        <w:t xml:space="preserve"> </w:t>
      </w:r>
      <w:r>
        <w:t>on-the-job</w:t>
      </w:r>
      <w:r>
        <w:rPr>
          <w:spacing w:val="-6"/>
        </w:rPr>
        <w:t xml:space="preserve"> </w:t>
      </w:r>
      <w:r>
        <w:t>performance</w:t>
      </w:r>
      <w:r>
        <w:rPr>
          <w:spacing w:val="-5"/>
        </w:rPr>
        <w:t xml:space="preserve"> </w:t>
      </w:r>
      <w:r>
        <w:t>than</w:t>
      </w:r>
      <w:r>
        <w:rPr>
          <w:spacing w:val="-4"/>
        </w:rPr>
        <w:t xml:space="preserve"> </w:t>
      </w:r>
      <w:r>
        <w:t>the</w:t>
      </w:r>
      <w:r>
        <w:rPr>
          <w:spacing w:val="-5"/>
        </w:rPr>
        <w:t xml:space="preserve"> </w:t>
      </w:r>
      <w:r>
        <w:t>traditional</w:t>
      </w:r>
      <w:r>
        <w:rPr>
          <w:spacing w:val="-4"/>
        </w:rPr>
        <w:t xml:space="preserve"> </w:t>
      </w:r>
      <w:r>
        <w:rPr>
          <w:spacing w:val="-3"/>
        </w:rPr>
        <w:t>interview.</w:t>
      </w:r>
      <w:r>
        <w:rPr>
          <w:spacing w:val="-5"/>
        </w:rPr>
        <w:t xml:space="preserve"> </w:t>
      </w:r>
      <w:r>
        <w:t>This technique is a behavioral interview</w:t>
      </w:r>
      <w:r>
        <w:rPr>
          <w:spacing w:val="-5"/>
        </w:rPr>
        <w:t xml:space="preserve"> </w:t>
      </w:r>
      <w:r>
        <w:t>technique.</w:t>
      </w:r>
    </w:p>
    <w:p w14:paraId="06E8676B" w14:textId="77777777" w:rsidR="00AB6107" w:rsidRDefault="00AB6107">
      <w:pPr>
        <w:jc w:val="both"/>
        <w:sectPr w:rsidR="00AB6107">
          <w:type w:val="continuous"/>
          <w:pgSz w:w="11910" w:h="16840"/>
          <w:pgMar w:top="1580" w:right="0" w:bottom="280" w:left="1180" w:header="720" w:footer="720" w:gutter="0"/>
          <w:cols w:space="720"/>
        </w:sectPr>
      </w:pPr>
    </w:p>
    <w:p w14:paraId="1CD43B48" w14:textId="77777777" w:rsidR="00AB6107" w:rsidRDefault="00BF2DD3">
      <w:pPr>
        <w:pStyle w:val="Heading4"/>
        <w:ind w:left="946"/>
      </w:pPr>
      <w:r>
        <w:lastRenderedPageBreak/>
        <w:t>Situation</w:t>
      </w:r>
    </w:p>
    <w:p w14:paraId="14F2F09B" w14:textId="77777777" w:rsidR="00AB6107" w:rsidRDefault="00BF2DD3">
      <w:pPr>
        <w:pStyle w:val="BodyText"/>
        <w:spacing w:before="180"/>
        <w:ind w:left="946" w:right="1546"/>
      </w:pPr>
      <w:r>
        <w:t>The interviewer wants you to present a recent challenge and situation in which you found yourself.</w:t>
      </w:r>
    </w:p>
    <w:p w14:paraId="47052DAB" w14:textId="77777777" w:rsidR="00AB6107" w:rsidRDefault="00BF2DD3">
      <w:pPr>
        <w:pStyle w:val="Heading4"/>
        <w:spacing w:before="180"/>
        <w:ind w:left="946"/>
      </w:pPr>
      <w:r>
        <w:t>Task</w:t>
      </w:r>
    </w:p>
    <w:p w14:paraId="2CB5DE47" w14:textId="77777777" w:rsidR="00AB6107" w:rsidRDefault="00BF2DD3">
      <w:pPr>
        <w:pStyle w:val="BodyText"/>
        <w:spacing w:before="180"/>
        <w:ind w:left="946" w:right="1427"/>
      </w:pPr>
      <w:r>
        <w:t>What did you have to achieve? The interviewer will be looking to see what you were trying to achieve from the situation.</w:t>
      </w:r>
    </w:p>
    <w:p w14:paraId="581D0582" w14:textId="77777777" w:rsidR="00AB6107" w:rsidRDefault="00BF2DD3">
      <w:pPr>
        <w:pStyle w:val="Heading4"/>
        <w:spacing w:before="181"/>
        <w:ind w:left="946"/>
      </w:pPr>
      <w:r>
        <w:t>Action</w:t>
      </w:r>
    </w:p>
    <w:p w14:paraId="6C694383" w14:textId="77777777" w:rsidR="00AB6107" w:rsidRDefault="00BF2DD3">
      <w:pPr>
        <w:pStyle w:val="BodyText"/>
        <w:spacing w:before="180"/>
        <w:ind w:left="946" w:right="1546"/>
      </w:pPr>
      <w:r>
        <w:t>What did you do? The interviewer will be looking for information on what you did, why you did it and what the alternatives were.</w:t>
      </w:r>
    </w:p>
    <w:p w14:paraId="1D4FD906" w14:textId="77777777" w:rsidR="00AB6107" w:rsidRDefault="00BF2DD3">
      <w:pPr>
        <w:pStyle w:val="Heading4"/>
        <w:spacing w:before="180"/>
        <w:ind w:left="946"/>
      </w:pPr>
      <w:r>
        <w:t>Results</w:t>
      </w:r>
    </w:p>
    <w:p w14:paraId="1B458C54" w14:textId="462253F2" w:rsidR="00AB6107" w:rsidRDefault="00BF2DD3">
      <w:pPr>
        <w:pStyle w:val="BodyText"/>
        <w:spacing w:before="179"/>
        <w:ind w:left="946" w:right="1427"/>
      </w:pPr>
      <w:r>
        <w:t>What was the outcome of your actions? What did you achieve through your actions and did you meet your objectives? What did you learn from this experience and have you used this learning since?</w:t>
      </w:r>
    </w:p>
    <w:p w14:paraId="5625417D" w14:textId="77777777" w:rsidR="00AB6107" w:rsidRDefault="00BF2DD3">
      <w:pPr>
        <w:pStyle w:val="ListParagraph"/>
        <w:numPr>
          <w:ilvl w:val="2"/>
          <w:numId w:val="48"/>
        </w:numPr>
        <w:tabs>
          <w:tab w:val="left" w:pos="1670"/>
        </w:tabs>
        <w:ind w:left="1669" w:hanging="724"/>
        <w:rPr>
          <w:sz w:val="24"/>
        </w:rPr>
      </w:pPr>
      <w:r>
        <w:rPr>
          <w:sz w:val="24"/>
        </w:rPr>
        <w:t xml:space="preserve">Other </w:t>
      </w:r>
      <w:r>
        <w:rPr>
          <w:spacing w:val="-3"/>
          <w:sz w:val="24"/>
        </w:rPr>
        <w:t xml:space="preserve">Types </w:t>
      </w:r>
      <w:r>
        <w:rPr>
          <w:sz w:val="24"/>
        </w:rPr>
        <w:t>of</w:t>
      </w:r>
      <w:r>
        <w:rPr>
          <w:spacing w:val="-1"/>
          <w:sz w:val="24"/>
        </w:rPr>
        <w:t xml:space="preserve"> </w:t>
      </w:r>
      <w:r>
        <w:rPr>
          <w:sz w:val="24"/>
        </w:rPr>
        <w:t>Interviews</w:t>
      </w:r>
    </w:p>
    <w:p w14:paraId="6E4E437B" w14:textId="77777777" w:rsidR="00AB6107" w:rsidRDefault="00BF2DD3">
      <w:pPr>
        <w:pStyle w:val="BodyText"/>
        <w:spacing w:before="181"/>
        <w:ind w:left="946" w:right="1546"/>
      </w:pPr>
      <w:r>
        <w:rPr>
          <w:b/>
          <w:i/>
        </w:rPr>
        <w:t>Prescreening interviews</w:t>
      </w:r>
      <w:r>
        <w:t>: are useful when an organization has a high volume of applicants for a job and face-to-face interviews are needed to judge prequalification factors.</w:t>
      </w:r>
    </w:p>
    <w:p w14:paraId="4B7FB52D" w14:textId="77777777" w:rsidR="00AB6107" w:rsidRDefault="00BF2DD3">
      <w:pPr>
        <w:pStyle w:val="BodyText"/>
        <w:spacing w:before="180"/>
        <w:ind w:left="946" w:right="1831"/>
      </w:pPr>
      <w:r>
        <w:rPr>
          <w:b/>
          <w:i/>
        </w:rPr>
        <w:t xml:space="preserve">Patterned interview </w:t>
      </w:r>
      <w:r>
        <w:t>is also called a targeted interview. The interviewer asks each applicant questions that are from the same knowledge, skill, or ability area; the questions, however, are not necessarily the same. Patterned interview a kind of</w:t>
      </w:r>
    </w:p>
    <w:p w14:paraId="7D5663F9" w14:textId="77777777" w:rsidR="00AB6107" w:rsidRDefault="00BF2DD3">
      <w:pPr>
        <w:pStyle w:val="BodyText"/>
        <w:ind w:left="946" w:right="1427"/>
      </w:pPr>
      <w:r>
        <w:t>structured interview, frequently utilized in personnel choosing, which is modeled to cover specified particular regions, but at the same time to give the interviewer the option to steer the conversation into side channels and pose queries on points which need to be cleared up. Commonly referred to as semi structured interview.</w:t>
      </w:r>
    </w:p>
    <w:p w14:paraId="7646457C" w14:textId="77777777" w:rsidR="00AB6107" w:rsidRDefault="00BF2DD3">
      <w:pPr>
        <w:pStyle w:val="BodyText"/>
        <w:spacing w:before="180"/>
        <w:ind w:left="946" w:right="1971"/>
      </w:pPr>
      <w:r>
        <w:rPr>
          <w:b/>
          <w:i/>
        </w:rPr>
        <w:t>Stress interview</w:t>
      </w:r>
      <w:r>
        <w:t>: the interviewer assumes an aggressive posture to see how the candidate responds to stressful situations. This style is used extensively in law</w:t>
      </w:r>
    </w:p>
    <w:p w14:paraId="00E493F9" w14:textId="77777777" w:rsidR="00AB6107" w:rsidRDefault="00BF2DD3">
      <w:pPr>
        <w:pStyle w:val="BodyText"/>
        <w:spacing w:line="293" w:lineRule="exact"/>
        <w:ind w:left="946"/>
      </w:pPr>
      <w:r>
        <w:t>enforcement, air traffic control, and similar high-stress industries.</w:t>
      </w:r>
    </w:p>
    <w:p w14:paraId="5C0D568D" w14:textId="77777777" w:rsidR="00AB6107" w:rsidRDefault="00BF2DD3">
      <w:pPr>
        <w:pStyle w:val="BodyText"/>
        <w:spacing w:before="180"/>
        <w:ind w:left="946" w:right="1546"/>
      </w:pPr>
      <w:r>
        <w:rPr>
          <w:b/>
          <w:i/>
        </w:rPr>
        <w:t>Directive interviews</w:t>
      </w:r>
      <w:r>
        <w:t>: the interviewer poses specific questions to the candidate and keeps control. This type of interview is highly structured.</w:t>
      </w:r>
    </w:p>
    <w:p w14:paraId="06BE47AD" w14:textId="77777777" w:rsidR="00AB6107" w:rsidRDefault="00BF2DD3">
      <w:pPr>
        <w:pStyle w:val="BodyText"/>
        <w:spacing w:before="181"/>
        <w:ind w:left="826" w:right="1546" w:hanging="22"/>
      </w:pPr>
      <w:r>
        <w:rPr>
          <w:b/>
          <w:i/>
        </w:rPr>
        <w:t>Nondirective interviews</w:t>
      </w:r>
      <w:r>
        <w:t>, the interviewer asks open questions and provides general direction but allows the applicant to guide the process.</w:t>
      </w:r>
    </w:p>
    <w:p w14:paraId="4CD07EBB" w14:textId="77777777" w:rsidR="00AB6107" w:rsidRDefault="00BF2DD3">
      <w:pPr>
        <w:pStyle w:val="BodyText"/>
        <w:spacing w:before="180"/>
        <w:ind w:left="826" w:right="2101" w:hanging="22"/>
      </w:pPr>
      <w:r>
        <w:rPr>
          <w:b/>
          <w:i/>
        </w:rPr>
        <w:t>Group interviews</w:t>
      </w:r>
      <w:r>
        <w:t>: One type is where there are multiple job candidates that are interviewed by one or more interviewers at the same time. This type of group</w:t>
      </w:r>
    </w:p>
    <w:p w14:paraId="759A9F53" w14:textId="77777777" w:rsidR="00AB6107" w:rsidRDefault="00BF2DD3">
      <w:pPr>
        <w:pStyle w:val="BodyText"/>
        <w:ind w:left="826" w:right="1546"/>
      </w:pPr>
      <w:r>
        <w:t>interview is usually done only where the job duties are clearly defined and where numerous candidates can be informed and/or asked about job requirements.</w:t>
      </w:r>
    </w:p>
    <w:p w14:paraId="47DF39B9" w14:textId="77777777" w:rsidR="00AB6107" w:rsidRDefault="00BF2DD3">
      <w:pPr>
        <w:pStyle w:val="BodyText"/>
        <w:spacing w:before="180"/>
        <w:ind w:left="826" w:right="1546" w:hanging="22"/>
      </w:pPr>
      <w:r>
        <w:t>The more common type of group interviews is where there are multiple people in an organization that serve as interviewers for a single job candidate. Each interviewer serves a different purpose and screens the candidate for specific qualities.</w:t>
      </w:r>
    </w:p>
    <w:p w14:paraId="59B650BD" w14:textId="77777777" w:rsidR="00AB6107" w:rsidRDefault="00AB6107">
      <w:pPr>
        <w:sectPr w:rsidR="00AB6107">
          <w:pgSz w:w="11910" w:h="16840"/>
          <w:pgMar w:top="1320" w:right="0" w:bottom="280" w:left="1180" w:header="890" w:footer="0" w:gutter="0"/>
          <w:cols w:space="720"/>
        </w:sectPr>
      </w:pPr>
    </w:p>
    <w:p w14:paraId="42443708" w14:textId="77777777" w:rsidR="00AB6107" w:rsidRDefault="00BF2DD3">
      <w:pPr>
        <w:pStyle w:val="BodyText"/>
        <w:spacing w:before="90"/>
        <w:ind w:left="826" w:right="1546" w:hanging="22"/>
      </w:pPr>
      <w:r>
        <w:rPr>
          <w:b/>
          <w:i/>
        </w:rPr>
        <w:lastRenderedPageBreak/>
        <w:t>Panel Interview</w:t>
      </w:r>
      <w:r>
        <w:t>: Group interviews can be further described as team interviews and panel interviews. A team interview is used in situations where the position relies heavily on team cooperation. It is akin to a 360-degree process. Supervisors, subordinates, and peers are usually part of a team interview process. In a panel</w:t>
      </w:r>
    </w:p>
    <w:p w14:paraId="4DFFF59D" w14:textId="77777777" w:rsidR="00AB6107" w:rsidRDefault="00BF2DD3">
      <w:pPr>
        <w:pStyle w:val="BodyText"/>
        <w:ind w:left="826" w:right="1546"/>
      </w:pPr>
      <w:r>
        <w:t>interview, structured questions are spread across the group. The individual who is most competent in the relevant area usually asks the question.</w:t>
      </w:r>
    </w:p>
    <w:p w14:paraId="6F7E5B5A" w14:textId="77777777" w:rsidR="00AB6107" w:rsidRDefault="00BF2DD3">
      <w:pPr>
        <w:pStyle w:val="BodyText"/>
        <w:spacing w:before="181"/>
        <w:ind w:left="826" w:right="1427" w:hanging="22"/>
      </w:pPr>
      <w:r>
        <w:rPr>
          <w:b/>
          <w:i/>
        </w:rPr>
        <w:t xml:space="preserve">Phone and Video Interviews </w:t>
      </w:r>
      <w:r>
        <w:t>– are often conducted entirely by phone. Technology has also made interviewing by videoconferencing possible, saving time and travel costs.</w:t>
      </w:r>
    </w:p>
    <w:p w14:paraId="5D838B4C" w14:textId="77777777" w:rsidR="00AB6107" w:rsidRDefault="00BF2DD3">
      <w:pPr>
        <w:pStyle w:val="BodyText"/>
        <w:spacing w:before="180"/>
        <w:ind w:left="826" w:right="1440" w:hanging="22"/>
        <w:jc w:val="both"/>
      </w:pPr>
      <w:r>
        <w:rPr>
          <w:b/>
          <w:i/>
        </w:rPr>
        <w:t>Computerized Interviews</w:t>
      </w:r>
      <w:r>
        <w:t xml:space="preserve">: involve computers administering the </w:t>
      </w:r>
      <w:r>
        <w:rPr>
          <w:spacing w:val="-3"/>
        </w:rPr>
        <w:t xml:space="preserve">interview. </w:t>
      </w:r>
      <w:r>
        <w:t>Typically the questions</w:t>
      </w:r>
      <w:r>
        <w:rPr>
          <w:spacing w:val="-5"/>
        </w:rPr>
        <w:t xml:space="preserve"> </w:t>
      </w:r>
      <w:r>
        <w:t>are</w:t>
      </w:r>
      <w:r>
        <w:rPr>
          <w:spacing w:val="-3"/>
        </w:rPr>
        <w:t xml:space="preserve"> </w:t>
      </w:r>
      <w:r>
        <w:t>presented</w:t>
      </w:r>
      <w:r>
        <w:rPr>
          <w:spacing w:val="-4"/>
        </w:rPr>
        <w:t xml:space="preserve"> </w:t>
      </w:r>
      <w:r>
        <w:t>in</w:t>
      </w:r>
      <w:r>
        <w:rPr>
          <w:spacing w:val="-4"/>
        </w:rPr>
        <w:t xml:space="preserve"> </w:t>
      </w:r>
      <w:r>
        <w:t>a</w:t>
      </w:r>
      <w:r>
        <w:rPr>
          <w:spacing w:val="-4"/>
        </w:rPr>
        <w:t xml:space="preserve"> </w:t>
      </w:r>
      <w:r>
        <w:t>multiple-choice</w:t>
      </w:r>
      <w:r>
        <w:rPr>
          <w:spacing w:val="-3"/>
        </w:rPr>
        <w:t xml:space="preserve"> </w:t>
      </w:r>
      <w:r>
        <w:t>format,</w:t>
      </w:r>
      <w:r>
        <w:rPr>
          <w:spacing w:val="-4"/>
        </w:rPr>
        <w:t xml:space="preserve"> </w:t>
      </w:r>
      <w:r>
        <w:t>one</w:t>
      </w:r>
      <w:r>
        <w:rPr>
          <w:spacing w:val="-4"/>
        </w:rPr>
        <w:t xml:space="preserve"> </w:t>
      </w:r>
      <w:r>
        <w:t>at</w:t>
      </w:r>
      <w:r>
        <w:rPr>
          <w:spacing w:val="-3"/>
        </w:rPr>
        <w:t xml:space="preserve"> </w:t>
      </w:r>
      <w:r>
        <w:t>a</w:t>
      </w:r>
      <w:r>
        <w:rPr>
          <w:spacing w:val="-4"/>
        </w:rPr>
        <w:t xml:space="preserve"> </w:t>
      </w:r>
      <w:r>
        <w:t>time,</w:t>
      </w:r>
      <w:r>
        <w:rPr>
          <w:spacing w:val="-4"/>
        </w:rPr>
        <w:t xml:space="preserve"> </w:t>
      </w:r>
      <w:r>
        <w:t>and</w:t>
      </w:r>
      <w:r>
        <w:rPr>
          <w:spacing w:val="-4"/>
        </w:rPr>
        <w:t xml:space="preserve"> </w:t>
      </w:r>
      <w:r>
        <w:t>the</w:t>
      </w:r>
      <w:r>
        <w:rPr>
          <w:spacing w:val="-3"/>
        </w:rPr>
        <w:t xml:space="preserve"> </w:t>
      </w:r>
      <w:r>
        <w:t>applicant</w:t>
      </w:r>
      <w:r>
        <w:rPr>
          <w:spacing w:val="-4"/>
        </w:rPr>
        <w:t xml:space="preserve"> </w:t>
      </w:r>
      <w:r>
        <w:t>is expected to respond to the questions on the screen by pressing a</w:t>
      </w:r>
      <w:r>
        <w:rPr>
          <w:spacing w:val="-18"/>
        </w:rPr>
        <w:t xml:space="preserve"> </w:t>
      </w:r>
      <w:r>
        <w:rPr>
          <w:spacing w:val="-7"/>
        </w:rPr>
        <w:t>key.</w:t>
      </w:r>
    </w:p>
    <w:p w14:paraId="1A83C957" w14:textId="2DFB53F7" w:rsidR="00AB6107" w:rsidRDefault="00BF2DD3">
      <w:pPr>
        <w:spacing w:before="179"/>
        <w:ind w:left="826" w:right="1546" w:hanging="22"/>
        <w:rPr>
          <w:sz w:val="24"/>
        </w:rPr>
      </w:pPr>
      <w:r>
        <w:rPr>
          <w:b/>
          <w:i/>
          <w:sz w:val="24"/>
        </w:rPr>
        <w:t>Web-Assisted Interviews</w:t>
      </w:r>
      <w:r>
        <w:rPr>
          <w:sz w:val="24"/>
        </w:rPr>
        <w:t>: utilize PC video cameras to conduct interviews online via Webcasts.</w:t>
      </w:r>
    </w:p>
    <w:p w14:paraId="4CCFC334" w14:textId="77777777" w:rsidR="00AB6107" w:rsidRDefault="00BF2DD3">
      <w:pPr>
        <w:pStyle w:val="Heading3"/>
        <w:numPr>
          <w:ilvl w:val="0"/>
          <w:numId w:val="48"/>
        </w:numPr>
        <w:tabs>
          <w:tab w:val="left" w:pos="478"/>
        </w:tabs>
        <w:ind w:hanging="240"/>
      </w:pPr>
      <w:bookmarkStart w:id="10" w:name="_TOC_250028"/>
      <w:bookmarkEnd w:id="10"/>
      <w:r>
        <w:t>Onboarding</w:t>
      </w:r>
    </w:p>
    <w:p w14:paraId="59808F5C" w14:textId="77777777" w:rsidR="00AB6107" w:rsidRDefault="00BF2DD3">
      <w:pPr>
        <w:pStyle w:val="BodyText"/>
        <w:spacing w:before="181"/>
        <w:ind w:left="545" w:right="2079" w:firstLine="16"/>
      </w:pPr>
      <w:r>
        <w:t>After effective recruitment and selection, one of the most important ways that organizations can improve the effectiveness of their talent management systems is</w:t>
      </w:r>
    </w:p>
    <w:p w14:paraId="3408A4B9" w14:textId="77777777" w:rsidR="00AB6107" w:rsidRDefault="00BF2DD3">
      <w:pPr>
        <w:pStyle w:val="BodyText"/>
        <w:ind w:left="545" w:right="1546"/>
      </w:pPr>
      <w:r>
        <w:t>through the strategic use of onboarding. Onboarding is the process of helping new hires adjust to social and performance aspects of their new jobs quickly and smoothly. This should always be a priority for HR departments.</w:t>
      </w:r>
    </w:p>
    <w:p w14:paraId="4AA4210D" w14:textId="77777777" w:rsidR="00AB6107" w:rsidRDefault="00BF2DD3">
      <w:pPr>
        <w:pStyle w:val="BodyText"/>
        <w:spacing w:before="179"/>
        <w:ind w:left="545" w:right="1392" w:firstLine="16"/>
      </w:pPr>
      <w:r>
        <w:t>In Fortune 500 companies alone, about 500,000 managers take on new roles each year, and overall, managers begin new jobs every two to four years. Unfortunately, in the midst of all these transitions:</w:t>
      </w:r>
    </w:p>
    <w:p w14:paraId="1594D361" w14:textId="77777777" w:rsidR="00AB6107" w:rsidRDefault="00BF2DD3">
      <w:pPr>
        <w:pStyle w:val="ListParagraph"/>
        <w:numPr>
          <w:ilvl w:val="0"/>
          <w:numId w:val="31"/>
        </w:numPr>
        <w:tabs>
          <w:tab w:val="left" w:pos="927"/>
          <w:tab w:val="left" w:pos="928"/>
        </w:tabs>
        <w:spacing w:before="182"/>
        <w:rPr>
          <w:sz w:val="24"/>
        </w:rPr>
      </w:pPr>
      <w:r>
        <w:rPr>
          <w:sz w:val="24"/>
        </w:rPr>
        <w:t>Half of all senior outside hires fail within 18 months in a new</w:t>
      </w:r>
      <w:r>
        <w:rPr>
          <w:spacing w:val="-13"/>
          <w:sz w:val="24"/>
        </w:rPr>
        <w:t xml:space="preserve"> </w:t>
      </w:r>
      <w:r>
        <w:rPr>
          <w:sz w:val="24"/>
        </w:rPr>
        <w:t>position.</w:t>
      </w:r>
    </w:p>
    <w:p w14:paraId="097DFA0C" w14:textId="77777777" w:rsidR="00AB6107" w:rsidRDefault="00BF2DD3">
      <w:pPr>
        <w:pStyle w:val="ListParagraph"/>
        <w:numPr>
          <w:ilvl w:val="0"/>
          <w:numId w:val="31"/>
        </w:numPr>
        <w:tabs>
          <w:tab w:val="left" w:pos="927"/>
          <w:tab w:val="left" w:pos="928"/>
        </w:tabs>
        <w:spacing w:before="179"/>
        <w:rPr>
          <w:sz w:val="24"/>
        </w:rPr>
      </w:pPr>
      <w:r>
        <w:rPr>
          <w:sz w:val="24"/>
        </w:rPr>
        <w:t xml:space="preserve">Half of all hourly </w:t>
      </w:r>
      <w:r>
        <w:rPr>
          <w:spacing w:val="-3"/>
          <w:sz w:val="24"/>
        </w:rPr>
        <w:t xml:space="preserve">workers </w:t>
      </w:r>
      <w:r>
        <w:rPr>
          <w:sz w:val="24"/>
        </w:rPr>
        <w:t>leave new jobs within the first 120</w:t>
      </w:r>
      <w:r>
        <w:rPr>
          <w:spacing w:val="-10"/>
          <w:sz w:val="24"/>
        </w:rPr>
        <w:t xml:space="preserve"> </w:t>
      </w:r>
      <w:r>
        <w:rPr>
          <w:sz w:val="24"/>
        </w:rPr>
        <w:t>days.</w:t>
      </w:r>
    </w:p>
    <w:p w14:paraId="40EE4E9D" w14:textId="77777777" w:rsidR="00AB6107" w:rsidRDefault="00BF2DD3">
      <w:pPr>
        <w:pStyle w:val="BodyText"/>
        <w:spacing w:before="179"/>
        <w:ind w:left="545" w:right="1546" w:firstLine="16"/>
      </w:pPr>
      <w:r>
        <w:t>This report will explain why onboarding is so important, where it fits into the larger HR context, how HR managers can proactively manage onboarding and, finally, how new employees can help facilitate their own onboarding process.</w:t>
      </w:r>
    </w:p>
    <w:p w14:paraId="114AB5FA" w14:textId="77777777" w:rsidR="00AB6107" w:rsidRDefault="00BF2DD3">
      <w:pPr>
        <w:pStyle w:val="BodyText"/>
        <w:spacing w:before="181"/>
        <w:ind w:left="545" w:right="1492" w:firstLine="16"/>
      </w:pPr>
      <w:r>
        <w:t>Until recently, academics have studied the onboarding process under the larger category of “socialization,” and onboarding has been considered a minor part of human resource management (HRM). Today, however, both academic researchers and those responsible for onboarding within their organizations understand that the best programs are those</w:t>
      </w:r>
    </w:p>
    <w:p w14:paraId="7A340298" w14:textId="77777777" w:rsidR="00AB6107" w:rsidRDefault="00BF2DD3">
      <w:pPr>
        <w:pStyle w:val="BodyText"/>
        <w:ind w:left="545" w:right="1427"/>
      </w:pPr>
      <w:r>
        <w:t>that are based on solid research and also make sense in practice. Below is a diagram of research about factors that play a role in successful onboarding of new employees. The model summarizes both new employee adjustment and outcomes of successful onboarding. The recruitment and selection process is actually the first step to effective onboarding. Clearly identifying valued behaviors and hiring candidates who demonstrate them will increase the likelihood of a smooth onboarding process.</w:t>
      </w:r>
    </w:p>
    <w:p w14:paraId="38548C10" w14:textId="77777777" w:rsidR="00AB6107" w:rsidRDefault="00AB6107">
      <w:pPr>
        <w:sectPr w:rsidR="00AB6107">
          <w:pgSz w:w="11910" w:h="16840"/>
          <w:pgMar w:top="1320" w:right="0" w:bottom="280" w:left="1180" w:header="890" w:footer="0" w:gutter="0"/>
          <w:cols w:space="720"/>
        </w:sectPr>
      </w:pPr>
    </w:p>
    <w:p w14:paraId="1E8E0B9F" w14:textId="77777777" w:rsidR="00AB6107" w:rsidRDefault="00AB6107">
      <w:pPr>
        <w:pStyle w:val="BodyText"/>
        <w:spacing w:before="5"/>
        <w:rPr>
          <w:sz w:val="8"/>
        </w:rPr>
      </w:pPr>
    </w:p>
    <w:p w14:paraId="4A608304" w14:textId="77777777" w:rsidR="00AB6107" w:rsidRDefault="004A4220">
      <w:pPr>
        <w:spacing w:before="59"/>
        <w:ind w:left="2686"/>
        <w:rPr>
          <w:b/>
        </w:rPr>
      </w:pPr>
      <w:r>
        <w:pict w14:anchorId="697BAAED">
          <v:group id="_x0000_s1484" style="position:absolute;left:0;text-align:left;margin-left:139.6pt;margin-top:28.15pt;width:317.4pt;height:31.15pt;z-index:251730432;mso-position-horizontal-relative:page" coordorigin="2792,563" coordsize="6348,623">
            <v:shape id="_x0000_s1486" style="position:absolute;left:3596;top:854;width:410;height:332" coordorigin="3597,854" coordsize="410,332" o:spt="100" adj="0,,0" path="m3865,1133r-8,6l3855,1157r6,8l4006,1186r-3,-7l3971,1179r-46,-37l3865,1133xm3925,1142r46,37l3977,1172r-11,l3957,1146r-32,-4xm3944,1045r-8,3l3928,1051r-5,9l3927,1069r18,48l3991,1154r-20,25l4003,1179r-47,-122l3953,1049r-9,-4xm3957,1146r9,26l3984,1150r-27,-4xm3945,1117r12,29l3984,1150r-18,22l3977,1172r14,-18l3945,1117xm3617,854r-20,25l3925,1142r32,4l3945,1117,3617,854xe" fillcolor="#497dba" stroked="f">
              <v:stroke joinstyle="round"/>
              <v:formulas/>
              <v:path arrowok="t" o:connecttype="segments"/>
            </v:shape>
            <v:shape id="_x0000_s1485" type="#_x0000_t202" style="position:absolute;left:2807;top:579;width:6316;height:288" fillcolor="#94b3d6" strokecolor="#548ed4" strokeweight=".56331mm">
              <v:textbox inset="0,0,0,0">
                <w:txbxContent>
                  <w:p w14:paraId="4889B600" w14:textId="77777777" w:rsidR="00BF2DD3" w:rsidRDefault="00BF2DD3">
                    <w:pPr>
                      <w:spacing w:line="239" w:lineRule="exact"/>
                      <w:ind w:left="680" w:right="699"/>
                      <w:jc w:val="center"/>
                      <w:rPr>
                        <w:sz w:val="20"/>
                      </w:rPr>
                    </w:pPr>
                    <w:r>
                      <w:rPr>
                        <w:color w:val="0F243E"/>
                        <w:sz w:val="20"/>
                      </w:rPr>
                      <w:t>Industry, Organization Size, Leadership, Climate and Culture</w:t>
                    </w:r>
                  </w:p>
                </w:txbxContent>
              </v:textbox>
            </v:shape>
            <w10:wrap anchorx="page"/>
          </v:group>
        </w:pict>
      </w:r>
      <w:r w:rsidR="00BF2DD3">
        <w:rPr>
          <w:noProof/>
        </w:rPr>
        <w:drawing>
          <wp:anchor distT="0" distB="0" distL="0" distR="0" simplePos="0" relativeHeight="251682304" behindDoc="0" locked="0" layoutInCell="1" allowOverlap="1" wp14:anchorId="48593764" wp14:editId="21AEC362">
            <wp:simplePos x="0" y="0"/>
            <wp:positionH relativeFrom="page">
              <wp:posOffset>3711153</wp:posOffset>
            </wp:positionH>
            <wp:positionV relativeFrom="paragraph">
              <wp:posOffset>550274</wp:posOffset>
            </wp:positionV>
            <wp:extent cx="94766" cy="204025"/>
            <wp:effectExtent l="0" t="0" r="0" b="0"/>
            <wp:wrapNone/>
            <wp:docPr id="9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5.png"/>
                    <pic:cNvPicPr/>
                  </pic:nvPicPr>
                  <pic:blipFill>
                    <a:blip r:embed="rId19" cstate="print"/>
                    <a:stretch>
                      <a:fillRect/>
                    </a:stretch>
                  </pic:blipFill>
                  <pic:spPr>
                    <a:xfrm>
                      <a:off x="0" y="0"/>
                      <a:ext cx="94766" cy="204025"/>
                    </a:xfrm>
                    <a:prstGeom prst="rect">
                      <a:avLst/>
                    </a:prstGeom>
                  </pic:spPr>
                </pic:pic>
              </a:graphicData>
            </a:graphic>
          </wp:anchor>
        </w:drawing>
      </w:r>
      <w:r w:rsidR="00BF2DD3">
        <w:rPr>
          <w:noProof/>
        </w:rPr>
        <w:drawing>
          <wp:anchor distT="0" distB="0" distL="0" distR="0" simplePos="0" relativeHeight="251683328" behindDoc="0" locked="0" layoutInCell="1" allowOverlap="1" wp14:anchorId="488A4817" wp14:editId="7BFC6AC0">
            <wp:simplePos x="0" y="0"/>
            <wp:positionH relativeFrom="page">
              <wp:posOffset>4941307</wp:posOffset>
            </wp:positionH>
            <wp:positionV relativeFrom="paragraph">
              <wp:posOffset>543063</wp:posOffset>
            </wp:positionV>
            <wp:extent cx="252939" cy="242887"/>
            <wp:effectExtent l="0" t="0" r="0" b="0"/>
            <wp:wrapNone/>
            <wp:docPr id="9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16.png"/>
                    <pic:cNvPicPr/>
                  </pic:nvPicPr>
                  <pic:blipFill>
                    <a:blip r:embed="rId20" cstate="print"/>
                    <a:stretch>
                      <a:fillRect/>
                    </a:stretch>
                  </pic:blipFill>
                  <pic:spPr>
                    <a:xfrm>
                      <a:off x="0" y="0"/>
                      <a:ext cx="252939" cy="242887"/>
                    </a:xfrm>
                    <a:prstGeom prst="rect">
                      <a:avLst/>
                    </a:prstGeom>
                  </pic:spPr>
                </pic:pic>
              </a:graphicData>
            </a:graphic>
          </wp:anchor>
        </w:drawing>
      </w:r>
      <w:r w:rsidR="00BF2DD3">
        <w:rPr>
          <w:b/>
        </w:rPr>
        <w:t>A RESEARCH-BASED MODEL OF ONBOARDING</w:t>
      </w:r>
    </w:p>
    <w:p w14:paraId="738F0964" w14:textId="77777777" w:rsidR="00AB6107" w:rsidRDefault="00AB6107">
      <w:pPr>
        <w:pStyle w:val="BodyText"/>
        <w:rPr>
          <w:b/>
          <w:sz w:val="20"/>
        </w:rPr>
      </w:pPr>
    </w:p>
    <w:p w14:paraId="51683278" w14:textId="77777777" w:rsidR="00AB6107" w:rsidRDefault="00AB6107">
      <w:pPr>
        <w:pStyle w:val="BodyText"/>
        <w:rPr>
          <w:b/>
          <w:sz w:val="20"/>
        </w:rPr>
      </w:pPr>
    </w:p>
    <w:p w14:paraId="25650A39" w14:textId="1A8C367A" w:rsidR="00AB6107" w:rsidRDefault="004A4220">
      <w:pPr>
        <w:pStyle w:val="BodyText"/>
        <w:spacing w:before="9"/>
        <w:rPr>
          <w:b/>
          <w:sz w:val="25"/>
        </w:rPr>
      </w:pPr>
      <w:r>
        <w:rPr>
          <w:noProof/>
        </w:rPr>
        <w:pict w14:anchorId="652DE1EF">
          <v:shape id="_x0000_s1454" type="#_x0000_t202" style="position:absolute;margin-left:185.2pt;margin-top:18.5pt;width:95.9pt;height:51.65pt;z-index:-251451904" filled="f" strokecolor="#385d89" strokeweight=".56336mm">
            <v:textbox inset="0,0,0,0">
              <w:txbxContent>
                <w:p w14:paraId="6A3C464B" w14:textId="77777777" w:rsidR="00BF2DD3" w:rsidRDefault="00BF2DD3">
                  <w:pPr>
                    <w:spacing w:before="11"/>
                    <w:rPr>
                      <w:b/>
                      <w:sz w:val="15"/>
                    </w:rPr>
                  </w:pPr>
                </w:p>
                <w:p w14:paraId="25618995" w14:textId="77777777" w:rsidR="00BF2DD3" w:rsidRDefault="00BF2DD3">
                  <w:pPr>
                    <w:spacing w:line="235" w:lineRule="auto"/>
                    <w:ind w:left="213" w:right="210" w:firstLine="21"/>
                    <w:jc w:val="both"/>
                    <w:rPr>
                      <w:b/>
                      <w:sz w:val="17"/>
                    </w:rPr>
                  </w:pPr>
                  <w:r>
                    <w:rPr>
                      <w:b/>
                      <w:sz w:val="17"/>
                    </w:rPr>
                    <w:t>Orientation Forums (e.g., New Employee Orientation Guide)</w:t>
                  </w:r>
                </w:p>
              </w:txbxContent>
            </v:textbox>
          </v:shape>
        </w:pict>
      </w:r>
      <w:r>
        <w:rPr>
          <w:noProof/>
        </w:rPr>
        <w:pict w14:anchorId="0A441DA0">
          <v:shape id="_x0000_s1455" type="#_x0000_t202" style="position:absolute;margin-left:41.45pt;margin-top:30.2pt;width:95.9pt;height:52.2pt;z-index:-251452928" filled="f" strokecolor="#385d89" strokeweight=".56336mm">
            <v:textbox inset="0,0,0,0">
              <w:txbxContent>
                <w:p w14:paraId="35FE90F9" w14:textId="77777777" w:rsidR="00BF2DD3" w:rsidRDefault="00BF2DD3">
                  <w:pPr>
                    <w:spacing w:before="5"/>
                    <w:rPr>
                      <w:b/>
                      <w:sz w:val="16"/>
                    </w:rPr>
                  </w:pPr>
                </w:p>
                <w:p w14:paraId="020C7116" w14:textId="77777777" w:rsidR="00BF2DD3" w:rsidRDefault="00BF2DD3">
                  <w:pPr>
                    <w:spacing w:line="235" w:lineRule="auto"/>
                    <w:ind w:left="114" w:right="117" w:hanging="3"/>
                    <w:jc w:val="center"/>
                    <w:rPr>
                      <w:b/>
                      <w:sz w:val="17"/>
                    </w:rPr>
                  </w:pPr>
                  <w:r>
                    <w:rPr>
                      <w:b/>
                      <w:sz w:val="17"/>
                    </w:rPr>
                    <w:t xml:space="preserve">Recruiting Process (e.g., </w:t>
                  </w:r>
                  <w:r>
                    <w:rPr>
                      <w:b/>
                      <w:spacing w:val="-5"/>
                      <w:sz w:val="17"/>
                    </w:rPr>
                    <w:t xml:space="preserve">RJP, </w:t>
                  </w:r>
                  <w:r>
                    <w:rPr>
                      <w:b/>
                      <w:sz w:val="17"/>
                    </w:rPr>
                    <w:t>Stakeholders Involvement)</w:t>
                  </w:r>
                </w:p>
              </w:txbxContent>
            </v:textbox>
          </v:shape>
        </w:pict>
      </w:r>
      <w:r>
        <w:rPr>
          <w:noProof/>
        </w:rPr>
        <w:pict w14:anchorId="4FE653DE">
          <v:shape id="_x0000_s1456" type="#_x0000_t202" style="position:absolute;margin-left:337pt;margin-top:30.2pt;width:103.85pt;height:52.2pt;z-index:-251453952" filled="f" strokecolor="#385d89" strokeweight=".56336mm">
            <v:textbox inset="0,0,0,0">
              <w:txbxContent>
                <w:p w14:paraId="159EAA99" w14:textId="77777777" w:rsidR="00BF2DD3" w:rsidRDefault="00BF2DD3">
                  <w:pPr>
                    <w:spacing w:line="237" w:lineRule="auto"/>
                    <w:ind w:left="89" w:right="77"/>
                    <w:jc w:val="center"/>
                    <w:rPr>
                      <w:b/>
                      <w:sz w:val="17"/>
                    </w:rPr>
                  </w:pPr>
                  <w:r>
                    <w:rPr>
                      <w:b/>
                      <w:sz w:val="17"/>
                    </w:rPr>
                    <w:t>Support Tools &amp; Processes (e.g., Written Onboarding Plan, Key Stakeholders Check-In, Integration Meetings)</w:t>
                  </w:r>
                </w:p>
              </w:txbxContent>
            </v:textbox>
          </v:shape>
        </w:pict>
      </w:r>
      <w:r>
        <w:rPr>
          <w:noProof/>
        </w:rPr>
        <w:pict w14:anchorId="6B878F91">
          <v:shape id="_x0000_s1457" type="#_x0000_t202" style="position:absolute;margin-left:61.15pt;margin-top:107.9pt;width:47.95pt;height:46.35pt;z-index:-251454976" filled="f" strokecolor="#385d89" strokeweight=".56344mm">
            <v:textbox inset="0,0,0,0">
              <w:txbxContent>
                <w:p w14:paraId="39B6678E" w14:textId="77777777" w:rsidR="00BF2DD3" w:rsidRDefault="00BF2DD3">
                  <w:pPr>
                    <w:rPr>
                      <w:b/>
                      <w:sz w:val="16"/>
                    </w:rPr>
                  </w:pPr>
                </w:p>
                <w:p w14:paraId="25AF7DF7" w14:textId="77777777" w:rsidR="00BF2DD3" w:rsidRDefault="00BF2DD3">
                  <w:pPr>
                    <w:spacing w:before="1"/>
                    <w:rPr>
                      <w:b/>
                      <w:sz w:val="12"/>
                    </w:rPr>
                  </w:pPr>
                </w:p>
                <w:p w14:paraId="58803C3A" w14:textId="77777777" w:rsidR="00BF2DD3" w:rsidRDefault="00BF2DD3">
                  <w:pPr>
                    <w:ind w:left="152"/>
                    <w:rPr>
                      <w:sz w:val="17"/>
                    </w:rPr>
                  </w:pPr>
                  <w:r>
                    <w:rPr>
                      <w:sz w:val="17"/>
                    </w:rPr>
                    <w:t>Selection</w:t>
                  </w:r>
                </w:p>
              </w:txbxContent>
            </v:textbox>
          </v:shape>
        </w:pict>
      </w:r>
      <w:r>
        <w:rPr>
          <w:noProof/>
        </w:rPr>
        <w:pict w14:anchorId="53F36B5E">
          <v:shape id="_x0000_s1458" type="#_x0000_t202" style="position:absolute;margin-left:133.05pt;margin-top:107.9pt;width:47.95pt;height:46.35pt;z-index:-251456000" filled="f" strokecolor="#385d89" strokeweight=".56344mm">
            <v:textbox inset="0,0,0,0">
              <w:txbxContent>
                <w:p w14:paraId="1DCC5DF8" w14:textId="77777777" w:rsidR="00BF2DD3" w:rsidRDefault="00BF2DD3">
                  <w:pPr>
                    <w:spacing w:before="12"/>
                    <w:rPr>
                      <w:b/>
                      <w:sz w:val="19"/>
                    </w:rPr>
                  </w:pPr>
                </w:p>
                <w:p w14:paraId="443DC4B1" w14:textId="77777777" w:rsidR="00BF2DD3" w:rsidRDefault="00BF2DD3">
                  <w:pPr>
                    <w:spacing w:line="235" w:lineRule="auto"/>
                    <w:ind w:left="196" w:right="181" w:firstLine="117"/>
                    <w:rPr>
                      <w:sz w:val="17"/>
                    </w:rPr>
                  </w:pPr>
                  <w:r>
                    <w:rPr>
                      <w:sz w:val="17"/>
                    </w:rPr>
                    <w:t>Self- efficacy</w:t>
                  </w:r>
                </w:p>
              </w:txbxContent>
            </v:textbox>
          </v:shape>
        </w:pict>
      </w:r>
      <w:r>
        <w:rPr>
          <w:noProof/>
        </w:rPr>
        <w:pict w14:anchorId="6F0C4C9C">
          <v:shape id="_x0000_s1459" type="#_x0000_t202" style="position:absolute;margin-left:193.2pt;margin-top:107.9pt;width:44.75pt;height:46.35pt;z-index:-251457024" filled="f" strokecolor="#385d89" strokeweight=".56344mm">
            <v:textbox inset="0,0,0,0">
              <w:txbxContent>
                <w:p w14:paraId="112A8242" w14:textId="77777777" w:rsidR="00BF2DD3" w:rsidRDefault="00BF2DD3">
                  <w:pPr>
                    <w:spacing w:before="12"/>
                    <w:rPr>
                      <w:b/>
                      <w:sz w:val="19"/>
                    </w:rPr>
                  </w:pPr>
                </w:p>
                <w:p w14:paraId="26D3D221" w14:textId="77777777" w:rsidR="00BF2DD3" w:rsidRDefault="00BF2DD3">
                  <w:pPr>
                    <w:spacing w:line="235" w:lineRule="auto"/>
                    <w:ind w:left="203" w:right="196" w:firstLine="74"/>
                    <w:rPr>
                      <w:sz w:val="17"/>
                    </w:rPr>
                  </w:pPr>
                  <w:r>
                    <w:rPr>
                      <w:sz w:val="17"/>
                    </w:rPr>
                    <w:t>Role Clarity</w:t>
                  </w:r>
                </w:p>
              </w:txbxContent>
            </v:textbox>
          </v:shape>
        </w:pict>
      </w:r>
      <w:r>
        <w:rPr>
          <w:noProof/>
        </w:rPr>
        <w:pict w14:anchorId="1B6A7EC6">
          <v:shape id="_x0000_s1460" type="#_x0000_t202" style="position:absolute;margin-left:249.1pt;margin-top:107.9pt;width:49.55pt;height:46.35pt;z-index:-251458048" filled="f" strokecolor="#385d89" strokeweight=".56342mm">
            <v:textbox inset="0,0,0,0">
              <w:txbxContent>
                <w:p w14:paraId="038FBDF5" w14:textId="77777777" w:rsidR="00BF2DD3" w:rsidRDefault="00BF2DD3">
                  <w:pPr>
                    <w:spacing w:before="12"/>
                    <w:rPr>
                      <w:b/>
                      <w:sz w:val="19"/>
                    </w:rPr>
                  </w:pPr>
                </w:p>
                <w:p w14:paraId="3C770698" w14:textId="77777777" w:rsidR="00BF2DD3" w:rsidRDefault="00BF2DD3">
                  <w:pPr>
                    <w:spacing w:line="235" w:lineRule="auto"/>
                    <w:ind w:left="98" w:right="71" w:firstLine="181"/>
                    <w:rPr>
                      <w:sz w:val="17"/>
                    </w:rPr>
                  </w:pPr>
                  <w:r>
                    <w:rPr>
                      <w:sz w:val="17"/>
                    </w:rPr>
                    <w:t>Social Integration</w:t>
                  </w:r>
                </w:p>
              </w:txbxContent>
            </v:textbox>
          </v:shape>
        </w:pict>
      </w:r>
      <w:r>
        <w:rPr>
          <w:noProof/>
        </w:rPr>
        <w:pict w14:anchorId="7CE78987">
          <v:shape id="_x0000_s1461" type="#_x0000_t202" style="position:absolute;margin-left:309.3pt;margin-top:107.9pt;width:48.5pt;height:46.35pt;z-index:-251459072" filled="f" strokecolor="#385d89" strokeweight=".56344mm">
            <v:textbox inset="0,0,0,0">
              <w:txbxContent>
                <w:p w14:paraId="74652584" w14:textId="77777777" w:rsidR="00BF2DD3" w:rsidRDefault="00BF2DD3">
                  <w:pPr>
                    <w:spacing w:before="12"/>
                    <w:rPr>
                      <w:b/>
                      <w:sz w:val="19"/>
                    </w:rPr>
                  </w:pPr>
                </w:p>
                <w:p w14:paraId="675D22AD" w14:textId="77777777" w:rsidR="00BF2DD3" w:rsidRDefault="00BF2DD3">
                  <w:pPr>
                    <w:spacing w:line="235" w:lineRule="auto"/>
                    <w:ind w:left="126" w:hanging="43"/>
                    <w:rPr>
                      <w:sz w:val="17"/>
                    </w:rPr>
                  </w:pPr>
                  <w:r>
                    <w:rPr>
                      <w:sz w:val="17"/>
                    </w:rPr>
                    <w:t>Knowledge of Culture</w:t>
                  </w:r>
                </w:p>
              </w:txbxContent>
            </v:textbox>
          </v:shape>
        </w:pict>
      </w:r>
      <w:r>
        <w:rPr>
          <w:noProof/>
        </w:rPr>
        <w:pict w14:anchorId="51D808C5">
          <v:shape id="_x0000_s1462" type="#_x0000_t202" style="position:absolute;margin-left:368.95pt;margin-top:107.9pt;width:52.2pt;height:46.35pt;z-index:-251460096" fillcolor="#bebebe" strokecolor="#385d89" strokeweight=".56342mm">
            <v:textbox inset="0,0,0,0">
              <w:txbxContent>
                <w:p w14:paraId="425ADA22" w14:textId="77777777" w:rsidR="00BF2DD3" w:rsidRDefault="00BF2DD3">
                  <w:pPr>
                    <w:spacing w:before="12"/>
                    <w:rPr>
                      <w:b/>
                      <w:sz w:val="19"/>
                    </w:rPr>
                  </w:pPr>
                </w:p>
                <w:p w14:paraId="326F2205" w14:textId="77777777" w:rsidR="00BF2DD3" w:rsidRDefault="00BF2DD3">
                  <w:pPr>
                    <w:spacing w:line="235" w:lineRule="auto"/>
                    <w:ind w:left="95" w:firstLine="53"/>
                    <w:rPr>
                      <w:sz w:val="17"/>
                    </w:rPr>
                  </w:pPr>
                  <w:r>
                    <w:rPr>
                      <w:sz w:val="17"/>
                    </w:rPr>
                    <w:t>Successful Onboarding</w:t>
                  </w:r>
                </w:p>
              </w:txbxContent>
            </v:textbox>
          </v:shape>
        </w:pict>
      </w:r>
      <w:r>
        <w:rPr>
          <w:noProof/>
        </w:rPr>
        <w:pict w14:anchorId="433A72B2">
          <v:shape id="_x0000_s1463" type="#_x0000_t202" style="position:absolute;margin-left:41.45pt;margin-top:182.4pt;width:95.9pt;height:51.65pt;z-index:-251461120" filled="f" strokecolor="#385d89" strokeweight=".56336mm">
            <v:textbox inset="0,0,0,0">
              <w:txbxContent>
                <w:p w14:paraId="348F6499" w14:textId="77777777" w:rsidR="00BF2DD3" w:rsidRDefault="00BF2DD3">
                  <w:pPr>
                    <w:spacing w:line="235" w:lineRule="auto"/>
                    <w:ind w:left="306" w:right="312" w:hanging="1"/>
                    <w:jc w:val="center"/>
                    <w:rPr>
                      <w:b/>
                      <w:sz w:val="17"/>
                    </w:rPr>
                  </w:pPr>
                  <w:r>
                    <w:rPr>
                      <w:b/>
                      <w:sz w:val="17"/>
                    </w:rPr>
                    <w:t>Feedback Tools (e.g., 360 degrees</w:t>
                  </w:r>
                </w:p>
                <w:p w14:paraId="7C131A85" w14:textId="77777777" w:rsidR="00BF2DD3" w:rsidRDefault="00BF2DD3">
                  <w:pPr>
                    <w:ind w:left="93" w:right="93"/>
                    <w:jc w:val="center"/>
                    <w:rPr>
                      <w:b/>
                      <w:sz w:val="17"/>
                    </w:rPr>
                  </w:pPr>
                  <w:r>
                    <w:rPr>
                      <w:b/>
                      <w:sz w:val="17"/>
                    </w:rPr>
                    <w:t>Feedback, Performance Appraisals, Feedback Seeking)</w:t>
                  </w:r>
                </w:p>
              </w:txbxContent>
            </v:textbox>
          </v:shape>
        </w:pict>
      </w:r>
      <w:r>
        <w:rPr>
          <w:noProof/>
        </w:rPr>
        <w:pict w14:anchorId="0FCCF4BA">
          <v:shape id="_x0000_s1464" type="#_x0000_t202" style="position:absolute;margin-left:341.25pt;margin-top:182.4pt;width:95.9pt;height:51.65pt;z-index:-251462144" filled="f" strokecolor="#385d89" strokeweight=".56336mm">
            <v:textbox inset="0,0,0,0">
              <w:txbxContent>
                <w:p w14:paraId="5C73ABD9" w14:textId="77777777" w:rsidR="00BF2DD3" w:rsidRDefault="00BF2DD3">
                  <w:pPr>
                    <w:spacing w:before="11"/>
                    <w:rPr>
                      <w:b/>
                      <w:sz w:val="15"/>
                    </w:rPr>
                  </w:pPr>
                </w:p>
                <w:p w14:paraId="5C94877C" w14:textId="77777777" w:rsidR="00BF2DD3" w:rsidRDefault="00BF2DD3">
                  <w:pPr>
                    <w:spacing w:line="235" w:lineRule="auto"/>
                    <w:ind w:left="116" w:right="118" w:firstLine="95"/>
                    <w:jc w:val="both"/>
                    <w:rPr>
                      <w:b/>
                      <w:sz w:val="17"/>
                    </w:rPr>
                  </w:pPr>
                  <w:r>
                    <w:rPr>
                      <w:b/>
                      <w:sz w:val="17"/>
                    </w:rPr>
                    <w:t>Coaching &amp; Support (e.g., Hiring Manager, HR Generalist, Mentor)</w:t>
                  </w:r>
                </w:p>
              </w:txbxContent>
            </v:textbox>
          </v:shape>
        </w:pict>
      </w:r>
      <w:r>
        <w:rPr>
          <w:noProof/>
        </w:rPr>
        <w:pict w14:anchorId="6D59EAD9">
          <v:shape id="_x0000_s1465" type="#_x0000_t202" style="position:absolute;margin-left:185.2pt;margin-top:190.4pt;width:95.9pt;height:51.65pt;z-index:-251463168" filled="f" strokecolor="#385d89" strokeweight=".56336mm">
            <v:textbox inset="0,0,0,0">
              <w:txbxContent>
                <w:p w14:paraId="7B85B3AD" w14:textId="77777777" w:rsidR="00BF2DD3" w:rsidRDefault="00BF2DD3">
                  <w:pPr>
                    <w:spacing w:before="8"/>
                    <w:rPr>
                      <w:b/>
                      <w:sz w:val="15"/>
                    </w:rPr>
                  </w:pPr>
                </w:p>
                <w:p w14:paraId="534AFDA4" w14:textId="77777777" w:rsidR="00BF2DD3" w:rsidRDefault="00BF2DD3">
                  <w:pPr>
                    <w:spacing w:line="205" w:lineRule="exact"/>
                    <w:ind w:left="74" w:right="93"/>
                    <w:jc w:val="center"/>
                    <w:rPr>
                      <w:b/>
                      <w:sz w:val="17"/>
                    </w:rPr>
                  </w:pPr>
                  <w:r>
                    <w:rPr>
                      <w:b/>
                      <w:sz w:val="17"/>
                    </w:rPr>
                    <w:t>Training</w:t>
                  </w:r>
                </w:p>
                <w:p w14:paraId="7EF157EA" w14:textId="77777777" w:rsidR="00BF2DD3" w:rsidRDefault="00BF2DD3">
                  <w:pPr>
                    <w:spacing w:before="1" w:line="235" w:lineRule="auto"/>
                    <w:ind w:left="75" w:right="68" w:hanging="22"/>
                    <w:jc w:val="center"/>
                    <w:rPr>
                      <w:b/>
                      <w:sz w:val="17"/>
                    </w:rPr>
                  </w:pPr>
                  <w:r>
                    <w:rPr>
                      <w:b/>
                      <w:sz w:val="17"/>
                    </w:rPr>
                    <w:t>(e.g., Hard Skills, Soft Skills, Onboarding Skills)</w:t>
                  </w:r>
                </w:p>
              </w:txbxContent>
            </v:textbox>
          </v:shape>
        </w:pict>
      </w:r>
      <w:r>
        <w:rPr>
          <w:noProof/>
        </w:rPr>
        <w:pict w14:anchorId="6EAC91F9">
          <v:shape id="_x0000_s1466" type="#_x0000_t202" style="position:absolute;margin-left:84.7pt;margin-top:257.7pt;width:304.15pt;height:10.15pt;z-index:-251464192" filled="f" stroked="f">
            <v:textbox inset="0,0,0,0">
              <w:txbxContent>
                <w:p w14:paraId="297AA113" w14:textId="77777777" w:rsidR="00BF2DD3" w:rsidRDefault="00BF2DD3">
                  <w:pPr>
                    <w:spacing w:line="203" w:lineRule="exact"/>
                    <w:rPr>
                      <w:sz w:val="20"/>
                    </w:rPr>
                  </w:pPr>
                  <w:r>
                    <w:rPr>
                      <w:color w:val="FFFFFF"/>
                      <w:spacing w:val="-3"/>
                      <w:sz w:val="20"/>
                    </w:rPr>
                    <w:t>Time</w:t>
                  </w:r>
                  <w:r>
                    <w:rPr>
                      <w:color w:val="FFFFFF"/>
                      <w:spacing w:val="-5"/>
                      <w:sz w:val="20"/>
                    </w:rPr>
                    <w:t xml:space="preserve"> </w:t>
                  </w:r>
                  <w:r>
                    <w:rPr>
                      <w:color w:val="FFFFFF"/>
                      <w:sz w:val="20"/>
                    </w:rPr>
                    <w:t>for</w:t>
                  </w:r>
                  <w:r>
                    <w:rPr>
                      <w:color w:val="FFFFFF"/>
                      <w:spacing w:val="-7"/>
                      <w:sz w:val="20"/>
                    </w:rPr>
                    <w:t xml:space="preserve"> </w:t>
                  </w:r>
                  <w:r>
                    <w:rPr>
                      <w:color w:val="FFFFFF"/>
                      <w:sz w:val="20"/>
                    </w:rPr>
                    <w:t>Successful</w:t>
                  </w:r>
                  <w:r>
                    <w:rPr>
                      <w:color w:val="FFFFFF"/>
                      <w:spacing w:val="-12"/>
                      <w:sz w:val="20"/>
                    </w:rPr>
                    <w:t xml:space="preserve"> </w:t>
                  </w:r>
                  <w:r>
                    <w:rPr>
                      <w:color w:val="FFFFFF"/>
                      <w:sz w:val="20"/>
                    </w:rPr>
                    <w:t>Onboarding…Ongoing</w:t>
                  </w:r>
                  <w:r>
                    <w:rPr>
                      <w:color w:val="FFFFFF"/>
                      <w:spacing w:val="-10"/>
                      <w:sz w:val="20"/>
                    </w:rPr>
                    <w:t xml:space="preserve"> </w:t>
                  </w:r>
                  <w:r>
                    <w:rPr>
                      <w:color w:val="FFFFFF"/>
                      <w:sz w:val="20"/>
                    </w:rPr>
                    <w:t>pre-hire</w:t>
                  </w:r>
                  <w:r>
                    <w:rPr>
                      <w:color w:val="FFFFFF"/>
                      <w:spacing w:val="-16"/>
                      <w:sz w:val="20"/>
                    </w:rPr>
                    <w:t xml:space="preserve"> </w:t>
                  </w:r>
                  <w:r>
                    <w:rPr>
                      <w:color w:val="FFFFFF"/>
                      <w:spacing w:val="-3"/>
                      <w:sz w:val="20"/>
                    </w:rPr>
                    <w:t>to</w:t>
                  </w:r>
                  <w:r>
                    <w:rPr>
                      <w:color w:val="FFFFFF"/>
                      <w:spacing w:val="-11"/>
                      <w:sz w:val="20"/>
                    </w:rPr>
                    <w:t xml:space="preserve"> </w:t>
                  </w:r>
                  <w:r>
                    <w:rPr>
                      <w:color w:val="FFFFFF"/>
                      <w:sz w:val="20"/>
                    </w:rPr>
                    <w:t>12</w:t>
                  </w:r>
                  <w:r>
                    <w:rPr>
                      <w:color w:val="FFFFFF"/>
                      <w:spacing w:val="-6"/>
                      <w:sz w:val="20"/>
                    </w:rPr>
                    <w:t xml:space="preserve"> </w:t>
                  </w:r>
                  <w:r>
                    <w:rPr>
                      <w:color w:val="FFFFFF"/>
                      <w:sz w:val="20"/>
                    </w:rPr>
                    <w:t>months</w:t>
                  </w:r>
                  <w:r>
                    <w:rPr>
                      <w:color w:val="FFFFFF"/>
                      <w:spacing w:val="-15"/>
                      <w:sz w:val="20"/>
                    </w:rPr>
                    <w:t xml:space="preserve"> </w:t>
                  </w:r>
                  <w:r>
                    <w:rPr>
                      <w:color w:val="FFFFFF"/>
                      <w:sz w:val="20"/>
                    </w:rPr>
                    <w:t>post-entry</w:t>
                  </w:r>
                </w:p>
              </w:txbxContent>
            </v:textbox>
          </v:shape>
        </w:pict>
      </w:r>
      <w:r>
        <w:rPr>
          <w:noProof/>
        </w:rPr>
        <w:pict w14:anchorId="3B645B58">
          <v:shape id="_x0000_s1467" type="#_x0000_t202" style="position:absolute;margin-left:362.25pt;margin-top:126.25pt;width:7.4pt;height:12.85pt;z-index:-251465216" filled="f" stroked="f">
            <v:textbox inset="0,0,0,0">
              <w:txbxContent>
                <w:p w14:paraId="6877462D" w14:textId="77777777" w:rsidR="00BF2DD3" w:rsidRDefault="00BF2DD3">
                  <w:pPr>
                    <w:spacing w:line="256" w:lineRule="exact"/>
                    <w:rPr>
                      <w:sz w:val="25"/>
                    </w:rPr>
                  </w:pPr>
                  <w:r>
                    <w:rPr>
                      <w:w w:val="102"/>
                      <w:sz w:val="25"/>
                    </w:rPr>
                    <w:t>=</w:t>
                  </w:r>
                </w:p>
              </w:txbxContent>
            </v:textbox>
          </v:shape>
        </w:pict>
      </w:r>
      <w:r>
        <w:rPr>
          <w:noProof/>
        </w:rPr>
        <w:pict w14:anchorId="4E709A39">
          <v:shape id="_x0000_s1468" type="#_x0000_t202" style="position:absolute;margin-left:302.25pt;margin-top:126.25pt;width:7.4pt;height:12.85pt;z-index:-251466240" filled="f" stroked="f">
            <v:textbox inset="0,0,0,0">
              <w:txbxContent>
                <w:p w14:paraId="130DBD42" w14:textId="77777777" w:rsidR="00BF2DD3" w:rsidRDefault="00BF2DD3">
                  <w:pPr>
                    <w:spacing w:line="256" w:lineRule="exact"/>
                    <w:rPr>
                      <w:sz w:val="25"/>
                    </w:rPr>
                  </w:pPr>
                  <w:r>
                    <w:rPr>
                      <w:w w:val="102"/>
                      <w:sz w:val="25"/>
                    </w:rPr>
                    <w:t>+</w:t>
                  </w:r>
                </w:p>
              </w:txbxContent>
            </v:textbox>
          </v:shape>
        </w:pict>
      </w:r>
      <w:r>
        <w:rPr>
          <w:noProof/>
        </w:rPr>
        <w:pict w14:anchorId="45C22CC9">
          <v:shape id="_x0000_s1469" type="#_x0000_t202" style="position:absolute;margin-left:242.25pt;margin-top:126.25pt;width:7.4pt;height:12.85pt;z-index:-251467264" filled="f" stroked="f">
            <v:textbox inset="0,0,0,0">
              <w:txbxContent>
                <w:p w14:paraId="368978DA" w14:textId="77777777" w:rsidR="00BF2DD3" w:rsidRDefault="00BF2DD3">
                  <w:pPr>
                    <w:spacing w:line="256" w:lineRule="exact"/>
                    <w:rPr>
                      <w:sz w:val="25"/>
                    </w:rPr>
                  </w:pPr>
                  <w:r>
                    <w:rPr>
                      <w:w w:val="102"/>
                      <w:sz w:val="25"/>
                    </w:rPr>
                    <w:t>+</w:t>
                  </w:r>
                </w:p>
              </w:txbxContent>
            </v:textbox>
          </v:shape>
        </w:pict>
      </w:r>
      <w:r>
        <w:rPr>
          <w:noProof/>
        </w:rPr>
        <w:pict w14:anchorId="3C2C0E8F">
          <v:shape id="_x0000_s1470" type="#_x0000_t202" style="position:absolute;margin-left:182.3pt;margin-top:126.25pt;width:7.4pt;height:12.85pt;z-index:-251468288" filled="f" stroked="f">
            <v:textbox inset="0,0,0,0">
              <w:txbxContent>
                <w:p w14:paraId="03F1C394" w14:textId="77777777" w:rsidR="00BF2DD3" w:rsidRDefault="00BF2DD3">
                  <w:pPr>
                    <w:spacing w:line="256" w:lineRule="exact"/>
                    <w:rPr>
                      <w:sz w:val="25"/>
                    </w:rPr>
                  </w:pPr>
                  <w:r>
                    <w:rPr>
                      <w:w w:val="102"/>
                      <w:sz w:val="25"/>
                    </w:rPr>
                    <w:t>+</w:t>
                  </w:r>
                </w:p>
              </w:txbxContent>
            </v:textbox>
          </v:shape>
        </w:pict>
      </w:r>
      <w:r>
        <w:rPr>
          <w:noProof/>
        </w:rPr>
        <w:pict w14:anchorId="35E79C1F">
          <v:shape id="_x0000_s1471" type="#_x0000_t202" style="position:absolute;margin-left:118.3pt;margin-top:126.25pt;width:7.4pt;height:12.85pt;z-index:-251469312" filled="f" stroked="f">
            <v:textbox inset="0,0,0,0">
              <w:txbxContent>
                <w:p w14:paraId="43B0A091" w14:textId="77777777" w:rsidR="00BF2DD3" w:rsidRDefault="00BF2DD3">
                  <w:pPr>
                    <w:spacing w:line="256" w:lineRule="exact"/>
                    <w:rPr>
                      <w:sz w:val="25"/>
                    </w:rPr>
                  </w:pPr>
                  <w:r>
                    <w:rPr>
                      <w:w w:val="102"/>
                      <w:sz w:val="25"/>
                    </w:rPr>
                    <w:t>+</w:t>
                  </w:r>
                </w:p>
              </w:txbxContent>
            </v:textbox>
          </v:shape>
        </w:pict>
      </w:r>
      <w:r>
        <w:rPr>
          <w:noProof/>
        </w:rPr>
        <w:pict w14:anchorId="433D7F13">
          <v:line id="_x0000_s1472" style="position:absolute;z-index:-251470336" from="113.45pt,98.35pt" to="113.35pt,166.2pt" strokecolor="#497dba" strokeweight=".18806mm">
            <v:stroke dashstyle="3 1"/>
          </v:line>
        </w:pict>
      </w:r>
      <w:r>
        <w:rPr>
          <w:noProof/>
        </w:rPr>
        <w:pict w14:anchorId="5EF2F709">
          <v:shape id="_x0000_s1473" type="#_x0000_t75" style="position:absolute;margin-left:230.85pt;margin-top:243.1pt;width:7.45pt;height:15.25pt;z-index:-251471360">
            <v:imagedata r:id="rId21" o:title=""/>
          </v:shape>
        </w:pict>
      </w:r>
      <w:r>
        <w:rPr>
          <w:noProof/>
        </w:rPr>
        <w:pict w14:anchorId="7D2E0291">
          <v:shape id="_x0000_s1474" type="#_x0000_t75" style="position:absolute;margin-left:63.75pt;margin-top:166.45pt;width:13.35pt;height:13.35pt;z-index:-251472384">
            <v:imagedata r:id="rId22" o:title=""/>
          </v:shape>
        </w:pict>
      </w:r>
      <w:r>
        <w:rPr>
          <w:noProof/>
        </w:rPr>
        <w:pict w14:anchorId="6EAB0F38">
          <v:shape id="_x0000_s1475" type="#_x0000_t75" style="position:absolute;margin-left:128.2pt;margin-top:242pt;width:13.35pt;height:13.35pt;z-index:-251473408">
            <v:imagedata r:id="rId23" o:title=""/>
          </v:shape>
        </w:pict>
      </w:r>
      <w:r>
        <w:rPr>
          <w:noProof/>
        </w:rPr>
        <w:pict w14:anchorId="0150CABC">
          <v:shape id="_x0000_s1476" style="position:absolute;margin-left:325.25pt;margin-top:237.25pt;width:21.5pt;height:17.2pt;z-index:-251474432" coordorigin="7686,4745" coordsize="430,344" o:spt="100" adj="0,,0" path="m7736,4784r11,30l8096,5089r19,-26l7767,4789r-31,-5xm7686,4745r50,129l7740,4882r9,4l7765,4880r4,-10l7766,4862r-19,-48l7701,4777r20,-25l7736,4752r-50,-7xm7721,4752r-20,25l7747,4814r-11,-30l7708,4781r17,-22l7729,4759r-8,-7xm7736,4752r-15,l7767,4789r60,8l7835,4791r1,-9l7838,4774r-7,-8l7736,4752xm7729,4759r-4,l7736,4784r31,5l7729,4759xm7725,4759r-17,22l7736,4784r-11,-25xe" fillcolor="#497dba" stroked="f">
            <v:stroke joinstyle="round"/>
            <v:formulas/>
            <v:path arrowok="t" o:connecttype="segments"/>
          </v:shape>
        </w:pict>
      </w:r>
      <w:r>
        <w:rPr>
          <w:noProof/>
        </w:rPr>
        <w:pict w14:anchorId="0319C2F5">
          <v:shape id="_x0000_s1477" style="position:absolute;margin-left:391.85pt;margin-top:165.4pt;width:21.5pt;height:17.2pt;z-index:-251475456" coordorigin="9017,3308" coordsize="430,344" o:spt="100" adj="0,,0" path="m9067,3347r11,30l9427,3651r20,-25l9098,3352r-31,-5xm9017,3308r54,137l9080,3449r8,-3l9097,3443r4,-10l9097,3425r-19,-48l9032,3340r20,-25l9067,3315r-50,-7xm9052,3315r-20,25l9078,3377r-11,-30l9040,3343r17,-21l9060,3322r-8,-7xm9067,3315r-15,l9098,3352r60,8l9166,3354r2,-9l9169,3337r-6,-8l9067,3315xm9060,3322r-3,l9067,3347r31,5l9060,3322xm9057,3322r-17,21l9067,3347r-10,-25xe" fillcolor="#497dba" stroked="f">
            <v:stroke joinstyle="round"/>
            <v:formulas/>
            <v:path arrowok="t" o:connecttype="segments"/>
          </v:shape>
        </w:pict>
      </w:r>
      <w:r>
        <w:rPr>
          <w:noProof/>
        </w:rPr>
        <w:pict w14:anchorId="06990D25">
          <v:shape id="_x0000_s1478" type="#_x0000_t75" style="position:absolute;margin-left:389.15pt;margin-top:81.75pt;width:17.3pt;height:15pt;z-index:-251476480">
            <v:imagedata r:id="rId24" o:title=""/>
          </v:shape>
        </w:pict>
      </w:r>
      <w:r>
        <w:rPr>
          <w:noProof/>
        </w:rPr>
        <w:pict w14:anchorId="155CE559">
          <v:shape id="_x0000_s1479" type="#_x0000_t75" style="position:absolute;margin-left:60.65pt;margin-top:81.7pt;width:16.5pt;height:12.65pt;z-index:-251477504">
            <v:imagedata r:id="rId25" o:title=""/>
          </v:shape>
        </w:pict>
      </w:r>
      <w:r>
        <w:rPr>
          <w:noProof/>
        </w:rPr>
        <w:pict w14:anchorId="7977EA21">
          <v:shape id="_x0000_s1480" style="position:absolute;margin-left:13.2pt;margin-top:83.4pt;width:443.6pt;height:96.35pt;z-index:-251478528" coordorigin="1445,1669" coordsize="8872,1927" path="m1445,2632r13,-75l1497,2483r41,-48l1589,2388r61,-47l1722,2296r82,-44l1896,2208r100,-42l2106,2126r59,-20l2225,2086r63,-19l2352,2048r67,-18l2488,2011r71,-17l2631,1976r75,-17l2782,1943r79,-16l2941,1911r82,-16l3106,1880r85,-14l3278,1852r89,-14l3457,1825r92,-12l3642,1800r94,-11l3832,1777r98,-10l4029,1757r100,-10l4230,1738r103,-9l4437,1721r105,-8l4648,1706r107,-6l4863,1694r110,-5l5083,1684r112,-4l5307,1677r113,-3l5534,1672r115,-2l5764,1669r117,l5997,1669r115,1l6227,1672r114,2l6454,1677r113,3l6678,1684r110,5l6898,1694r108,6l7113,1706r106,7l7325,1721r103,8l7531,1738r101,9l7733,1757r98,10l7929,1777r96,12l8119,1800r94,13l8304,1825r90,13l8483,1852r87,14l8655,1880r84,15l8820,1911r81,16l8979,1943r76,16l9130,1976r73,18l9273,2011r69,19l9409,2048r64,19l9536,2086r60,20l9655,2126r110,40l9866,2208r91,44l10039,2296r72,45l10173,2388r51,47l10264,2483r39,74l10317,2632r-2,25l10293,2732r-48,73l10199,2853r-56,47l10076,2946r-77,45l9913,3034r-97,43l9711,3118r-115,41l9536,3178r-63,19l9409,3216r-67,19l9273,3253r-70,18l9130,3288r-75,17l8979,3322r-78,16l8820,3354r-81,15l8655,3384r-85,14l8483,3412r-89,14l8304,3439r-91,13l8119,3464r-94,12l7929,3487r-98,11l7733,3508r-101,9l7531,3527r-103,8l7325,3543r-106,8l7113,3558r-107,6l6898,3570r-110,5l6678,3580r-111,4l6454,3588r-113,2l6227,3593r-115,1l5997,3595r-116,1l5764,3595r-115,-1l5534,3593r-114,-3l5307,3588r-112,-4l5083,3580r-110,-5l4863,3570r-108,-6l4648,3558r-106,-7l4437,3543r-104,-8l4230,3527r-101,-10l4029,3508r-99,-10l3832,3487r-96,-11l3642,3464r-93,-12l3457,3439r-90,-13l3278,3412r-87,-14l3106,3384r-83,-15l2941,3354r-80,-16l2782,3322r-76,-17l2631,3288r-72,-17l2488,3253r-69,-18l2352,3216r-64,-19l2225,3178r-60,-19l2106,3139r-110,-41l1895,3056r-91,-43l1722,2968r-72,-45l1589,2877r-51,-48l1497,2781r-39,-73l1445,2632xe" filled="f" strokecolor="#385d89" strokeweight=".56331mm">
            <v:stroke dashstyle="3 1"/>
            <v:path arrowok="t"/>
          </v:shape>
        </w:pict>
      </w:r>
      <w:r>
        <w:rPr>
          <w:noProof/>
        </w:rPr>
        <w:pict w14:anchorId="5D395856">
          <v:shape id="_x0000_s1481" style="position:absolute;margin-left:32.65pt;margin-top:248.55pt;width:417.65pt;height:26.9pt;z-index:-251479552" coordorigin="1833,4971" coordsize="8353,538" o:spt="100" adj="0,,0" path="m9767,5360r,149l9812,5480r-13,l9774,5466r25,-16l9799,5376r-16,l9767,5360xm9799,5450r-25,16l9799,5480r,-30xm10127,5240r-328,210l9799,5480r13,l10165,5254r-17,l10127,5240xm9767,5104r-7934,l1833,5376r7934,l9767,5360r-7902,l1849,5344r16,l1865,5136r-16,l1865,5120r7902,l9767,5104xm1865,5344r,l1865,5360r7902,l9783,5376r16,l9799,5344r-7934,xm1849,5344r16,16l1865,5344r-16,xm1865,5344r-16,l1865,5344r,l1865,5344xm10148,5227r-21,13l10148,5254r,-27xm10165,5227r-17,l10148,5254r17,l10186,5240r-21,-13xm9812,5001r-13,l9799,5030r328,210l10148,5227r17,l9812,5001xm1865,5120r-16,16l1865,5136r,-16xm9799,5104r-16,l9767,5120r-7902,l1865,5136r7934,l9799,5104xm9767,4971r,149l9783,5104r16,l9799,5030r-25,-16l9799,5001r13,l9767,4971xm9799,5001r-25,13l9799,5030r,-29xe" fillcolor="#385d89" stroked="f">
            <v:stroke joinstyle="round"/>
            <v:formulas/>
            <v:path arrowok="t" o:connecttype="segments"/>
          </v:shape>
        </w:pict>
      </w:r>
      <w:r>
        <w:rPr>
          <w:noProof/>
        </w:rPr>
        <w:pict w14:anchorId="154BDF40">
          <v:shape id="_x0000_s1482" style="position:absolute;margin-left:33.45pt;margin-top:250pt;width:415.4pt;height:24pt;z-index:-251480576" coordorigin="1849,5001" coordsize="8308,480" path="m9783,5001r,119l1849,5120r,240l9783,5360r,120l10157,5240,9783,5001xe" fillcolor="#4f81bc" stroked="f">
            <v:path arrowok="t"/>
          </v:shape>
        </w:pict>
      </w:r>
    </w:p>
    <w:p w14:paraId="7C70B0B9" w14:textId="77777777" w:rsidR="0059658F" w:rsidRDefault="0059658F">
      <w:pPr>
        <w:pStyle w:val="BodyText"/>
        <w:spacing w:before="54"/>
        <w:ind w:left="545" w:right="1966" w:firstLine="16"/>
      </w:pPr>
    </w:p>
    <w:p w14:paraId="38D6A957" w14:textId="77777777" w:rsidR="0059658F" w:rsidRDefault="0059658F">
      <w:pPr>
        <w:pStyle w:val="BodyText"/>
        <w:spacing w:before="54"/>
        <w:ind w:left="545" w:right="1966" w:firstLine="16"/>
      </w:pPr>
    </w:p>
    <w:p w14:paraId="7D28335A" w14:textId="77777777" w:rsidR="0059658F" w:rsidRDefault="0059658F">
      <w:pPr>
        <w:pStyle w:val="BodyText"/>
        <w:spacing w:before="54"/>
        <w:ind w:left="545" w:right="1966" w:firstLine="16"/>
      </w:pPr>
    </w:p>
    <w:p w14:paraId="5EBE5F22" w14:textId="77777777" w:rsidR="0059658F" w:rsidRDefault="0059658F">
      <w:pPr>
        <w:pStyle w:val="BodyText"/>
        <w:spacing w:before="54"/>
        <w:ind w:left="545" w:right="1966" w:firstLine="16"/>
      </w:pPr>
    </w:p>
    <w:p w14:paraId="6EEF1EA1" w14:textId="77777777" w:rsidR="0059658F" w:rsidRDefault="0059658F">
      <w:pPr>
        <w:pStyle w:val="BodyText"/>
        <w:spacing w:before="54"/>
        <w:ind w:left="545" w:right="1966" w:firstLine="16"/>
      </w:pPr>
    </w:p>
    <w:p w14:paraId="7CD3024B" w14:textId="77777777" w:rsidR="0059658F" w:rsidRDefault="0059658F">
      <w:pPr>
        <w:pStyle w:val="BodyText"/>
        <w:spacing w:before="54"/>
        <w:ind w:left="545" w:right="1966" w:firstLine="16"/>
      </w:pPr>
    </w:p>
    <w:p w14:paraId="515508CD" w14:textId="77777777" w:rsidR="0059658F" w:rsidRDefault="0059658F">
      <w:pPr>
        <w:pStyle w:val="BodyText"/>
        <w:spacing w:before="54"/>
        <w:ind w:left="545" w:right="1966" w:firstLine="16"/>
      </w:pPr>
    </w:p>
    <w:p w14:paraId="0CD6BA24" w14:textId="77777777" w:rsidR="0059658F" w:rsidRDefault="0059658F">
      <w:pPr>
        <w:pStyle w:val="BodyText"/>
        <w:spacing w:before="54"/>
        <w:ind w:left="545" w:right="1966" w:firstLine="16"/>
      </w:pPr>
    </w:p>
    <w:p w14:paraId="051D1982" w14:textId="77777777" w:rsidR="0059658F" w:rsidRDefault="0059658F">
      <w:pPr>
        <w:pStyle w:val="BodyText"/>
        <w:spacing w:before="54"/>
        <w:ind w:left="545" w:right="1966" w:firstLine="16"/>
      </w:pPr>
    </w:p>
    <w:p w14:paraId="62B2454B" w14:textId="77777777" w:rsidR="0059658F" w:rsidRDefault="0059658F">
      <w:pPr>
        <w:pStyle w:val="BodyText"/>
        <w:spacing w:before="54"/>
        <w:ind w:left="545" w:right="1966" w:firstLine="16"/>
      </w:pPr>
    </w:p>
    <w:p w14:paraId="2003590D" w14:textId="77777777" w:rsidR="0059658F" w:rsidRDefault="0059658F">
      <w:pPr>
        <w:pStyle w:val="BodyText"/>
        <w:spacing w:before="54"/>
        <w:ind w:left="545" w:right="1966" w:firstLine="16"/>
      </w:pPr>
    </w:p>
    <w:p w14:paraId="1DF929DB" w14:textId="77777777" w:rsidR="0059658F" w:rsidRDefault="0059658F">
      <w:pPr>
        <w:pStyle w:val="BodyText"/>
        <w:spacing w:before="54"/>
        <w:ind w:left="545" w:right="1966" w:firstLine="16"/>
      </w:pPr>
    </w:p>
    <w:p w14:paraId="5426B44C" w14:textId="77777777" w:rsidR="0059658F" w:rsidRDefault="0059658F">
      <w:pPr>
        <w:pStyle w:val="BodyText"/>
        <w:spacing w:before="54"/>
        <w:ind w:left="545" w:right="1966" w:firstLine="16"/>
      </w:pPr>
    </w:p>
    <w:p w14:paraId="7CE58E96" w14:textId="77777777" w:rsidR="0059658F" w:rsidRDefault="0059658F">
      <w:pPr>
        <w:pStyle w:val="BodyText"/>
        <w:spacing w:before="54"/>
        <w:ind w:left="545" w:right="1966" w:firstLine="16"/>
      </w:pPr>
    </w:p>
    <w:p w14:paraId="33F1F42D" w14:textId="77777777" w:rsidR="0059658F" w:rsidRDefault="0059658F">
      <w:pPr>
        <w:pStyle w:val="BodyText"/>
        <w:spacing w:before="54"/>
        <w:ind w:left="545" w:right="1966" w:firstLine="16"/>
      </w:pPr>
    </w:p>
    <w:p w14:paraId="4D358DC2" w14:textId="77777777" w:rsidR="0059658F" w:rsidRDefault="0059658F">
      <w:pPr>
        <w:pStyle w:val="BodyText"/>
        <w:spacing w:before="54"/>
        <w:ind w:left="545" w:right="1966" w:firstLine="16"/>
      </w:pPr>
    </w:p>
    <w:p w14:paraId="30460460" w14:textId="64312A6D" w:rsidR="00AB6107" w:rsidRDefault="00BF2DD3">
      <w:pPr>
        <w:pStyle w:val="BodyText"/>
        <w:spacing w:before="54"/>
        <w:ind w:left="545" w:right="1966" w:firstLine="16"/>
      </w:pPr>
      <w:r>
        <w:t>Source: Bauer, T.N. (2010). Onboarding New Employees: Maximizing Success. SHRM Foundation’s Effective Practice Guidelines Series.</w:t>
      </w:r>
    </w:p>
    <w:p w14:paraId="09229E49" w14:textId="77777777" w:rsidR="00AB6107" w:rsidRDefault="00AB6107">
      <w:pPr>
        <w:pStyle w:val="BodyText"/>
      </w:pPr>
    </w:p>
    <w:p w14:paraId="1267A675" w14:textId="77777777" w:rsidR="00AB6107" w:rsidRDefault="00BF2DD3">
      <w:pPr>
        <w:pStyle w:val="BodyText"/>
        <w:ind w:left="545" w:right="1546" w:firstLine="16"/>
      </w:pPr>
      <w:r>
        <w:t>During onboarding, firms engage in a variety of activities that may facilitate the process. Successful onboarding is the result of several HRM functions working together in a coordinated fashion. Although here each function is discussed separately, the key to successful onboarding is for HRM functions to work together seamlessly to support new employees. The process starts even before a new employee arrives: the first HRM function, and the first interaction of a new employee with the firm, is recruiting.</w:t>
      </w:r>
    </w:p>
    <w:p w14:paraId="2D69954C" w14:textId="77777777" w:rsidR="00AB6107" w:rsidRDefault="00BF2DD3">
      <w:pPr>
        <w:pStyle w:val="ListParagraph"/>
        <w:numPr>
          <w:ilvl w:val="1"/>
          <w:numId w:val="48"/>
        </w:numPr>
        <w:tabs>
          <w:tab w:val="left" w:pos="853"/>
        </w:tabs>
        <w:spacing w:before="179"/>
        <w:ind w:left="852"/>
        <w:rPr>
          <w:sz w:val="24"/>
        </w:rPr>
      </w:pPr>
      <w:r>
        <w:rPr>
          <w:sz w:val="24"/>
        </w:rPr>
        <w:t>Recruiting</w:t>
      </w:r>
    </w:p>
    <w:p w14:paraId="46914054" w14:textId="77777777" w:rsidR="00AB6107" w:rsidRDefault="00BF2DD3">
      <w:pPr>
        <w:pStyle w:val="BodyText"/>
        <w:spacing w:before="181"/>
        <w:ind w:left="881"/>
      </w:pPr>
      <w:r>
        <w:t>In Passive Onboarding, organizations’ recruiting processes are unrelated to new</w:t>
      </w:r>
    </w:p>
    <w:p w14:paraId="4D5DA770" w14:textId="77777777" w:rsidR="00AB6107" w:rsidRDefault="00BF2DD3">
      <w:pPr>
        <w:pStyle w:val="BodyText"/>
        <w:ind w:left="882" w:right="1546"/>
      </w:pPr>
      <w:r>
        <w:t>employee onboarding plans. Rather than viewing recruitment as a time to begin the onboarding process, it is seen as a separate function. In fact, the entire goal of</w:t>
      </w:r>
    </w:p>
    <w:p w14:paraId="1CED541F" w14:textId="77777777" w:rsidR="00AB6107" w:rsidRDefault="00BF2DD3">
      <w:pPr>
        <w:pStyle w:val="BodyText"/>
        <w:ind w:left="882" w:right="1546"/>
      </w:pPr>
      <w:r>
        <w:t>recruitment should be to get candidates to the next step— selection—and then to help them fit into the organizational environment and get to know organizational</w:t>
      </w:r>
    </w:p>
    <w:p w14:paraId="57C0FA55" w14:textId="77777777" w:rsidR="00AB6107" w:rsidRDefault="00BF2DD3">
      <w:pPr>
        <w:pStyle w:val="BodyText"/>
        <w:ind w:left="882" w:right="1546"/>
      </w:pPr>
      <w:r>
        <w:t>insiders and stakeholders. The recruitment process provides information, but it also helps new employees form realistic expectations and engage coping mechanisms. In this way, the quality of recruitment practices relates to higher organizational commitment.</w:t>
      </w:r>
    </w:p>
    <w:p w14:paraId="21507D40" w14:textId="77777777" w:rsidR="00AB6107" w:rsidRDefault="00BF2DD3">
      <w:pPr>
        <w:pStyle w:val="BodyText"/>
        <w:spacing w:before="181"/>
        <w:ind w:left="881"/>
      </w:pPr>
      <w:r>
        <w:rPr>
          <w:rFonts w:ascii="Times New Roman"/>
          <w:spacing w:val="-60"/>
          <w:u w:val="single"/>
        </w:rPr>
        <w:t xml:space="preserve"> </w:t>
      </w:r>
      <w:r>
        <w:rPr>
          <w:u w:val="single"/>
        </w:rPr>
        <w:t>Realistic Job Previews</w:t>
      </w:r>
    </w:p>
    <w:p w14:paraId="27E1C915" w14:textId="77777777" w:rsidR="00AB6107" w:rsidRDefault="00BF2DD3">
      <w:pPr>
        <w:pStyle w:val="BodyText"/>
        <w:spacing w:before="179"/>
        <w:ind w:left="881"/>
      </w:pPr>
      <w:r>
        <w:t>Organizations can provide employees with realistic job previews (RJPs) regarding both</w:t>
      </w:r>
    </w:p>
    <w:p w14:paraId="1BEBF363" w14:textId="77777777" w:rsidR="00AB6107" w:rsidRDefault="00AB6107">
      <w:pPr>
        <w:sectPr w:rsidR="00AB6107">
          <w:pgSz w:w="11910" w:h="16840"/>
          <w:pgMar w:top="1320" w:right="0" w:bottom="280" w:left="1180" w:header="890" w:footer="0" w:gutter="0"/>
          <w:cols w:space="720"/>
        </w:sectPr>
      </w:pPr>
    </w:p>
    <w:p w14:paraId="45E4DEC0" w14:textId="77777777" w:rsidR="00AB6107" w:rsidRDefault="00BF2DD3">
      <w:pPr>
        <w:pStyle w:val="BodyText"/>
        <w:spacing w:before="90"/>
        <w:ind w:left="882" w:right="1427"/>
      </w:pPr>
      <w:r>
        <w:lastRenderedPageBreak/>
        <w:t>the specific job to be done and the organizational culture. RJPs have advantages and disadvantages. As an experiment, one firm randomly assigned prospective employees to either an RJP group or a non-RJP group. As expected, the RJP group was more likely to reject a job offer, but they had 50 percent less turnover than the non-RJP group.</w:t>
      </w:r>
    </w:p>
    <w:p w14:paraId="78425805" w14:textId="77777777" w:rsidR="00AB6107" w:rsidRDefault="00BF2DD3">
      <w:pPr>
        <w:pStyle w:val="BodyText"/>
        <w:spacing w:line="293" w:lineRule="exact"/>
        <w:ind w:left="882"/>
      </w:pPr>
      <w:r>
        <w:t>Realistic previews help to prevent new employees from suffering unmet expectations.</w:t>
      </w:r>
    </w:p>
    <w:p w14:paraId="2437A3B7" w14:textId="77777777" w:rsidR="00AB6107" w:rsidRDefault="00BF2DD3">
      <w:pPr>
        <w:pStyle w:val="BodyText"/>
        <w:ind w:left="882"/>
      </w:pPr>
      <w:r>
        <w:t>Past research has found that new employees receiving large amounts of accurate</w:t>
      </w:r>
    </w:p>
    <w:p w14:paraId="05906C8A" w14:textId="77777777" w:rsidR="00AB6107" w:rsidRDefault="00BF2DD3">
      <w:pPr>
        <w:pStyle w:val="BodyText"/>
        <w:spacing w:before="1"/>
        <w:ind w:left="882" w:right="1427"/>
      </w:pPr>
      <w:r>
        <w:t>information about a company and their new job tend to adjust better than those who don’t acquire this information.40 RJPs can be provided during recruitment and hiring or through more on-the-job experiences such as internships.</w:t>
      </w:r>
    </w:p>
    <w:p w14:paraId="10A0A16F" w14:textId="77777777" w:rsidR="00AB6107" w:rsidRDefault="00BF2DD3">
      <w:pPr>
        <w:pStyle w:val="ListParagraph"/>
        <w:numPr>
          <w:ilvl w:val="1"/>
          <w:numId w:val="48"/>
        </w:numPr>
        <w:tabs>
          <w:tab w:val="left" w:pos="853"/>
        </w:tabs>
        <w:ind w:left="852"/>
        <w:rPr>
          <w:sz w:val="24"/>
        </w:rPr>
      </w:pPr>
      <w:r>
        <w:rPr>
          <w:sz w:val="24"/>
        </w:rPr>
        <w:t>Orientations</w:t>
      </w:r>
    </w:p>
    <w:p w14:paraId="7D5DD4BF" w14:textId="1012A87C" w:rsidR="00AB6107" w:rsidRDefault="00BF2DD3">
      <w:pPr>
        <w:pStyle w:val="BodyText"/>
        <w:spacing w:before="180"/>
        <w:ind w:left="882" w:right="1434" w:hanging="2"/>
      </w:pPr>
      <w:r>
        <w:t>Some organizations now use some type of new-employee orientation—either in person or online. Formal orientation programs help new employees understand many important</w:t>
      </w:r>
      <w:r>
        <w:rPr>
          <w:spacing w:val="-5"/>
        </w:rPr>
        <w:t xml:space="preserve"> </w:t>
      </w:r>
      <w:r>
        <w:t>aspects</w:t>
      </w:r>
      <w:r>
        <w:rPr>
          <w:spacing w:val="-5"/>
        </w:rPr>
        <w:t xml:space="preserve"> </w:t>
      </w:r>
      <w:r>
        <w:t>of</w:t>
      </w:r>
      <w:r>
        <w:rPr>
          <w:spacing w:val="-5"/>
        </w:rPr>
        <w:t xml:space="preserve"> </w:t>
      </w:r>
      <w:r>
        <w:t>their</w:t>
      </w:r>
      <w:r>
        <w:rPr>
          <w:spacing w:val="-5"/>
        </w:rPr>
        <w:t xml:space="preserve"> </w:t>
      </w:r>
      <w:r>
        <w:t>jobs</w:t>
      </w:r>
      <w:r>
        <w:rPr>
          <w:spacing w:val="-5"/>
        </w:rPr>
        <w:t xml:space="preserve"> </w:t>
      </w:r>
      <w:r>
        <w:t>and</w:t>
      </w:r>
      <w:r>
        <w:rPr>
          <w:spacing w:val="-5"/>
        </w:rPr>
        <w:t xml:space="preserve"> </w:t>
      </w:r>
      <w:r>
        <w:t>organizations,</w:t>
      </w:r>
      <w:r>
        <w:rPr>
          <w:spacing w:val="-5"/>
        </w:rPr>
        <w:t xml:space="preserve"> </w:t>
      </w:r>
      <w:r>
        <w:t>including</w:t>
      </w:r>
      <w:r>
        <w:rPr>
          <w:spacing w:val="-4"/>
        </w:rPr>
        <w:t xml:space="preserve"> </w:t>
      </w:r>
      <w:r>
        <w:t>the</w:t>
      </w:r>
      <w:r>
        <w:rPr>
          <w:spacing w:val="-4"/>
        </w:rPr>
        <w:t xml:space="preserve"> </w:t>
      </w:r>
      <w:r>
        <w:t>company’s</w:t>
      </w:r>
      <w:r>
        <w:rPr>
          <w:spacing w:val="-6"/>
        </w:rPr>
        <w:t xml:space="preserve"> </w:t>
      </w:r>
      <w:r>
        <w:t>culture</w:t>
      </w:r>
      <w:r>
        <w:rPr>
          <w:spacing w:val="-4"/>
        </w:rPr>
        <w:t xml:space="preserve"> </w:t>
      </w:r>
      <w:r>
        <w:t xml:space="preserve">and values, its goals and </w:t>
      </w:r>
      <w:r>
        <w:rPr>
          <w:spacing w:val="-4"/>
        </w:rPr>
        <w:t xml:space="preserve">history, </w:t>
      </w:r>
      <w:r>
        <w:t>and its power structure. Orientation programs also serve a social role, helping newcomers feel welcome by introducing them to their</w:t>
      </w:r>
      <w:r>
        <w:rPr>
          <w:spacing w:val="-39"/>
        </w:rPr>
        <w:t xml:space="preserve"> </w:t>
      </w:r>
      <w:r>
        <w:t>co-</w:t>
      </w:r>
    </w:p>
    <w:p w14:paraId="13B790C9" w14:textId="77777777" w:rsidR="00AB6107" w:rsidRDefault="00BF2DD3">
      <w:pPr>
        <w:pStyle w:val="BodyText"/>
        <w:ind w:left="882" w:right="1366"/>
      </w:pPr>
      <w:r>
        <w:t>workers and other individuals within the organization. Orientations, which may last a few hours to a few months, can provide new employees with valuable information and the chance to process a lot of paperwork and procedures quickly, using tools that</w:t>
      </w:r>
    </w:p>
    <w:p w14:paraId="043A29FE" w14:textId="77777777" w:rsidR="00AB6107" w:rsidRDefault="00BF2DD3">
      <w:pPr>
        <w:pStyle w:val="BodyText"/>
        <w:spacing w:line="292" w:lineRule="exact"/>
        <w:ind w:left="882"/>
      </w:pPr>
      <w:r>
        <w:t>include discussions, lectures, videotapes and written material. During short</w:t>
      </w:r>
    </w:p>
    <w:p w14:paraId="4669A6E0" w14:textId="77777777" w:rsidR="00AB6107" w:rsidRDefault="00BF2DD3">
      <w:pPr>
        <w:pStyle w:val="BodyText"/>
        <w:ind w:left="882" w:right="1427"/>
      </w:pPr>
      <w:r>
        <w:t>orientations, companies often use computer-based information systems and intranets to help support new employees. This approach lends consistency to orientations in different locations and at different times.</w:t>
      </w:r>
    </w:p>
    <w:p w14:paraId="5E33C2A7" w14:textId="77777777" w:rsidR="00AB6107" w:rsidRDefault="00BF2DD3">
      <w:pPr>
        <w:pStyle w:val="ListParagraph"/>
        <w:numPr>
          <w:ilvl w:val="1"/>
          <w:numId w:val="48"/>
        </w:numPr>
        <w:tabs>
          <w:tab w:val="left" w:pos="853"/>
        </w:tabs>
        <w:spacing w:before="181"/>
        <w:ind w:left="852"/>
        <w:rPr>
          <w:sz w:val="24"/>
        </w:rPr>
      </w:pPr>
      <w:r>
        <w:rPr>
          <w:sz w:val="24"/>
        </w:rPr>
        <w:t xml:space="preserve">Support </w:t>
      </w:r>
      <w:r>
        <w:rPr>
          <w:spacing w:val="-6"/>
          <w:sz w:val="24"/>
        </w:rPr>
        <w:t xml:space="preserve">Tools </w:t>
      </w:r>
      <w:r>
        <w:rPr>
          <w:sz w:val="24"/>
        </w:rPr>
        <w:t>and</w:t>
      </w:r>
      <w:r>
        <w:rPr>
          <w:spacing w:val="4"/>
          <w:sz w:val="24"/>
        </w:rPr>
        <w:t xml:space="preserve"> </w:t>
      </w:r>
      <w:r>
        <w:rPr>
          <w:sz w:val="24"/>
        </w:rPr>
        <w:t>Processes</w:t>
      </w:r>
    </w:p>
    <w:p w14:paraId="02BF745C" w14:textId="77777777" w:rsidR="00AB6107" w:rsidRDefault="00BF2DD3">
      <w:pPr>
        <w:pStyle w:val="BodyText"/>
        <w:spacing w:before="180"/>
        <w:ind w:left="882" w:right="1546" w:hanging="2"/>
      </w:pPr>
      <w:r>
        <w:t>Both during and after the orientation, readily available support tools, such as those discussed below, are invaluable for onboarding success.</w:t>
      </w:r>
    </w:p>
    <w:p w14:paraId="05DFB249" w14:textId="77777777" w:rsidR="00AB6107" w:rsidRDefault="00BF2DD3">
      <w:pPr>
        <w:pStyle w:val="ListParagraph"/>
        <w:numPr>
          <w:ilvl w:val="0"/>
          <w:numId w:val="30"/>
        </w:numPr>
        <w:tabs>
          <w:tab w:val="left" w:pos="1286"/>
          <w:tab w:val="left" w:pos="1287"/>
        </w:tabs>
        <w:ind w:right="1512"/>
        <w:rPr>
          <w:sz w:val="24"/>
        </w:rPr>
      </w:pPr>
      <w:r>
        <w:rPr>
          <w:sz w:val="24"/>
        </w:rPr>
        <w:t>A written onboarding plan. A formal document, or roadmap, that outlines the specific timeline, goals, responsibilities and support available to new hires will help</w:t>
      </w:r>
      <w:r>
        <w:rPr>
          <w:spacing w:val="-4"/>
          <w:sz w:val="24"/>
        </w:rPr>
        <w:t xml:space="preserve"> </w:t>
      </w:r>
      <w:r>
        <w:rPr>
          <w:sz w:val="24"/>
        </w:rPr>
        <w:t>them</w:t>
      </w:r>
      <w:r>
        <w:rPr>
          <w:spacing w:val="-3"/>
          <w:sz w:val="24"/>
        </w:rPr>
        <w:t xml:space="preserve"> </w:t>
      </w:r>
      <w:r>
        <w:rPr>
          <w:sz w:val="24"/>
        </w:rPr>
        <w:t>succeed</w:t>
      </w:r>
      <w:r>
        <w:rPr>
          <w:spacing w:val="-4"/>
          <w:sz w:val="24"/>
        </w:rPr>
        <w:t xml:space="preserve"> </w:t>
      </w:r>
      <w:r>
        <w:rPr>
          <w:sz w:val="24"/>
        </w:rPr>
        <w:t>because</w:t>
      </w:r>
      <w:r>
        <w:rPr>
          <w:spacing w:val="-4"/>
          <w:sz w:val="24"/>
        </w:rPr>
        <w:t xml:space="preserve"> </w:t>
      </w:r>
      <w:r>
        <w:rPr>
          <w:sz w:val="24"/>
        </w:rPr>
        <w:t>it</w:t>
      </w:r>
      <w:r>
        <w:rPr>
          <w:spacing w:val="-3"/>
          <w:sz w:val="24"/>
        </w:rPr>
        <w:t xml:space="preserve"> </w:t>
      </w:r>
      <w:r>
        <w:rPr>
          <w:sz w:val="24"/>
        </w:rPr>
        <w:t>spells</w:t>
      </w:r>
      <w:r>
        <w:rPr>
          <w:spacing w:val="-2"/>
          <w:sz w:val="24"/>
        </w:rPr>
        <w:t xml:space="preserve"> </w:t>
      </w:r>
      <w:r>
        <w:rPr>
          <w:sz w:val="24"/>
        </w:rPr>
        <w:t>out</w:t>
      </w:r>
      <w:r>
        <w:rPr>
          <w:spacing w:val="-4"/>
          <w:sz w:val="24"/>
        </w:rPr>
        <w:t xml:space="preserve"> </w:t>
      </w:r>
      <w:r>
        <w:rPr>
          <w:sz w:val="24"/>
        </w:rPr>
        <w:t>what</w:t>
      </w:r>
      <w:r>
        <w:rPr>
          <w:spacing w:val="-3"/>
          <w:sz w:val="24"/>
        </w:rPr>
        <w:t xml:space="preserve"> </w:t>
      </w:r>
      <w:r>
        <w:rPr>
          <w:sz w:val="24"/>
        </w:rPr>
        <w:t>they</w:t>
      </w:r>
      <w:r>
        <w:rPr>
          <w:spacing w:val="-3"/>
          <w:sz w:val="24"/>
        </w:rPr>
        <w:t xml:space="preserve"> </w:t>
      </w:r>
      <w:r>
        <w:rPr>
          <w:sz w:val="24"/>
        </w:rPr>
        <w:t>should</w:t>
      </w:r>
      <w:r>
        <w:rPr>
          <w:spacing w:val="-4"/>
          <w:sz w:val="24"/>
        </w:rPr>
        <w:t xml:space="preserve"> </w:t>
      </w:r>
      <w:r>
        <w:rPr>
          <w:sz w:val="24"/>
        </w:rPr>
        <w:t>do</w:t>
      </w:r>
      <w:r>
        <w:rPr>
          <w:spacing w:val="-4"/>
          <w:sz w:val="24"/>
        </w:rPr>
        <w:t xml:space="preserve"> </w:t>
      </w:r>
      <w:r>
        <w:rPr>
          <w:sz w:val="24"/>
        </w:rPr>
        <w:t>and</w:t>
      </w:r>
      <w:r>
        <w:rPr>
          <w:spacing w:val="-3"/>
          <w:sz w:val="24"/>
        </w:rPr>
        <w:t xml:space="preserve"> </w:t>
      </w:r>
      <w:r>
        <w:rPr>
          <w:sz w:val="24"/>
        </w:rPr>
        <w:t>what</w:t>
      </w:r>
      <w:r>
        <w:rPr>
          <w:spacing w:val="-3"/>
          <w:sz w:val="24"/>
        </w:rPr>
        <w:t xml:space="preserve"> </w:t>
      </w:r>
      <w:r>
        <w:rPr>
          <w:sz w:val="24"/>
        </w:rPr>
        <w:t xml:space="preserve">assistance they can expect. The most effective onboarding plans are usually written, communicated to all members of the </w:t>
      </w:r>
      <w:r>
        <w:rPr>
          <w:spacing w:val="-4"/>
          <w:sz w:val="24"/>
        </w:rPr>
        <w:t xml:space="preserve">company, </w:t>
      </w:r>
      <w:r>
        <w:rPr>
          <w:sz w:val="24"/>
        </w:rPr>
        <w:t>consistently applied and tracked over</w:t>
      </w:r>
      <w:r>
        <w:rPr>
          <w:spacing w:val="-1"/>
          <w:sz w:val="24"/>
        </w:rPr>
        <w:t xml:space="preserve"> </w:t>
      </w:r>
      <w:r>
        <w:rPr>
          <w:sz w:val="24"/>
        </w:rPr>
        <w:t>time.</w:t>
      </w:r>
    </w:p>
    <w:p w14:paraId="71C74B39" w14:textId="77777777" w:rsidR="00AB6107" w:rsidRDefault="00BF2DD3">
      <w:pPr>
        <w:pStyle w:val="ListParagraph"/>
        <w:numPr>
          <w:ilvl w:val="0"/>
          <w:numId w:val="30"/>
        </w:numPr>
        <w:tabs>
          <w:tab w:val="left" w:pos="1286"/>
          <w:tab w:val="left" w:pos="1287"/>
        </w:tabs>
        <w:spacing w:before="179"/>
        <w:ind w:right="1436"/>
        <w:rPr>
          <w:sz w:val="24"/>
        </w:rPr>
      </w:pPr>
      <w:r>
        <w:rPr>
          <w:sz w:val="24"/>
        </w:rPr>
        <w:t>Stakeholder meetings. Some organizations often create check-in meetings at specific</w:t>
      </w:r>
      <w:r>
        <w:rPr>
          <w:spacing w:val="-4"/>
          <w:sz w:val="24"/>
        </w:rPr>
        <w:t xml:space="preserve"> </w:t>
      </w:r>
      <w:r>
        <w:rPr>
          <w:sz w:val="24"/>
        </w:rPr>
        <w:t>intervals</w:t>
      </w:r>
      <w:r>
        <w:rPr>
          <w:spacing w:val="-4"/>
          <w:sz w:val="24"/>
        </w:rPr>
        <w:t xml:space="preserve"> </w:t>
      </w:r>
      <w:r>
        <w:rPr>
          <w:sz w:val="24"/>
        </w:rPr>
        <w:t>to</w:t>
      </w:r>
      <w:r>
        <w:rPr>
          <w:spacing w:val="-5"/>
          <w:sz w:val="24"/>
        </w:rPr>
        <w:t xml:space="preserve"> </w:t>
      </w:r>
      <w:r>
        <w:rPr>
          <w:sz w:val="24"/>
        </w:rPr>
        <w:t>help</w:t>
      </w:r>
      <w:r>
        <w:rPr>
          <w:spacing w:val="-4"/>
          <w:sz w:val="24"/>
        </w:rPr>
        <w:t xml:space="preserve"> </w:t>
      </w:r>
      <w:r>
        <w:rPr>
          <w:sz w:val="24"/>
        </w:rPr>
        <w:t>new</w:t>
      </w:r>
      <w:r>
        <w:rPr>
          <w:spacing w:val="-4"/>
          <w:sz w:val="24"/>
        </w:rPr>
        <w:t xml:space="preserve"> </w:t>
      </w:r>
      <w:r>
        <w:rPr>
          <w:sz w:val="24"/>
        </w:rPr>
        <w:t>employees</w:t>
      </w:r>
      <w:r>
        <w:rPr>
          <w:spacing w:val="-4"/>
          <w:sz w:val="24"/>
        </w:rPr>
        <w:t xml:space="preserve"> </w:t>
      </w:r>
      <w:r>
        <w:rPr>
          <w:sz w:val="24"/>
        </w:rPr>
        <w:t>get</w:t>
      </w:r>
      <w:r>
        <w:rPr>
          <w:spacing w:val="-4"/>
          <w:sz w:val="24"/>
        </w:rPr>
        <w:t xml:space="preserve"> </w:t>
      </w:r>
      <w:r>
        <w:rPr>
          <w:sz w:val="24"/>
        </w:rPr>
        <w:t>the</w:t>
      </w:r>
      <w:r>
        <w:rPr>
          <w:spacing w:val="-4"/>
          <w:sz w:val="24"/>
        </w:rPr>
        <w:t xml:space="preserve"> </w:t>
      </w:r>
      <w:r>
        <w:rPr>
          <w:sz w:val="24"/>
        </w:rPr>
        <w:t>information</w:t>
      </w:r>
      <w:r>
        <w:rPr>
          <w:spacing w:val="-5"/>
          <w:sz w:val="24"/>
        </w:rPr>
        <w:t xml:space="preserve"> </w:t>
      </w:r>
      <w:r>
        <w:rPr>
          <w:sz w:val="24"/>
        </w:rPr>
        <w:t>they</w:t>
      </w:r>
      <w:r>
        <w:rPr>
          <w:spacing w:val="-3"/>
          <w:sz w:val="24"/>
        </w:rPr>
        <w:t xml:space="preserve"> </w:t>
      </w:r>
      <w:r>
        <w:rPr>
          <w:sz w:val="24"/>
        </w:rPr>
        <w:t>need</w:t>
      </w:r>
      <w:r>
        <w:rPr>
          <w:spacing w:val="-3"/>
          <w:sz w:val="24"/>
        </w:rPr>
        <w:t xml:space="preserve"> </w:t>
      </w:r>
      <w:r>
        <w:rPr>
          <w:sz w:val="24"/>
        </w:rPr>
        <w:t>in</w:t>
      </w:r>
      <w:r>
        <w:rPr>
          <w:spacing w:val="-4"/>
          <w:sz w:val="24"/>
        </w:rPr>
        <w:t xml:space="preserve"> </w:t>
      </w:r>
      <w:r>
        <w:rPr>
          <w:sz w:val="24"/>
        </w:rPr>
        <w:t>a</w:t>
      </w:r>
      <w:r>
        <w:rPr>
          <w:spacing w:val="-4"/>
          <w:sz w:val="24"/>
        </w:rPr>
        <w:t xml:space="preserve"> </w:t>
      </w:r>
      <w:r>
        <w:rPr>
          <w:sz w:val="24"/>
        </w:rPr>
        <w:t xml:space="preserve">timely </w:t>
      </w:r>
      <w:r>
        <w:rPr>
          <w:spacing w:val="-4"/>
          <w:sz w:val="24"/>
        </w:rPr>
        <w:t>manner.</w:t>
      </w:r>
      <w:r>
        <w:rPr>
          <w:spacing w:val="-6"/>
          <w:sz w:val="24"/>
        </w:rPr>
        <w:t xml:space="preserve"> </w:t>
      </w:r>
      <w:r>
        <w:rPr>
          <w:sz w:val="24"/>
        </w:rPr>
        <w:t>Many</w:t>
      </w:r>
      <w:r>
        <w:rPr>
          <w:spacing w:val="-6"/>
          <w:sz w:val="24"/>
        </w:rPr>
        <w:t xml:space="preserve"> </w:t>
      </w:r>
      <w:r>
        <w:rPr>
          <w:sz w:val="24"/>
        </w:rPr>
        <w:t>stakeholders</w:t>
      </w:r>
      <w:r>
        <w:rPr>
          <w:spacing w:val="-5"/>
          <w:sz w:val="24"/>
        </w:rPr>
        <w:t xml:space="preserve"> </w:t>
      </w:r>
      <w:r>
        <w:rPr>
          <w:sz w:val="24"/>
        </w:rPr>
        <w:t>should</w:t>
      </w:r>
      <w:r>
        <w:rPr>
          <w:spacing w:val="-6"/>
          <w:sz w:val="24"/>
        </w:rPr>
        <w:t xml:space="preserve"> </w:t>
      </w:r>
      <w:r>
        <w:rPr>
          <w:sz w:val="24"/>
        </w:rPr>
        <w:t>be</w:t>
      </w:r>
      <w:r>
        <w:rPr>
          <w:spacing w:val="-6"/>
          <w:sz w:val="24"/>
        </w:rPr>
        <w:t xml:space="preserve"> </w:t>
      </w:r>
      <w:r>
        <w:rPr>
          <w:sz w:val="24"/>
        </w:rPr>
        <w:t>involved</w:t>
      </w:r>
      <w:r>
        <w:rPr>
          <w:spacing w:val="-5"/>
          <w:sz w:val="24"/>
        </w:rPr>
        <w:t xml:space="preserve"> </w:t>
      </w:r>
      <w:r>
        <w:rPr>
          <w:sz w:val="24"/>
        </w:rPr>
        <w:t>in</w:t>
      </w:r>
      <w:r>
        <w:rPr>
          <w:spacing w:val="-6"/>
          <w:sz w:val="24"/>
        </w:rPr>
        <w:t xml:space="preserve"> </w:t>
      </w:r>
      <w:r>
        <w:rPr>
          <w:sz w:val="24"/>
        </w:rPr>
        <w:t>these</w:t>
      </w:r>
      <w:r>
        <w:rPr>
          <w:spacing w:val="-5"/>
          <w:sz w:val="24"/>
        </w:rPr>
        <w:t xml:space="preserve"> </w:t>
      </w:r>
      <w:r>
        <w:rPr>
          <w:sz w:val="24"/>
        </w:rPr>
        <w:t>onboarding</w:t>
      </w:r>
      <w:r>
        <w:rPr>
          <w:spacing w:val="-6"/>
          <w:sz w:val="24"/>
        </w:rPr>
        <w:t xml:space="preserve"> </w:t>
      </w:r>
      <w:r>
        <w:rPr>
          <w:sz w:val="24"/>
        </w:rPr>
        <w:t>meetings,</w:t>
      </w:r>
      <w:r>
        <w:rPr>
          <w:spacing w:val="-5"/>
          <w:sz w:val="24"/>
        </w:rPr>
        <w:t xml:space="preserve"> </w:t>
      </w:r>
      <w:r>
        <w:rPr>
          <w:sz w:val="24"/>
        </w:rPr>
        <w:t xml:space="preserve">and the schedule should identify who is involved at what point in time. With regular “touching base” meetings, potential problems can be solved </w:t>
      </w:r>
      <w:r>
        <w:rPr>
          <w:spacing w:val="-3"/>
          <w:sz w:val="24"/>
        </w:rPr>
        <w:t xml:space="preserve">before </w:t>
      </w:r>
      <w:r>
        <w:rPr>
          <w:sz w:val="24"/>
        </w:rPr>
        <w:t>they</w:t>
      </w:r>
      <w:r>
        <w:rPr>
          <w:spacing w:val="-35"/>
          <w:sz w:val="24"/>
        </w:rPr>
        <w:t xml:space="preserve"> </w:t>
      </w:r>
      <w:r>
        <w:rPr>
          <w:sz w:val="24"/>
        </w:rPr>
        <w:t>expand</w:t>
      </w:r>
    </w:p>
    <w:p w14:paraId="059DBD17" w14:textId="77777777" w:rsidR="00AB6107" w:rsidRDefault="00BF2DD3">
      <w:pPr>
        <w:pStyle w:val="BodyText"/>
        <w:spacing w:before="1"/>
        <w:ind w:left="1286"/>
      </w:pPr>
      <w:r>
        <w:t>into large problems.</w:t>
      </w:r>
    </w:p>
    <w:p w14:paraId="0F6BDB93" w14:textId="77777777" w:rsidR="00AB6107" w:rsidRDefault="00BF2DD3">
      <w:pPr>
        <w:pStyle w:val="ListParagraph"/>
        <w:numPr>
          <w:ilvl w:val="0"/>
          <w:numId w:val="30"/>
        </w:numPr>
        <w:tabs>
          <w:tab w:val="left" w:pos="1286"/>
          <w:tab w:val="left" w:pos="1287"/>
        </w:tabs>
        <w:ind w:right="1975"/>
        <w:rPr>
          <w:sz w:val="24"/>
        </w:rPr>
      </w:pPr>
      <w:r>
        <w:rPr>
          <w:sz w:val="24"/>
        </w:rPr>
        <w:t>Onboarding online. Some organizations use technology to deliver initial orientation</w:t>
      </w:r>
      <w:r>
        <w:rPr>
          <w:spacing w:val="-6"/>
          <w:sz w:val="24"/>
        </w:rPr>
        <w:t xml:space="preserve"> </w:t>
      </w:r>
      <w:r>
        <w:rPr>
          <w:sz w:val="24"/>
        </w:rPr>
        <w:t>programs,</w:t>
      </w:r>
      <w:r>
        <w:rPr>
          <w:spacing w:val="-5"/>
          <w:sz w:val="24"/>
        </w:rPr>
        <w:t xml:space="preserve"> </w:t>
      </w:r>
      <w:r>
        <w:rPr>
          <w:sz w:val="24"/>
        </w:rPr>
        <w:t>but</w:t>
      </w:r>
      <w:r>
        <w:rPr>
          <w:spacing w:val="-6"/>
          <w:sz w:val="24"/>
        </w:rPr>
        <w:t xml:space="preserve"> </w:t>
      </w:r>
      <w:r>
        <w:rPr>
          <w:sz w:val="24"/>
        </w:rPr>
        <w:t>one</w:t>
      </w:r>
      <w:r>
        <w:rPr>
          <w:spacing w:val="-6"/>
          <w:sz w:val="24"/>
        </w:rPr>
        <w:t xml:space="preserve"> </w:t>
      </w:r>
      <w:r>
        <w:rPr>
          <w:sz w:val="24"/>
        </w:rPr>
        <w:t>study</w:t>
      </w:r>
      <w:r>
        <w:rPr>
          <w:spacing w:val="-5"/>
          <w:sz w:val="24"/>
        </w:rPr>
        <w:t xml:space="preserve"> </w:t>
      </w:r>
      <w:r>
        <w:rPr>
          <w:sz w:val="24"/>
        </w:rPr>
        <w:t>shows</w:t>
      </w:r>
      <w:r>
        <w:rPr>
          <w:spacing w:val="-6"/>
          <w:sz w:val="24"/>
        </w:rPr>
        <w:t xml:space="preserve"> </w:t>
      </w:r>
      <w:r>
        <w:rPr>
          <w:sz w:val="24"/>
        </w:rPr>
        <w:t>that</w:t>
      </w:r>
      <w:r>
        <w:rPr>
          <w:spacing w:val="-5"/>
          <w:sz w:val="24"/>
        </w:rPr>
        <w:t xml:space="preserve"> </w:t>
      </w:r>
      <w:r>
        <w:rPr>
          <w:sz w:val="24"/>
        </w:rPr>
        <w:t>benefits</w:t>
      </w:r>
      <w:r>
        <w:rPr>
          <w:spacing w:val="-6"/>
          <w:sz w:val="24"/>
        </w:rPr>
        <w:t xml:space="preserve"> </w:t>
      </w:r>
      <w:r>
        <w:rPr>
          <w:sz w:val="24"/>
        </w:rPr>
        <w:t>may</w:t>
      </w:r>
      <w:r>
        <w:rPr>
          <w:spacing w:val="-5"/>
          <w:sz w:val="24"/>
        </w:rPr>
        <w:t xml:space="preserve"> </w:t>
      </w:r>
      <w:r>
        <w:rPr>
          <w:sz w:val="24"/>
        </w:rPr>
        <w:t>not</w:t>
      </w:r>
      <w:r>
        <w:rPr>
          <w:spacing w:val="-6"/>
          <w:sz w:val="24"/>
        </w:rPr>
        <w:t xml:space="preserve"> </w:t>
      </w:r>
      <w:r>
        <w:rPr>
          <w:sz w:val="24"/>
        </w:rPr>
        <w:t>be</w:t>
      </w:r>
      <w:r>
        <w:rPr>
          <w:spacing w:val="-6"/>
          <w:sz w:val="24"/>
        </w:rPr>
        <w:t xml:space="preserve"> </w:t>
      </w:r>
      <w:r>
        <w:rPr>
          <w:sz w:val="24"/>
        </w:rPr>
        <w:t>quite</w:t>
      </w:r>
      <w:r>
        <w:rPr>
          <w:spacing w:val="-4"/>
          <w:sz w:val="24"/>
        </w:rPr>
        <w:t xml:space="preserve"> </w:t>
      </w:r>
      <w:r>
        <w:rPr>
          <w:sz w:val="24"/>
        </w:rPr>
        <w:t>as</w:t>
      </w:r>
    </w:p>
    <w:p w14:paraId="37D33D11" w14:textId="77777777" w:rsidR="00AB6107" w:rsidRDefault="00BF2DD3">
      <w:pPr>
        <w:pStyle w:val="BodyText"/>
        <w:ind w:left="1286" w:right="1360"/>
      </w:pPr>
      <w:r>
        <w:t>positive in computer-based orientations. Researchers compared employees taking part in a regular, face-to-face orientation to those in a computer-based orientation and found less understanding of the job and the company for those in the computer-based version. Technology also can be used to follow the onboarding</w:t>
      </w:r>
    </w:p>
    <w:p w14:paraId="3DDA8486" w14:textId="77777777" w:rsidR="00AB6107" w:rsidRDefault="00AB6107">
      <w:pPr>
        <w:sectPr w:rsidR="00AB6107">
          <w:pgSz w:w="11910" w:h="16840"/>
          <w:pgMar w:top="1320" w:right="0" w:bottom="280" w:left="1180" w:header="890" w:footer="0" w:gutter="0"/>
          <w:cols w:space="720"/>
        </w:sectPr>
      </w:pPr>
    </w:p>
    <w:p w14:paraId="031AF03C" w14:textId="77777777" w:rsidR="00AB6107" w:rsidRDefault="00BF2DD3">
      <w:pPr>
        <w:pStyle w:val="BodyText"/>
        <w:spacing w:before="90"/>
        <w:ind w:left="1286" w:right="1427"/>
      </w:pPr>
      <w:r>
        <w:lastRenderedPageBreak/>
        <w:t>process, automate basic forms, track progress against development and career plans, and help stakeholders monitor new employees to see when they may need additional support.</w:t>
      </w:r>
    </w:p>
    <w:p w14:paraId="3B7EE252" w14:textId="77777777" w:rsidR="00AB6107" w:rsidRDefault="00BF2DD3">
      <w:pPr>
        <w:pStyle w:val="ListParagraph"/>
        <w:numPr>
          <w:ilvl w:val="1"/>
          <w:numId w:val="48"/>
        </w:numPr>
        <w:tabs>
          <w:tab w:val="left" w:pos="853"/>
        </w:tabs>
        <w:ind w:left="852"/>
        <w:rPr>
          <w:sz w:val="24"/>
        </w:rPr>
      </w:pPr>
      <w:r>
        <w:rPr>
          <w:sz w:val="24"/>
        </w:rPr>
        <w:t>Coaching and</w:t>
      </w:r>
      <w:r>
        <w:rPr>
          <w:spacing w:val="-3"/>
          <w:sz w:val="24"/>
        </w:rPr>
        <w:t xml:space="preserve"> </w:t>
      </w:r>
      <w:r>
        <w:rPr>
          <w:sz w:val="24"/>
        </w:rPr>
        <w:t>Support</w:t>
      </w:r>
    </w:p>
    <w:p w14:paraId="0DBD4A4C" w14:textId="77777777" w:rsidR="00AB6107" w:rsidRDefault="00BF2DD3">
      <w:pPr>
        <w:pStyle w:val="BodyText"/>
        <w:spacing w:before="180"/>
        <w:ind w:left="882" w:right="1789" w:hanging="2"/>
        <w:jc w:val="both"/>
      </w:pPr>
      <w:r>
        <w:t>As mentioned above, stakeholder involvement is extremely valuable for successful new</w:t>
      </w:r>
      <w:r>
        <w:rPr>
          <w:spacing w:val="-8"/>
        </w:rPr>
        <w:t xml:space="preserve"> </w:t>
      </w:r>
      <w:r>
        <w:t>employee</w:t>
      </w:r>
      <w:r>
        <w:rPr>
          <w:spacing w:val="-7"/>
        </w:rPr>
        <w:t xml:space="preserve"> </w:t>
      </w:r>
      <w:r>
        <w:t>onboarding</w:t>
      </w:r>
      <w:r>
        <w:rPr>
          <w:spacing w:val="-8"/>
        </w:rPr>
        <w:t xml:space="preserve"> </w:t>
      </w:r>
      <w:r>
        <w:t>because</w:t>
      </w:r>
      <w:r>
        <w:rPr>
          <w:spacing w:val="-8"/>
        </w:rPr>
        <w:t xml:space="preserve"> </w:t>
      </w:r>
      <w:r>
        <w:t>stakeholders</w:t>
      </w:r>
      <w:r>
        <w:rPr>
          <w:spacing w:val="-8"/>
        </w:rPr>
        <w:t xml:space="preserve"> </w:t>
      </w:r>
      <w:r>
        <w:t>can</w:t>
      </w:r>
      <w:r>
        <w:rPr>
          <w:spacing w:val="-7"/>
        </w:rPr>
        <w:t xml:space="preserve"> </w:t>
      </w:r>
      <w:r>
        <w:t>help</w:t>
      </w:r>
      <w:r>
        <w:rPr>
          <w:spacing w:val="-8"/>
        </w:rPr>
        <w:t xml:space="preserve"> </w:t>
      </w:r>
      <w:r>
        <w:t>newcomers</w:t>
      </w:r>
      <w:r>
        <w:rPr>
          <w:spacing w:val="-8"/>
        </w:rPr>
        <w:t xml:space="preserve"> </w:t>
      </w:r>
      <w:r>
        <w:t>manage</w:t>
      </w:r>
      <w:r>
        <w:rPr>
          <w:spacing w:val="-8"/>
        </w:rPr>
        <w:t xml:space="preserve"> </w:t>
      </w:r>
      <w:r>
        <w:t>and meet expectations. Stakeholders include those involved in hiring, training, HR, and normal coaching and support. They can influence new hires by not only</w:t>
      </w:r>
      <w:r>
        <w:rPr>
          <w:spacing w:val="-37"/>
        </w:rPr>
        <w:t xml:space="preserve"> </w:t>
      </w:r>
      <w:r>
        <w:t>sharing</w:t>
      </w:r>
    </w:p>
    <w:p w14:paraId="31D7FC4F" w14:textId="77777777" w:rsidR="00AB6107" w:rsidRDefault="00BF2DD3">
      <w:pPr>
        <w:pStyle w:val="BodyText"/>
        <w:spacing w:before="1"/>
        <w:ind w:left="882"/>
        <w:jc w:val="both"/>
      </w:pPr>
      <w:r>
        <w:t>information but also serving as role models to be emulated.</w:t>
      </w:r>
    </w:p>
    <w:p w14:paraId="45F72D1A" w14:textId="36D65F6F" w:rsidR="00AB6107" w:rsidRDefault="00BF2DD3">
      <w:pPr>
        <w:pStyle w:val="BodyText"/>
        <w:spacing w:before="180"/>
        <w:ind w:left="882" w:right="1594" w:hanging="2"/>
        <w:jc w:val="both"/>
      </w:pPr>
      <w:r>
        <w:t>Mentors</w:t>
      </w:r>
      <w:r>
        <w:rPr>
          <w:spacing w:val="-6"/>
        </w:rPr>
        <w:t xml:space="preserve"> </w:t>
      </w:r>
      <w:r>
        <w:t>are</w:t>
      </w:r>
      <w:r>
        <w:rPr>
          <w:spacing w:val="-5"/>
        </w:rPr>
        <w:t xml:space="preserve"> </w:t>
      </w:r>
      <w:r>
        <w:t>a</w:t>
      </w:r>
      <w:r>
        <w:rPr>
          <w:spacing w:val="-5"/>
        </w:rPr>
        <w:t xml:space="preserve"> </w:t>
      </w:r>
      <w:r>
        <w:t>similar</w:t>
      </w:r>
      <w:r>
        <w:rPr>
          <w:spacing w:val="-5"/>
        </w:rPr>
        <w:t xml:space="preserve"> </w:t>
      </w:r>
      <w:r>
        <w:t>resource</w:t>
      </w:r>
      <w:r>
        <w:rPr>
          <w:spacing w:val="-4"/>
        </w:rPr>
        <w:t xml:space="preserve"> </w:t>
      </w:r>
      <w:r>
        <w:t>to</w:t>
      </w:r>
      <w:r>
        <w:rPr>
          <w:spacing w:val="-4"/>
        </w:rPr>
        <w:t xml:space="preserve"> </w:t>
      </w:r>
      <w:r>
        <w:t>help</w:t>
      </w:r>
      <w:r>
        <w:rPr>
          <w:spacing w:val="-5"/>
        </w:rPr>
        <w:t xml:space="preserve"> </w:t>
      </w:r>
      <w:r>
        <w:t>new</w:t>
      </w:r>
      <w:r>
        <w:rPr>
          <w:spacing w:val="-6"/>
        </w:rPr>
        <w:t xml:space="preserve"> </w:t>
      </w:r>
      <w:r>
        <w:t>employees</w:t>
      </w:r>
      <w:r>
        <w:rPr>
          <w:spacing w:val="-4"/>
        </w:rPr>
        <w:t xml:space="preserve"> </w:t>
      </w:r>
      <w:r>
        <w:t>learn</w:t>
      </w:r>
      <w:r>
        <w:rPr>
          <w:spacing w:val="-5"/>
        </w:rPr>
        <w:t xml:space="preserve"> </w:t>
      </w:r>
      <w:r>
        <w:t>the</w:t>
      </w:r>
      <w:r>
        <w:rPr>
          <w:spacing w:val="-4"/>
        </w:rPr>
        <w:t xml:space="preserve"> </w:t>
      </w:r>
      <w:r>
        <w:t>ropes.</w:t>
      </w:r>
      <w:r>
        <w:rPr>
          <w:spacing w:val="-5"/>
        </w:rPr>
        <w:t xml:space="preserve"> </w:t>
      </w:r>
      <w:r>
        <w:t>A</w:t>
      </w:r>
      <w:r>
        <w:rPr>
          <w:spacing w:val="-4"/>
        </w:rPr>
        <w:t xml:space="preserve"> </w:t>
      </w:r>
      <w:r>
        <w:t>mentor</w:t>
      </w:r>
      <w:r>
        <w:rPr>
          <w:spacing w:val="-5"/>
        </w:rPr>
        <w:t xml:space="preserve"> </w:t>
      </w:r>
      <w:r>
        <w:t xml:space="preserve">can teach new employees about the organization, </w:t>
      </w:r>
      <w:r>
        <w:rPr>
          <w:spacing w:val="-3"/>
        </w:rPr>
        <w:t xml:space="preserve">offer </w:t>
      </w:r>
      <w:r>
        <w:t>advice, help with job instruction, and</w:t>
      </w:r>
      <w:r>
        <w:rPr>
          <w:spacing w:val="-5"/>
        </w:rPr>
        <w:t xml:space="preserve"> </w:t>
      </w:r>
      <w:r>
        <w:t>provide</w:t>
      </w:r>
      <w:r>
        <w:rPr>
          <w:spacing w:val="-3"/>
        </w:rPr>
        <w:t xml:space="preserve"> </w:t>
      </w:r>
      <w:r>
        <w:t>support</w:t>
      </w:r>
      <w:r>
        <w:rPr>
          <w:spacing w:val="-4"/>
        </w:rPr>
        <w:t xml:space="preserve"> </w:t>
      </w:r>
      <w:r>
        <w:t>in</w:t>
      </w:r>
      <w:r>
        <w:rPr>
          <w:spacing w:val="-3"/>
        </w:rPr>
        <w:t xml:space="preserve"> </w:t>
      </w:r>
      <w:r>
        <w:t>social</w:t>
      </w:r>
      <w:r>
        <w:rPr>
          <w:spacing w:val="-5"/>
        </w:rPr>
        <w:t xml:space="preserve"> </w:t>
      </w:r>
      <w:r>
        <w:t>and</w:t>
      </w:r>
      <w:r>
        <w:rPr>
          <w:spacing w:val="-4"/>
        </w:rPr>
        <w:t xml:space="preserve"> </w:t>
      </w:r>
      <w:r>
        <w:t>political</w:t>
      </w:r>
      <w:r>
        <w:rPr>
          <w:spacing w:val="-4"/>
        </w:rPr>
        <w:t xml:space="preserve"> </w:t>
      </w:r>
      <w:r>
        <w:t>terms.</w:t>
      </w:r>
      <w:r>
        <w:rPr>
          <w:spacing w:val="-6"/>
        </w:rPr>
        <w:t xml:space="preserve"> </w:t>
      </w:r>
      <w:r>
        <w:t>New</w:t>
      </w:r>
      <w:r>
        <w:rPr>
          <w:spacing w:val="-3"/>
        </w:rPr>
        <w:t xml:space="preserve"> </w:t>
      </w:r>
      <w:r>
        <w:t>employees</w:t>
      </w:r>
      <w:r>
        <w:rPr>
          <w:spacing w:val="-4"/>
        </w:rPr>
        <w:t xml:space="preserve"> </w:t>
      </w:r>
      <w:r>
        <w:t>may</w:t>
      </w:r>
      <w:r>
        <w:rPr>
          <w:spacing w:val="-3"/>
        </w:rPr>
        <w:t xml:space="preserve"> </w:t>
      </w:r>
      <w:r>
        <w:t>go</w:t>
      </w:r>
      <w:r>
        <w:rPr>
          <w:spacing w:val="-5"/>
        </w:rPr>
        <w:t xml:space="preserve"> </w:t>
      </w:r>
      <w:r>
        <w:t>to</w:t>
      </w:r>
      <w:r>
        <w:rPr>
          <w:spacing w:val="-5"/>
        </w:rPr>
        <w:t xml:space="preserve"> </w:t>
      </w:r>
      <w:r>
        <w:t xml:space="preserve">mentors with questions that they are hesitant to ask their managers </w:t>
      </w:r>
      <w:r>
        <w:rPr>
          <w:spacing w:val="-3"/>
        </w:rPr>
        <w:t xml:space="preserve">for </w:t>
      </w:r>
      <w:r>
        <w:t>fear of</w:t>
      </w:r>
      <w:r>
        <w:rPr>
          <w:spacing w:val="-27"/>
        </w:rPr>
        <w:t xml:space="preserve"> </w:t>
      </w:r>
      <w:r>
        <w:t>seeming</w:t>
      </w:r>
    </w:p>
    <w:p w14:paraId="368A2672" w14:textId="77777777" w:rsidR="00AB6107" w:rsidRDefault="00BF2DD3">
      <w:pPr>
        <w:pStyle w:val="BodyText"/>
        <w:spacing w:line="292" w:lineRule="exact"/>
        <w:ind w:left="882"/>
        <w:jc w:val="both"/>
      </w:pPr>
      <w:r>
        <w:t>incompetent. One study found that new employees with mentors became more</w:t>
      </w:r>
    </w:p>
    <w:p w14:paraId="6CF1C1BF" w14:textId="77777777" w:rsidR="00AB6107" w:rsidRDefault="00BF2DD3">
      <w:pPr>
        <w:pStyle w:val="BodyText"/>
        <w:spacing w:before="1"/>
        <w:ind w:left="882" w:right="1546"/>
      </w:pPr>
      <w:r>
        <w:t>knowledgeable</w:t>
      </w:r>
      <w:r>
        <w:rPr>
          <w:spacing w:val="-5"/>
        </w:rPr>
        <w:t xml:space="preserve"> </w:t>
      </w:r>
      <w:r>
        <w:t>about</w:t>
      </w:r>
      <w:r>
        <w:rPr>
          <w:spacing w:val="-5"/>
        </w:rPr>
        <w:t xml:space="preserve"> </w:t>
      </w:r>
      <w:r>
        <w:t>their</w:t>
      </w:r>
      <w:r>
        <w:rPr>
          <w:spacing w:val="-4"/>
        </w:rPr>
        <w:t xml:space="preserve"> </w:t>
      </w:r>
      <w:r>
        <w:t>new</w:t>
      </w:r>
      <w:r>
        <w:rPr>
          <w:spacing w:val="-4"/>
        </w:rPr>
        <w:t xml:space="preserve"> </w:t>
      </w:r>
      <w:r>
        <w:t>organizations</w:t>
      </w:r>
      <w:r>
        <w:rPr>
          <w:spacing w:val="-5"/>
        </w:rPr>
        <w:t xml:space="preserve"> </w:t>
      </w:r>
      <w:r>
        <w:t>than</w:t>
      </w:r>
      <w:r>
        <w:rPr>
          <w:spacing w:val="-5"/>
        </w:rPr>
        <w:t xml:space="preserve"> </w:t>
      </w:r>
      <w:r>
        <w:t>new</w:t>
      </w:r>
      <w:r>
        <w:rPr>
          <w:spacing w:val="-6"/>
        </w:rPr>
        <w:t xml:space="preserve"> </w:t>
      </w:r>
      <w:r>
        <w:t>employees</w:t>
      </w:r>
      <w:r>
        <w:rPr>
          <w:spacing w:val="-4"/>
        </w:rPr>
        <w:t xml:space="preserve"> </w:t>
      </w:r>
      <w:r>
        <w:t>who</w:t>
      </w:r>
      <w:r>
        <w:rPr>
          <w:spacing w:val="-5"/>
        </w:rPr>
        <w:t xml:space="preserve"> </w:t>
      </w:r>
      <w:r>
        <w:t>did</w:t>
      </w:r>
      <w:r>
        <w:rPr>
          <w:spacing w:val="-4"/>
        </w:rPr>
        <w:t xml:space="preserve"> </w:t>
      </w:r>
      <w:r>
        <w:t>not</w:t>
      </w:r>
      <w:r>
        <w:rPr>
          <w:spacing w:val="-4"/>
        </w:rPr>
        <w:t xml:space="preserve"> </w:t>
      </w:r>
      <w:r>
        <w:t>have mentors.</w:t>
      </w:r>
      <w:r>
        <w:rPr>
          <w:spacing w:val="-5"/>
        </w:rPr>
        <w:t xml:space="preserve"> </w:t>
      </w:r>
      <w:r>
        <w:t>Researchers</w:t>
      </w:r>
      <w:r>
        <w:rPr>
          <w:spacing w:val="-5"/>
        </w:rPr>
        <w:t xml:space="preserve"> </w:t>
      </w:r>
      <w:r>
        <w:rPr>
          <w:spacing w:val="-3"/>
        </w:rPr>
        <w:t>have</w:t>
      </w:r>
      <w:r>
        <w:rPr>
          <w:spacing w:val="-4"/>
        </w:rPr>
        <w:t xml:space="preserve"> </w:t>
      </w:r>
      <w:r>
        <w:t>also</w:t>
      </w:r>
      <w:r>
        <w:rPr>
          <w:spacing w:val="-5"/>
        </w:rPr>
        <w:t xml:space="preserve"> </w:t>
      </w:r>
      <w:r>
        <w:t>found</w:t>
      </w:r>
      <w:r>
        <w:rPr>
          <w:spacing w:val="-4"/>
        </w:rPr>
        <w:t xml:space="preserve"> </w:t>
      </w:r>
      <w:r>
        <w:t>that</w:t>
      </w:r>
      <w:r>
        <w:rPr>
          <w:spacing w:val="-3"/>
        </w:rPr>
        <w:t xml:space="preserve"> </w:t>
      </w:r>
      <w:r>
        <w:t>new</w:t>
      </w:r>
      <w:r>
        <w:rPr>
          <w:spacing w:val="-4"/>
        </w:rPr>
        <w:t xml:space="preserve"> </w:t>
      </w:r>
      <w:r>
        <w:t>employees</w:t>
      </w:r>
      <w:r>
        <w:rPr>
          <w:spacing w:val="-5"/>
        </w:rPr>
        <w:t xml:space="preserve"> </w:t>
      </w:r>
      <w:r>
        <w:t>are</w:t>
      </w:r>
      <w:r>
        <w:rPr>
          <w:spacing w:val="-4"/>
        </w:rPr>
        <w:t xml:space="preserve"> </w:t>
      </w:r>
      <w:r>
        <w:t>more</w:t>
      </w:r>
      <w:r>
        <w:rPr>
          <w:spacing w:val="-4"/>
        </w:rPr>
        <w:t xml:space="preserve"> </w:t>
      </w:r>
      <w:r>
        <w:t>likely</w:t>
      </w:r>
      <w:r>
        <w:rPr>
          <w:spacing w:val="-4"/>
        </w:rPr>
        <w:t xml:space="preserve"> </w:t>
      </w:r>
      <w:r>
        <w:t>to</w:t>
      </w:r>
      <w:r>
        <w:rPr>
          <w:spacing w:val="-4"/>
        </w:rPr>
        <w:t xml:space="preserve"> </w:t>
      </w:r>
      <w:r>
        <w:t>have</w:t>
      </w:r>
    </w:p>
    <w:p w14:paraId="11A2B087" w14:textId="77777777" w:rsidR="00AB6107" w:rsidRDefault="00BF2DD3">
      <w:pPr>
        <w:pStyle w:val="BodyText"/>
        <w:ind w:left="882" w:right="1427"/>
      </w:pPr>
      <w:r>
        <w:t>learned</w:t>
      </w:r>
      <w:r>
        <w:rPr>
          <w:spacing w:val="-5"/>
        </w:rPr>
        <w:t xml:space="preserve"> </w:t>
      </w:r>
      <w:r>
        <w:t>and</w:t>
      </w:r>
      <w:r>
        <w:rPr>
          <w:spacing w:val="-5"/>
        </w:rPr>
        <w:t xml:space="preserve"> </w:t>
      </w:r>
      <w:r>
        <w:t>internalized</w:t>
      </w:r>
      <w:r>
        <w:rPr>
          <w:spacing w:val="-5"/>
        </w:rPr>
        <w:t xml:space="preserve"> </w:t>
      </w:r>
      <w:r>
        <w:t>the</w:t>
      </w:r>
      <w:r>
        <w:rPr>
          <w:spacing w:val="-3"/>
        </w:rPr>
        <w:t xml:space="preserve"> key</w:t>
      </w:r>
      <w:r>
        <w:rPr>
          <w:spacing w:val="-4"/>
        </w:rPr>
        <w:t xml:space="preserve"> </w:t>
      </w:r>
      <w:r>
        <w:t>values</w:t>
      </w:r>
      <w:r>
        <w:rPr>
          <w:spacing w:val="-4"/>
        </w:rPr>
        <w:t xml:space="preserve"> </w:t>
      </w:r>
      <w:r>
        <w:t>of</w:t>
      </w:r>
      <w:r>
        <w:rPr>
          <w:spacing w:val="-5"/>
        </w:rPr>
        <w:t xml:space="preserve"> </w:t>
      </w:r>
      <w:r>
        <w:t>their</w:t>
      </w:r>
      <w:r>
        <w:rPr>
          <w:spacing w:val="-4"/>
        </w:rPr>
        <w:t xml:space="preserve"> </w:t>
      </w:r>
      <w:r>
        <w:t>organization’s</w:t>
      </w:r>
      <w:r>
        <w:rPr>
          <w:spacing w:val="-4"/>
        </w:rPr>
        <w:t xml:space="preserve"> </w:t>
      </w:r>
      <w:r>
        <w:t>culture</w:t>
      </w:r>
      <w:r>
        <w:rPr>
          <w:spacing w:val="-4"/>
        </w:rPr>
        <w:t xml:space="preserve"> </w:t>
      </w:r>
      <w:r>
        <w:t>if</w:t>
      </w:r>
      <w:r>
        <w:rPr>
          <w:spacing w:val="-4"/>
        </w:rPr>
        <w:t xml:space="preserve"> </w:t>
      </w:r>
      <w:r>
        <w:t>they</w:t>
      </w:r>
      <w:r>
        <w:rPr>
          <w:spacing w:val="-4"/>
        </w:rPr>
        <w:t xml:space="preserve"> </w:t>
      </w:r>
      <w:r>
        <w:t>had</w:t>
      </w:r>
      <w:r>
        <w:rPr>
          <w:spacing w:val="-5"/>
        </w:rPr>
        <w:t xml:space="preserve"> </w:t>
      </w:r>
      <w:r>
        <w:t xml:space="preserve">spent time with a </w:t>
      </w:r>
      <w:r>
        <w:rPr>
          <w:spacing w:val="-5"/>
        </w:rPr>
        <w:t xml:space="preserve">mentor. </w:t>
      </w:r>
      <w:r>
        <w:t xml:space="preserve">Mentoring programs, opportunities </w:t>
      </w:r>
      <w:r>
        <w:rPr>
          <w:spacing w:val="-3"/>
        </w:rPr>
        <w:t xml:space="preserve">for </w:t>
      </w:r>
      <w:r>
        <w:t>informal interaction with colleagues and adequate information certainly will help the new employees</w:t>
      </w:r>
      <w:r>
        <w:rPr>
          <w:spacing w:val="-27"/>
        </w:rPr>
        <w:t xml:space="preserve"> </w:t>
      </w:r>
      <w:r>
        <w:t>adapt</w:t>
      </w:r>
    </w:p>
    <w:p w14:paraId="295AF380" w14:textId="77777777" w:rsidR="00AB6107" w:rsidRDefault="00BF2DD3">
      <w:pPr>
        <w:pStyle w:val="BodyText"/>
        <w:spacing w:line="292" w:lineRule="exact"/>
        <w:ind w:left="882"/>
      </w:pPr>
      <w:r>
        <w:t>more easily to the new work environment.</w:t>
      </w:r>
    </w:p>
    <w:p w14:paraId="213C41C7" w14:textId="77777777" w:rsidR="00AB6107" w:rsidRDefault="00BF2DD3">
      <w:pPr>
        <w:pStyle w:val="BodyText"/>
        <w:spacing w:before="179"/>
        <w:ind w:left="882" w:right="1546" w:hanging="2"/>
      </w:pPr>
      <w:r>
        <w:t>Both internal and external coaching can be critical in the success or failure of new employees. External coaches can be especially important for executive onboarding,</w:t>
      </w:r>
    </w:p>
    <w:p w14:paraId="1FB445B0" w14:textId="77777777" w:rsidR="00AB6107" w:rsidRDefault="00BF2DD3">
      <w:pPr>
        <w:pStyle w:val="BodyText"/>
        <w:spacing w:before="1"/>
        <w:ind w:left="882" w:right="1648"/>
      </w:pPr>
      <w:r>
        <w:t>where the stakes are high. An objective coach can help new executives by offering a safe sounding board for ideas and approaches. External coaches can also help new executives prepare for their onboarding process before they enter, as well as assist with any challenges they encounter in their new organization.</w:t>
      </w:r>
    </w:p>
    <w:p w14:paraId="61E234F8" w14:textId="77777777" w:rsidR="00AB6107" w:rsidRDefault="00BF2DD3">
      <w:pPr>
        <w:pStyle w:val="ListParagraph"/>
        <w:numPr>
          <w:ilvl w:val="1"/>
          <w:numId w:val="48"/>
        </w:numPr>
        <w:tabs>
          <w:tab w:val="left" w:pos="853"/>
        </w:tabs>
        <w:ind w:left="852"/>
        <w:rPr>
          <w:sz w:val="24"/>
        </w:rPr>
      </w:pPr>
      <w:r>
        <w:rPr>
          <w:spacing w:val="-3"/>
          <w:sz w:val="24"/>
        </w:rPr>
        <w:t>Training</w:t>
      </w:r>
    </w:p>
    <w:p w14:paraId="3E170B99" w14:textId="77777777" w:rsidR="00AB6107" w:rsidRDefault="00BF2DD3">
      <w:pPr>
        <w:pStyle w:val="BodyText"/>
        <w:spacing w:before="179"/>
        <w:ind w:left="882" w:right="1360" w:hanging="2"/>
      </w:pPr>
      <w:r>
        <w:t>A new employee needs the confidence, clarity and skills to do the job he or she has been hired to do. Potential training for new employees includes hard skills, soft skills and onboarding skills, and each skill set is important. If a new employee has low levels of self-efficacy at the start, training is even more necessary to boost subsequent ability to cope and job performance. Training can show newcomers how to proactively help</w:t>
      </w:r>
    </w:p>
    <w:p w14:paraId="1524CFF1" w14:textId="77777777" w:rsidR="00AB6107" w:rsidRDefault="00BF2DD3">
      <w:pPr>
        <w:pStyle w:val="BodyText"/>
        <w:spacing w:before="1"/>
        <w:ind w:left="882"/>
      </w:pPr>
      <w:r>
        <w:t>their own adjustment and therefore encourage successful onboarding.</w:t>
      </w:r>
    </w:p>
    <w:p w14:paraId="4049FE7B" w14:textId="77777777" w:rsidR="00AB6107" w:rsidRDefault="00BF2DD3">
      <w:pPr>
        <w:pStyle w:val="ListParagraph"/>
        <w:numPr>
          <w:ilvl w:val="1"/>
          <w:numId w:val="48"/>
        </w:numPr>
        <w:tabs>
          <w:tab w:val="left" w:pos="853"/>
        </w:tabs>
        <w:ind w:left="852"/>
        <w:rPr>
          <w:sz w:val="24"/>
        </w:rPr>
      </w:pPr>
      <w:r>
        <w:rPr>
          <w:sz w:val="24"/>
        </w:rPr>
        <w:t>Feedback</w:t>
      </w:r>
      <w:r>
        <w:rPr>
          <w:spacing w:val="-1"/>
          <w:sz w:val="24"/>
        </w:rPr>
        <w:t xml:space="preserve"> </w:t>
      </w:r>
      <w:r>
        <w:rPr>
          <w:spacing w:val="-6"/>
          <w:sz w:val="24"/>
        </w:rPr>
        <w:t>Tools</w:t>
      </w:r>
    </w:p>
    <w:p w14:paraId="71B49BC8" w14:textId="77777777" w:rsidR="00AB6107" w:rsidRDefault="00BF2DD3">
      <w:pPr>
        <w:pStyle w:val="BodyText"/>
        <w:spacing w:before="180"/>
        <w:ind w:left="881"/>
      </w:pPr>
      <w:r>
        <w:t>New</w:t>
      </w:r>
      <w:r>
        <w:rPr>
          <w:spacing w:val="-5"/>
        </w:rPr>
        <w:t xml:space="preserve"> </w:t>
      </w:r>
      <w:r>
        <w:t>employees</w:t>
      </w:r>
      <w:r>
        <w:rPr>
          <w:spacing w:val="-6"/>
        </w:rPr>
        <w:t xml:space="preserve"> </w:t>
      </w:r>
      <w:r>
        <w:t>often</w:t>
      </w:r>
      <w:r>
        <w:rPr>
          <w:spacing w:val="-5"/>
        </w:rPr>
        <w:t xml:space="preserve"> </w:t>
      </w:r>
      <w:r>
        <w:t>make</w:t>
      </w:r>
      <w:r>
        <w:rPr>
          <w:spacing w:val="-4"/>
        </w:rPr>
        <w:t xml:space="preserve"> </w:t>
      </w:r>
      <w:r>
        <w:t>missteps</w:t>
      </w:r>
      <w:r>
        <w:rPr>
          <w:spacing w:val="-6"/>
        </w:rPr>
        <w:t xml:space="preserve"> </w:t>
      </w:r>
      <w:r>
        <w:t>and</w:t>
      </w:r>
      <w:r>
        <w:rPr>
          <w:spacing w:val="-5"/>
        </w:rPr>
        <w:t xml:space="preserve"> </w:t>
      </w:r>
      <w:r>
        <w:t>may</w:t>
      </w:r>
      <w:r>
        <w:rPr>
          <w:spacing w:val="-5"/>
        </w:rPr>
        <w:t xml:space="preserve"> </w:t>
      </w:r>
      <w:r>
        <w:t>find</w:t>
      </w:r>
      <w:r>
        <w:rPr>
          <w:spacing w:val="-6"/>
        </w:rPr>
        <w:t xml:space="preserve"> </w:t>
      </w:r>
      <w:r>
        <w:t>it</w:t>
      </w:r>
      <w:r>
        <w:rPr>
          <w:spacing w:val="-5"/>
        </w:rPr>
        <w:t xml:space="preserve"> </w:t>
      </w:r>
      <w:r>
        <w:t>challenging</w:t>
      </w:r>
      <w:r>
        <w:rPr>
          <w:spacing w:val="-4"/>
        </w:rPr>
        <w:t xml:space="preserve"> </w:t>
      </w:r>
      <w:r>
        <w:t>to</w:t>
      </w:r>
      <w:r>
        <w:rPr>
          <w:spacing w:val="-6"/>
        </w:rPr>
        <w:t xml:space="preserve"> </w:t>
      </w:r>
      <w:r>
        <w:t>understand</w:t>
      </w:r>
      <w:r>
        <w:rPr>
          <w:spacing w:val="-5"/>
        </w:rPr>
        <w:t xml:space="preserve"> </w:t>
      </w:r>
      <w:r>
        <w:t>and</w:t>
      </w:r>
    </w:p>
    <w:p w14:paraId="38C94576" w14:textId="77777777" w:rsidR="00AB6107" w:rsidRDefault="00BF2DD3">
      <w:pPr>
        <w:pStyle w:val="BodyText"/>
        <w:spacing w:before="1"/>
        <w:ind w:left="882" w:right="1427"/>
      </w:pPr>
      <w:r>
        <w:t>interpret</w:t>
      </w:r>
      <w:r>
        <w:rPr>
          <w:spacing w:val="-8"/>
        </w:rPr>
        <w:t xml:space="preserve"> </w:t>
      </w:r>
      <w:r>
        <w:t>positive</w:t>
      </w:r>
      <w:r>
        <w:rPr>
          <w:spacing w:val="-7"/>
        </w:rPr>
        <w:t xml:space="preserve"> </w:t>
      </w:r>
      <w:r>
        <w:t>or</w:t>
      </w:r>
      <w:r>
        <w:rPr>
          <w:spacing w:val="-7"/>
        </w:rPr>
        <w:t xml:space="preserve"> </w:t>
      </w:r>
      <w:r>
        <w:t>negative</w:t>
      </w:r>
      <w:r>
        <w:rPr>
          <w:spacing w:val="-7"/>
        </w:rPr>
        <w:t xml:space="preserve"> </w:t>
      </w:r>
      <w:r>
        <w:t>reactions</w:t>
      </w:r>
      <w:r>
        <w:rPr>
          <w:spacing w:val="-8"/>
        </w:rPr>
        <w:t xml:space="preserve"> </w:t>
      </w:r>
      <w:r>
        <w:t>they</w:t>
      </w:r>
      <w:r>
        <w:rPr>
          <w:spacing w:val="-6"/>
        </w:rPr>
        <w:t xml:space="preserve"> </w:t>
      </w:r>
      <w:r>
        <w:t>receive</w:t>
      </w:r>
      <w:r>
        <w:rPr>
          <w:spacing w:val="-6"/>
        </w:rPr>
        <w:t xml:space="preserve"> </w:t>
      </w:r>
      <w:r>
        <w:t>from</w:t>
      </w:r>
      <w:r>
        <w:rPr>
          <w:spacing w:val="-8"/>
        </w:rPr>
        <w:t xml:space="preserve"> </w:t>
      </w:r>
      <w:r>
        <w:t>co-workers.</w:t>
      </w:r>
      <w:r>
        <w:rPr>
          <w:spacing w:val="-8"/>
        </w:rPr>
        <w:t xml:space="preserve"> </w:t>
      </w:r>
      <w:r>
        <w:t>This</w:t>
      </w:r>
      <w:r>
        <w:rPr>
          <w:spacing w:val="-7"/>
        </w:rPr>
        <w:t xml:space="preserve"> </w:t>
      </w:r>
      <w:r>
        <w:t>means</w:t>
      </w:r>
      <w:r>
        <w:rPr>
          <w:spacing w:val="-7"/>
        </w:rPr>
        <w:t xml:space="preserve"> </w:t>
      </w:r>
      <w:r>
        <w:t>they will</w:t>
      </w:r>
      <w:r>
        <w:rPr>
          <w:spacing w:val="-4"/>
        </w:rPr>
        <w:t xml:space="preserve"> </w:t>
      </w:r>
      <w:r>
        <w:t>often</w:t>
      </w:r>
      <w:r>
        <w:rPr>
          <w:spacing w:val="-3"/>
        </w:rPr>
        <w:t xml:space="preserve"> </w:t>
      </w:r>
      <w:r>
        <w:t>need</w:t>
      </w:r>
      <w:r>
        <w:rPr>
          <w:spacing w:val="-3"/>
        </w:rPr>
        <w:t xml:space="preserve"> </w:t>
      </w:r>
      <w:r>
        <w:t>feedback</w:t>
      </w:r>
      <w:r>
        <w:rPr>
          <w:spacing w:val="-5"/>
        </w:rPr>
        <w:t xml:space="preserve"> </w:t>
      </w:r>
      <w:r>
        <w:t>and</w:t>
      </w:r>
      <w:r>
        <w:rPr>
          <w:spacing w:val="-3"/>
        </w:rPr>
        <w:t xml:space="preserve"> </w:t>
      </w:r>
      <w:r>
        <w:t>guidance.</w:t>
      </w:r>
      <w:r>
        <w:rPr>
          <w:spacing w:val="-4"/>
        </w:rPr>
        <w:t xml:space="preserve"> </w:t>
      </w:r>
      <w:r>
        <w:t>Research</w:t>
      </w:r>
      <w:r>
        <w:rPr>
          <w:spacing w:val="-4"/>
        </w:rPr>
        <w:t xml:space="preserve"> </w:t>
      </w:r>
      <w:r>
        <w:t>consistently</w:t>
      </w:r>
      <w:r>
        <w:rPr>
          <w:spacing w:val="-4"/>
        </w:rPr>
        <w:t xml:space="preserve"> </w:t>
      </w:r>
      <w:r>
        <w:t>shows</w:t>
      </w:r>
      <w:r>
        <w:rPr>
          <w:spacing w:val="-4"/>
        </w:rPr>
        <w:t xml:space="preserve"> </w:t>
      </w:r>
      <w:r>
        <w:t>the</w:t>
      </w:r>
      <w:r>
        <w:rPr>
          <w:spacing w:val="-4"/>
        </w:rPr>
        <w:t xml:space="preserve"> </w:t>
      </w:r>
      <w:r>
        <w:t>benefits</w:t>
      </w:r>
      <w:r>
        <w:rPr>
          <w:spacing w:val="-4"/>
        </w:rPr>
        <w:t xml:space="preserve"> </w:t>
      </w:r>
      <w:r>
        <w:t>of</w:t>
      </w:r>
    </w:p>
    <w:p w14:paraId="1C7A98CF" w14:textId="77777777" w:rsidR="00AB6107" w:rsidRDefault="00BF2DD3">
      <w:pPr>
        <w:pStyle w:val="BodyText"/>
        <w:ind w:left="882" w:right="1546"/>
      </w:pPr>
      <w:r>
        <w:t>feedback for new employee adjustment. During onboarding, feedback is a two-way process. New employees seek and receive information, and companies vary in how well they use feedback tools during the onboarding process. A couple of common approaches to employee feedback are:</w:t>
      </w:r>
    </w:p>
    <w:p w14:paraId="264507FB" w14:textId="77777777" w:rsidR="00AB6107" w:rsidRDefault="00BF2DD3">
      <w:pPr>
        <w:pStyle w:val="ListParagraph"/>
        <w:numPr>
          <w:ilvl w:val="0"/>
          <w:numId w:val="29"/>
        </w:numPr>
        <w:tabs>
          <w:tab w:val="left" w:pos="1286"/>
          <w:tab w:val="left" w:pos="1287"/>
        </w:tabs>
        <w:spacing w:before="179"/>
        <w:ind w:hanging="405"/>
        <w:rPr>
          <w:sz w:val="24"/>
        </w:rPr>
      </w:pPr>
      <w:r>
        <w:rPr>
          <w:sz w:val="24"/>
        </w:rPr>
        <w:t>Performance appraisals and 360-degree feedback. Within the HRM</w:t>
      </w:r>
      <w:r>
        <w:rPr>
          <w:spacing w:val="-12"/>
          <w:sz w:val="24"/>
        </w:rPr>
        <w:t xml:space="preserve"> </w:t>
      </w:r>
      <w:r>
        <w:rPr>
          <w:sz w:val="24"/>
        </w:rPr>
        <w:t>system,</w:t>
      </w:r>
    </w:p>
    <w:p w14:paraId="414FE64D" w14:textId="77777777" w:rsidR="00AB6107" w:rsidRDefault="00AB6107">
      <w:pPr>
        <w:rPr>
          <w:sz w:val="24"/>
        </w:rPr>
        <w:sectPr w:rsidR="00AB6107">
          <w:pgSz w:w="11910" w:h="16840"/>
          <w:pgMar w:top="1320" w:right="0" w:bottom="280" w:left="1180" w:header="890" w:footer="0" w:gutter="0"/>
          <w:cols w:space="720"/>
        </w:sectPr>
      </w:pPr>
    </w:p>
    <w:p w14:paraId="3142E1B4" w14:textId="77777777" w:rsidR="00AB6107" w:rsidRDefault="00BF2DD3">
      <w:pPr>
        <w:pStyle w:val="BodyText"/>
        <w:spacing w:before="90"/>
        <w:ind w:left="1286"/>
      </w:pPr>
      <w:r>
        <w:lastRenderedPageBreak/>
        <w:t>performance appraisals can give new employees developmental feedback.</w:t>
      </w:r>
    </w:p>
    <w:p w14:paraId="6DD98609" w14:textId="77777777" w:rsidR="00AB6107" w:rsidRDefault="00BF2DD3">
      <w:pPr>
        <w:pStyle w:val="BodyText"/>
        <w:ind w:left="1286" w:right="1427"/>
      </w:pPr>
      <w:r>
        <w:t>Normally, however, organizations conduct appraisals only once or twice a year. When integrating appraisals into the onboarding process, quarterly meetings can be helpful. The benefit of 360-degree feedback is that it helps new employees understand how others view them. Feedback from all sides can help resolve any disagreements early on.</w:t>
      </w:r>
    </w:p>
    <w:p w14:paraId="4CF80AB1" w14:textId="5917FC9D" w:rsidR="00AB6107" w:rsidRDefault="00BF2DD3">
      <w:pPr>
        <w:pStyle w:val="ListParagraph"/>
        <w:numPr>
          <w:ilvl w:val="0"/>
          <w:numId w:val="29"/>
        </w:numPr>
        <w:tabs>
          <w:tab w:val="left" w:pos="1286"/>
          <w:tab w:val="left" w:pos="1287"/>
        </w:tabs>
        <w:ind w:right="1594"/>
        <w:rPr>
          <w:sz w:val="24"/>
        </w:rPr>
      </w:pPr>
      <w:r>
        <w:rPr>
          <w:sz w:val="24"/>
        </w:rPr>
        <w:t xml:space="preserve">Employee-initiated information and feedback seeking. Employees can help or hinder their own onboarding. Information-seeking and feedback are proactive new employee behaviors that may help them adjust as they ask questions about different aspects of their jobs, company procedures and priorities—all to make sense of the new workplace. </w:t>
      </w:r>
      <w:r>
        <w:rPr>
          <w:spacing w:val="-4"/>
          <w:sz w:val="24"/>
        </w:rPr>
        <w:t xml:space="preserve">Workers </w:t>
      </w:r>
      <w:r>
        <w:rPr>
          <w:sz w:val="24"/>
        </w:rPr>
        <w:t>may seek information using more passive methods—monitoring the environment, viewing the company web site, reading the employee handbook or other written literature. But very little insight about company</w:t>
      </w:r>
      <w:r>
        <w:rPr>
          <w:spacing w:val="-5"/>
          <w:sz w:val="24"/>
        </w:rPr>
        <w:t xml:space="preserve"> </w:t>
      </w:r>
      <w:r>
        <w:rPr>
          <w:sz w:val="24"/>
        </w:rPr>
        <w:t>culture</w:t>
      </w:r>
      <w:r>
        <w:rPr>
          <w:spacing w:val="-5"/>
          <w:sz w:val="24"/>
        </w:rPr>
        <w:t xml:space="preserve"> </w:t>
      </w:r>
      <w:r>
        <w:rPr>
          <w:sz w:val="24"/>
        </w:rPr>
        <w:t>and</w:t>
      </w:r>
      <w:r>
        <w:rPr>
          <w:spacing w:val="-4"/>
          <w:sz w:val="24"/>
        </w:rPr>
        <w:t xml:space="preserve"> </w:t>
      </w:r>
      <w:r>
        <w:rPr>
          <w:sz w:val="24"/>
        </w:rPr>
        <w:t>unwritten</w:t>
      </w:r>
      <w:r>
        <w:rPr>
          <w:spacing w:val="-5"/>
          <w:sz w:val="24"/>
        </w:rPr>
        <w:t xml:space="preserve"> </w:t>
      </w:r>
      <w:r>
        <w:rPr>
          <w:sz w:val="24"/>
        </w:rPr>
        <w:t>rules</w:t>
      </w:r>
      <w:r>
        <w:rPr>
          <w:spacing w:val="-5"/>
          <w:sz w:val="24"/>
        </w:rPr>
        <w:t xml:space="preserve"> </w:t>
      </w:r>
      <w:r>
        <w:rPr>
          <w:sz w:val="24"/>
        </w:rPr>
        <w:t>will</w:t>
      </w:r>
      <w:r>
        <w:rPr>
          <w:spacing w:val="-4"/>
          <w:sz w:val="24"/>
        </w:rPr>
        <w:t xml:space="preserve"> </w:t>
      </w:r>
      <w:r>
        <w:rPr>
          <w:sz w:val="24"/>
        </w:rPr>
        <w:t>emerge</w:t>
      </w:r>
      <w:r>
        <w:rPr>
          <w:spacing w:val="-5"/>
          <w:sz w:val="24"/>
        </w:rPr>
        <w:t xml:space="preserve"> </w:t>
      </w:r>
      <w:r>
        <w:rPr>
          <w:sz w:val="24"/>
        </w:rPr>
        <w:t>from</w:t>
      </w:r>
      <w:r>
        <w:rPr>
          <w:spacing w:val="-5"/>
          <w:sz w:val="24"/>
        </w:rPr>
        <w:t xml:space="preserve"> </w:t>
      </w:r>
      <w:r>
        <w:rPr>
          <w:sz w:val="24"/>
        </w:rPr>
        <w:t>passive</w:t>
      </w:r>
      <w:r>
        <w:rPr>
          <w:spacing w:val="-5"/>
          <w:sz w:val="24"/>
        </w:rPr>
        <w:t xml:space="preserve"> </w:t>
      </w:r>
      <w:r>
        <w:rPr>
          <w:sz w:val="24"/>
        </w:rPr>
        <w:t>methods.</w:t>
      </w:r>
      <w:r>
        <w:rPr>
          <w:spacing w:val="-5"/>
          <w:sz w:val="24"/>
        </w:rPr>
        <w:t xml:space="preserve"> </w:t>
      </w:r>
      <w:r>
        <w:rPr>
          <w:sz w:val="24"/>
        </w:rPr>
        <w:t>As</w:t>
      </w:r>
      <w:r>
        <w:rPr>
          <w:spacing w:val="-6"/>
          <w:sz w:val="24"/>
        </w:rPr>
        <w:t xml:space="preserve"> </w:t>
      </w:r>
      <w:r>
        <w:rPr>
          <w:sz w:val="24"/>
        </w:rPr>
        <w:t>time passes, employees should start asking more questions of supervisors about expectations</w:t>
      </w:r>
      <w:r>
        <w:rPr>
          <w:spacing w:val="-5"/>
          <w:sz w:val="24"/>
        </w:rPr>
        <w:t xml:space="preserve"> </w:t>
      </w:r>
      <w:r>
        <w:rPr>
          <w:sz w:val="24"/>
        </w:rPr>
        <w:t>and</w:t>
      </w:r>
      <w:r>
        <w:rPr>
          <w:spacing w:val="-4"/>
          <w:sz w:val="24"/>
        </w:rPr>
        <w:t xml:space="preserve"> </w:t>
      </w:r>
      <w:r>
        <w:rPr>
          <w:sz w:val="24"/>
        </w:rPr>
        <w:t>evaluation,</w:t>
      </w:r>
      <w:r>
        <w:rPr>
          <w:spacing w:val="-4"/>
          <w:sz w:val="24"/>
        </w:rPr>
        <w:t xml:space="preserve"> </w:t>
      </w:r>
      <w:r>
        <w:rPr>
          <w:sz w:val="24"/>
        </w:rPr>
        <w:t>but</w:t>
      </w:r>
      <w:r>
        <w:rPr>
          <w:spacing w:val="-4"/>
          <w:sz w:val="24"/>
        </w:rPr>
        <w:t xml:space="preserve"> </w:t>
      </w:r>
      <w:r>
        <w:rPr>
          <w:sz w:val="24"/>
        </w:rPr>
        <w:t>they</w:t>
      </w:r>
      <w:r>
        <w:rPr>
          <w:spacing w:val="-3"/>
          <w:sz w:val="24"/>
        </w:rPr>
        <w:t xml:space="preserve"> </w:t>
      </w:r>
      <w:r>
        <w:rPr>
          <w:sz w:val="24"/>
        </w:rPr>
        <w:t>may</w:t>
      </w:r>
      <w:r>
        <w:rPr>
          <w:spacing w:val="-3"/>
          <w:sz w:val="24"/>
        </w:rPr>
        <w:t xml:space="preserve"> </w:t>
      </w:r>
      <w:r>
        <w:rPr>
          <w:sz w:val="24"/>
        </w:rPr>
        <w:t>be</w:t>
      </w:r>
      <w:r>
        <w:rPr>
          <w:spacing w:val="-4"/>
          <w:sz w:val="24"/>
        </w:rPr>
        <w:t xml:space="preserve"> </w:t>
      </w:r>
      <w:r>
        <w:rPr>
          <w:sz w:val="24"/>
        </w:rPr>
        <w:t>reluctant</w:t>
      </w:r>
      <w:r>
        <w:rPr>
          <w:spacing w:val="-4"/>
          <w:sz w:val="24"/>
        </w:rPr>
        <w:t xml:space="preserve"> </w:t>
      </w:r>
      <w:r>
        <w:rPr>
          <w:sz w:val="24"/>
        </w:rPr>
        <w:t>to</w:t>
      </w:r>
      <w:r>
        <w:rPr>
          <w:spacing w:val="-4"/>
          <w:sz w:val="24"/>
        </w:rPr>
        <w:t xml:space="preserve"> </w:t>
      </w:r>
      <w:r>
        <w:rPr>
          <w:sz w:val="24"/>
        </w:rPr>
        <w:t>do</w:t>
      </w:r>
      <w:r>
        <w:rPr>
          <w:spacing w:val="-4"/>
          <w:sz w:val="24"/>
        </w:rPr>
        <w:t xml:space="preserve"> </w:t>
      </w:r>
      <w:r>
        <w:rPr>
          <w:sz w:val="24"/>
        </w:rPr>
        <w:t>so</w:t>
      </w:r>
      <w:r>
        <w:rPr>
          <w:spacing w:val="-4"/>
          <w:sz w:val="24"/>
        </w:rPr>
        <w:t xml:space="preserve"> </w:t>
      </w:r>
      <w:r>
        <w:rPr>
          <w:sz w:val="24"/>
        </w:rPr>
        <w:t>if</w:t>
      </w:r>
      <w:r>
        <w:rPr>
          <w:spacing w:val="-3"/>
          <w:sz w:val="24"/>
        </w:rPr>
        <w:t xml:space="preserve"> </w:t>
      </w:r>
      <w:r>
        <w:rPr>
          <w:sz w:val="24"/>
        </w:rPr>
        <w:t>they</w:t>
      </w:r>
      <w:r>
        <w:rPr>
          <w:spacing w:val="-3"/>
          <w:sz w:val="24"/>
        </w:rPr>
        <w:t xml:space="preserve"> </w:t>
      </w:r>
      <w:r>
        <w:rPr>
          <w:sz w:val="24"/>
        </w:rPr>
        <w:t>believe</w:t>
      </w:r>
    </w:p>
    <w:p w14:paraId="62BF1937" w14:textId="77777777" w:rsidR="00AB6107" w:rsidRDefault="00BF2DD3">
      <w:pPr>
        <w:pStyle w:val="BodyText"/>
        <w:spacing w:before="1"/>
        <w:ind w:left="1286" w:right="1436"/>
        <w:jc w:val="both"/>
      </w:pPr>
      <w:r>
        <w:t xml:space="preserve">such questioning will reveal their own weaknesses. </w:t>
      </w:r>
      <w:r>
        <w:rPr>
          <w:spacing w:val="-6"/>
        </w:rPr>
        <w:t xml:space="preserve">Yet </w:t>
      </w:r>
      <w:r>
        <w:t>asking questions will often communicate</w:t>
      </w:r>
      <w:r>
        <w:rPr>
          <w:spacing w:val="-5"/>
        </w:rPr>
        <w:t xml:space="preserve"> </w:t>
      </w:r>
      <w:r>
        <w:t>to</w:t>
      </w:r>
      <w:r>
        <w:rPr>
          <w:spacing w:val="-5"/>
        </w:rPr>
        <w:t xml:space="preserve"> </w:t>
      </w:r>
      <w:r>
        <w:t>others</w:t>
      </w:r>
      <w:r>
        <w:rPr>
          <w:spacing w:val="-5"/>
        </w:rPr>
        <w:t xml:space="preserve"> </w:t>
      </w:r>
      <w:r>
        <w:t>that</w:t>
      </w:r>
      <w:r>
        <w:rPr>
          <w:spacing w:val="-5"/>
        </w:rPr>
        <w:t xml:space="preserve"> </w:t>
      </w:r>
      <w:r>
        <w:t>the</w:t>
      </w:r>
      <w:r>
        <w:rPr>
          <w:spacing w:val="-4"/>
        </w:rPr>
        <w:t xml:space="preserve"> </w:t>
      </w:r>
      <w:r>
        <w:t>new</w:t>
      </w:r>
      <w:r>
        <w:rPr>
          <w:spacing w:val="-4"/>
        </w:rPr>
        <w:t xml:space="preserve"> </w:t>
      </w:r>
      <w:r>
        <w:t>employee</w:t>
      </w:r>
      <w:r>
        <w:rPr>
          <w:spacing w:val="-4"/>
        </w:rPr>
        <w:t xml:space="preserve"> </w:t>
      </w:r>
      <w:r>
        <w:t>is</w:t>
      </w:r>
      <w:r>
        <w:rPr>
          <w:spacing w:val="-7"/>
        </w:rPr>
        <w:t xml:space="preserve"> </w:t>
      </w:r>
      <w:r>
        <w:t>interested</w:t>
      </w:r>
      <w:r>
        <w:rPr>
          <w:spacing w:val="-4"/>
        </w:rPr>
        <w:t xml:space="preserve"> </w:t>
      </w:r>
      <w:r>
        <w:t>in</w:t>
      </w:r>
      <w:r>
        <w:rPr>
          <w:spacing w:val="-5"/>
        </w:rPr>
        <w:t xml:space="preserve"> </w:t>
      </w:r>
      <w:r>
        <w:t>learning</w:t>
      </w:r>
      <w:r>
        <w:rPr>
          <w:spacing w:val="-4"/>
        </w:rPr>
        <w:t xml:space="preserve"> </w:t>
      </w:r>
      <w:r>
        <w:t>the</w:t>
      </w:r>
      <w:r>
        <w:rPr>
          <w:spacing w:val="-6"/>
        </w:rPr>
        <w:t xml:space="preserve"> </w:t>
      </w:r>
      <w:r>
        <w:t>norms and</w:t>
      </w:r>
      <w:r>
        <w:rPr>
          <w:spacing w:val="-5"/>
        </w:rPr>
        <w:t xml:space="preserve"> </w:t>
      </w:r>
      <w:r>
        <w:t>performing</w:t>
      </w:r>
      <w:r>
        <w:rPr>
          <w:spacing w:val="-3"/>
        </w:rPr>
        <w:t xml:space="preserve"> </w:t>
      </w:r>
      <w:r>
        <w:t>well.</w:t>
      </w:r>
      <w:r>
        <w:rPr>
          <w:spacing w:val="-4"/>
        </w:rPr>
        <w:t xml:space="preserve"> </w:t>
      </w:r>
      <w:r>
        <w:t>The</w:t>
      </w:r>
      <w:r>
        <w:rPr>
          <w:spacing w:val="-3"/>
        </w:rPr>
        <w:t xml:space="preserve"> </w:t>
      </w:r>
      <w:r>
        <w:t>need</w:t>
      </w:r>
      <w:r>
        <w:rPr>
          <w:spacing w:val="-4"/>
        </w:rPr>
        <w:t xml:space="preserve"> </w:t>
      </w:r>
      <w:r>
        <w:rPr>
          <w:spacing w:val="-3"/>
        </w:rPr>
        <w:t>for</w:t>
      </w:r>
      <w:r>
        <w:rPr>
          <w:spacing w:val="-4"/>
        </w:rPr>
        <w:t xml:space="preserve"> </w:t>
      </w:r>
      <w:r>
        <w:t>new</w:t>
      </w:r>
      <w:r>
        <w:rPr>
          <w:spacing w:val="-3"/>
        </w:rPr>
        <w:t xml:space="preserve"> </w:t>
      </w:r>
      <w:r>
        <w:t>employees</w:t>
      </w:r>
      <w:r>
        <w:rPr>
          <w:spacing w:val="-3"/>
        </w:rPr>
        <w:t xml:space="preserve"> </w:t>
      </w:r>
      <w:r>
        <w:t>to</w:t>
      </w:r>
      <w:r>
        <w:rPr>
          <w:spacing w:val="-4"/>
        </w:rPr>
        <w:t xml:space="preserve"> </w:t>
      </w:r>
      <w:r>
        <w:t>ask</w:t>
      </w:r>
      <w:r>
        <w:rPr>
          <w:spacing w:val="-4"/>
        </w:rPr>
        <w:t xml:space="preserve"> </w:t>
      </w:r>
      <w:r>
        <w:t>the</w:t>
      </w:r>
      <w:r>
        <w:rPr>
          <w:spacing w:val="-3"/>
        </w:rPr>
        <w:t xml:space="preserve"> </w:t>
      </w:r>
      <w:r>
        <w:t>most</w:t>
      </w:r>
      <w:r>
        <w:rPr>
          <w:spacing w:val="-3"/>
        </w:rPr>
        <w:t xml:space="preserve"> </w:t>
      </w:r>
      <w:r>
        <w:t>basic</w:t>
      </w:r>
      <w:r>
        <w:rPr>
          <w:spacing w:val="-4"/>
        </w:rPr>
        <w:t xml:space="preserve"> </w:t>
      </w:r>
      <w:r>
        <w:t>questions is lessening as more organizations institute formal onboarding programs</w:t>
      </w:r>
      <w:r>
        <w:rPr>
          <w:spacing w:val="-35"/>
        </w:rPr>
        <w:t xml:space="preserve"> </w:t>
      </w:r>
      <w:r>
        <w:t>that</w:t>
      </w:r>
    </w:p>
    <w:p w14:paraId="583748EB" w14:textId="77777777" w:rsidR="00AB6107" w:rsidRDefault="00BF2DD3">
      <w:pPr>
        <w:pStyle w:val="BodyText"/>
        <w:ind w:left="1286" w:right="1622"/>
        <w:jc w:val="both"/>
      </w:pPr>
      <w:r>
        <w:t>include</w:t>
      </w:r>
      <w:r>
        <w:rPr>
          <w:spacing w:val="-6"/>
        </w:rPr>
        <w:t xml:space="preserve"> </w:t>
      </w:r>
      <w:r>
        <w:t>help</w:t>
      </w:r>
      <w:r>
        <w:rPr>
          <w:spacing w:val="-7"/>
        </w:rPr>
        <w:t xml:space="preserve"> </w:t>
      </w:r>
      <w:r>
        <w:t>desks,</w:t>
      </w:r>
      <w:r>
        <w:rPr>
          <w:spacing w:val="-6"/>
        </w:rPr>
        <w:t xml:space="preserve"> </w:t>
      </w:r>
      <w:r>
        <w:t>online</w:t>
      </w:r>
      <w:r>
        <w:rPr>
          <w:spacing w:val="-5"/>
        </w:rPr>
        <w:t xml:space="preserve"> </w:t>
      </w:r>
      <w:r>
        <w:t>information</w:t>
      </w:r>
      <w:r>
        <w:rPr>
          <w:spacing w:val="-6"/>
        </w:rPr>
        <w:t xml:space="preserve"> </w:t>
      </w:r>
      <w:r>
        <w:t>centers</w:t>
      </w:r>
      <w:r>
        <w:rPr>
          <w:spacing w:val="-6"/>
        </w:rPr>
        <w:t xml:space="preserve"> </w:t>
      </w:r>
      <w:r>
        <w:t>and</w:t>
      </w:r>
      <w:r>
        <w:rPr>
          <w:spacing w:val="-5"/>
        </w:rPr>
        <w:t xml:space="preserve"> </w:t>
      </w:r>
      <w:r>
        <w:t>regularly</w:t>
      </w:r>
      <w:r>
        <w:rPr>
          <w:spacing w:val="-4"/>
        </w:rPr>
        <w:t xml:space="preserve"> </w:t>
      </w:r>
      <w:r>
        <w:t>scheduled</w:t>
      </w:r>
      <w:r>
        <w:rPr>
          <w:spacing w:val="-6"/>
        </w:rPr>
        <w:t xml:space="preserve"> </w:t>
      </w:r>
      <w:r>
        <w:t>meetings with</w:t>
      </w:r>
      <w:r>
        <w:rPr>
          <w:spacing w:val="-2"/>
        </w:rPr>
        <w:t xml:space="preserve"> </w:t>
      </w:r>
      <w:r>
        <w:t>stakeholders.</w:t>
      </w:r>
    </w:p>
    <w:p w14:paraId="5BF53576" w14:textId="77777777" w:rsidR="00AB6107" w:rsidRDefault="00BF2DD3">
      <w:pPr>
        <w:pStyle w:val="ListParagraph"/>
        <w:numPr>
          <w:ilvl w:val="0"/>
          <w:numId w:val="28"/>
        </w:numPr>
        <w:tabs>
          <w:tab w:val="left" w:pos="474"/>
        </w:tabs>
        <w:spacing w:before="33"/>
        <w:jc w:val="both"/>
        <w:rPr>
          <w:sz w:val="24"/>
        </w:rPr>
      </w:pPr>
      <w:r>
        <w:rPr>
          <w:sz w:val="24"/>
        </w:rPr>
        <w:t>Employee</w:t>
      </w:r>
      <w:r>
        <w:rPr>
          <w:spacing w:val="-1"/>
          <w:sz w:val="24"/>
        </w:rPr>
        <w:t xml:space="preserve"> </w:t>
      </w:r>
      <w:r>
        <w:rPr>
          <w:spacing w:val="-3"/>
          <w:sz w:val="24"/>
        </w:rPr>
        <w:t>Turnover</w:t>
      </w:r>
    </w:p>
    <w:p w14:paraId="6910E4C1" w14:textId="77777777" w:rsidR="00AB6107" w:rsidRDefault="00BF2DD3">
      <w:pPr>
        <w:pStyle w:val="BodyText"/>
        <w:spacing w:before="213"/>
        <w:ind w:left="447"/>
      </w:pPr>
      <w:r>
        <w:t>Over the last two decades of awareness of managerial issues, the issue of employee</w:t>
      </w:r>
    </w:p>
    <w:p w14:paraId="4824A7BD" w14:textId="77777777" w:rsidR="00AB6107" w:rsidRDefault="00BF2DD3">
      <w:pPr>
        <w:pStyle w:val="BodyText"/>
        <w:spacing w:before="1"/>
        <w:ind w:left="447" w:right="1423"/>
      </w:pPr>
      <w:r>
        <w:t>turnover still exists in most of the organization throughout the world. The extent to which employers face high turnover rates and costs varies by organization and industry. For higher-level executives and professionals, turnover costs can run as much as two times the departing employees’ annual salaries, and rates often are linked to executive job</w:t>
      </w:r>
    </w:p>
    <w:p w14:paraId="4143DF84" w14:textId="77777777" w:rsidR="00AB6107" w:rsidRDefault="00BF2DD3">
      <w:pPr>
        <w:pStyle w:val="BodyText"/>
        <w:ind w:left="447" w:right="1427"/>
      </w:pPr>
      <w:r>
        <w:t>expectations and needed skills changes. In many service industries, the turnover rates and costs are frequently very high.</w:t>
      </w:r>
    </w:p>
    <w:p w14:paraId="63E2AD55" w14:textId="77777777" w:rsidR="00AB6107" w:rsidRDefault="00BF2DD3">
      <w:pPr>
        <w:pStyle w:val="BodyText"/>
        <w:spacing w:before="179"/>
        <w:ind w:left="447" w:right="1430"/>
      </w:pPr>
      <w:r>
        <w:t>Turnover is classified in a number of ways. One classification uses the following categories, although the two types are not mutually exclusive:</w:t>
      </w:r>
    </w:p>
    <w:p w14:paraId="0A2082AE" w14:textId="77777777" w:rsidR="00AB6107" w:rsidRDefault="00AB6107">
      <w:pPr>
        <w:sectPr w:rsidR="00AB6107">
          <w:pgSz w:w="11910" w:h="16840"/>
          <w:pgMar w:top="1320" w:right="0" w:bottom="280" w:left="1180" w:header="890" w:footer="0" w:gutter="0"/>
          <w:cols w:space="720"/>
        </w:sectPr>
      </w:pPr>
    </w:p>
    <w:p w14:paraId="1C41F6CC" w14:textId="77777777" w:rsidR="00AB6107" w:rsidRDefault="00AB6107">
      <w:pPr>
        <w:pStyle w:val="BodyText"/>
        <w:rPr>
          <w:sz w:val="20"/>
        </w:rPr>
      </w:pPr>
    </w:p>
    <w:p w14:paraId="29A5C2AF" w14:textId="77777777" w:rsidR="00AB6107" w:rsidRDefault="004A4220">
      <w:pPr>
        <w:spacing w:before="230"/>
        <w:ind w:left="2355"/>
        <w:rPr>
          <w:rFonts w:ascii="Microsoft JhengHei"/>
          <w:sz w:val="21"/>
        </w:rPr>
      </w:pPr>
      <w:r>
        <w:pict w14:anchorId="5E57562C">
          <v:group id="_x0000_s1444" style="position:absolute;left:0;text-align:left;margin-left:168.3pt;margin-top:-7.3pt;width:113.5pt;height:197.45pt;z-index:-251625984;mso-position-horizontal-relative:page" coordorigin="3366,-146" coordsize="2270,3949">
            <v:shape id="_x0000_s1452" style="position:absolute;left:3377;top:-134;width:2246;height:1126" coordorigin="3378,-133" coordsize="2246,1126" path="m5511,-133r-2020,l3411,-100r-33,79l3378,880r33,79l3491,992r2020,l5555,983r35,-24l5615,924r8,-44l5623,-21r-8,-44l5590,-100r-35,-25l5511,-133xe" fillcolor="#4f81bc" stroked="f">
              <v:path arrowok="t"/>
            </v:shape>
            <v:shape id="_x0000_s1451" style="position:absolute;left:3377;top:-134;width:2246;height:1126" coordorigin="3378,-133" coordsize="2246,1126" path="m3378,-21r9,-44l3411,-100r36,-25l3491,-133r2020,l5555,-125r35,25l5615,-65r8,44l5623,880r-8,44l5590,959r-35,24l5511,992r-2020,l3447,983r-36,-24l3387,924r-9,-44l3378,-21xe" filled="f" strokecolor="white" strokeweight=".42561mm">
              <v:path arrowok="t"/>
            </v:shape>
            <v:shape id="_x0000_s1450" style="position:absolute;left:3603;top:992;width:225;height:842" coordorigin="3603,992" coordsize="225,842" path="m3603,992r,841l3828,1833e" filled="f" strokecolor="#3c6695" strokeweight=".42589mm">
              <v:path arrowok="t"/>
            </v:shape>
            <v:shape id="_x0000_s1449" style="position:absolute;left:3828;top:1273;width:1795;height:1118" coordorigin="3829,1274" coordsize="1795,1118" path="m5512,1274r-1572,l3861,1307r-32,79l3829,2280r32,79l3940,2392r1572,l5555,2383r36,-24l5615,2323r8,-43l5623,1386r-8,-44l5591,1307r-36,-24l5512,1274xe" stroked="f">
              <v:fill opacity="59110f"/>
              <v:path arrowok="t"/>
            </v:shape>
            <v:shape id="_x0000_s1448" style="position:absolute;left:3828;top:1273;width:1795;height:1118" coordorigin="3829,1274" coordsize="1795,1118" path="m3829,1386r8,-44l3861,1307r36,-24l3940,1274r1572,l5555,1283r36,24l5615,1342r8,44l5623,2280r-8,43l5591,2359r-36,24l5512,2392r-1572,l3897,2383r-36,-24l3837,2323r-8,-43l3829,1386xe" filled="f" strokecolor="#4f81bc" strokeweight=".42564mm">
              <v:path arrowok="t"/>
            </v:shape>
            <v:shape id="_x0000_s1447" style="position:absolute;left:3603;top:992;width:225;height:2243" coordorigin="3603,992" coordsize="225,2243" path="m3603,992r,2243l3828,3235e" filled="f" strokecolor="#3c6695" strokeweight=".42592mm">
              <v:path arrowok="t"/>
            </v:shape>
            <v:shape id="_x0000_s1446" style="position:absolute;left:3828;top:2672;width:1795;height:1118" coordorigin="3829,2673" coordsize="1795,1118" path="m5512,2673r-1572,l3861,2706r-32,79l3829,3679r32,79l3940,3791r1572,l5555,3782r36,-24l5615,3722r8,-43l5623,2785r-8,-44l5591,2706r-36,-24l5512,2673xe" stroked="f">
              <v:fill opacity="59110f"/>
              <v:path arrowok="t"/>
            </v:shape>
            <v:shape id="_x0000_s1445" style="position:absolute;left:3828;top:2672;width:1795;height:1118" coordorigin="3829,2673" coordsize="1795,1118" path="m3829,2785r8,-44l3861,2706r36,-24l3940,2673r1572,l5555,2682r36,24l5615,2741r8,44l5623,3679r-8,43l5591,3758r-36,24l5512,3791r-1572,l3897,3782r-36,-24l3837,3722r-8,-43l3829,2785xe" filled="f" strokecolor="#4f81bc" strokeweight=".42564mm">
              <v:path arrowok="t"/>
            </v:shape>
            <w10:wrap anchorx="page"/>
          </v:group>
        </w:pict>
      </w:r>
      <w:r>
        <w:pict w14:anchorId="5791CA92">
          <v:group id="_x0000_s1432" style="position:absolute;left:0;text-align:left;margin-left:308.35pt;margin-top:-7.3pt;width:113.5pt;height:197.45pt;z-index:251731456;mso-position-horizontal-relative:page" coordorigin="6167,-146" coordsize="2270,3949">
            <v:shape id="_x0000_s1443" style="position:absolute;left:6178;top:-134;width:2246;height:1126" coordorigin="6179,-133" coordsize="2246,1126" path="m8312,-133r-2020,l6212,-100r-33,79l6179,880r33,79l6292,992r2020,l8356,983r35,-24l8416,924r8,-44l8424,-21r-9,-44l8391,-100r-35,-25l8312,-133xe" fillcolor="#4f81bc" stroked="f">
              <v:path arrowok="t"/>
            </v:shape>
            <v:shape id="_x0000_s1442" style="position:absolute;left:6178;top:-134;width:2246;height:1126" coordorigin="6179,-133" coordsize="2246,1126" path="m6179,-21r9,-44l6212,-100r36,-25l6292,-133r2020,l8356,-125r35,25l8415,-65r9,44l8424,880r-8,44l8391,959r-35,24l8312,992r-2020,l6248,983r-36,-24l6188,924r-9,-44l6179,-21xe" filled="f" strokecolor="white" strokeweight=".42561mm">
              <v:path arrowok="t"/>
            </v:shape>
            <v:shape id="_x0000_s1441" style="position:absolute;left:6404;top:992;width:225;height:842" coordorigin="6404,992" coordsize="225,842" path="m6404,992r,841l6629,1833e" filled="f" strokecolor="#3c6695" strokeweight=".42589mm">
              <v:path arrowok="t"/>
            </v:shape>
            <v:shape id="_x0000_s1440" style="position:absolute;left:6629;top:1273;width:1795;height:1118" coordorigin="6630,1274" coordsize="1795,1118" path="m8312,1274r-1571,l6662,1307r-32,79l6630,2280r32,79l6741,2392r1571,l8356,2383r36,-24l8416,2323r8,-43l8424,1386r-8,-44l8392,1307r-36,-24l8312,1274xe" stroked="f">
              <v:fill opacity="59110f"/>
              <v:path arrowok="t"/>
            </v:shape>
            <v:shape id="_x0000_s1439" style="position:absolute;left:6629;top:1273;width:1795;height:1118" coordorigin="6630,1274" coordsize="1795,1118" path="m6630,1386r8,-44l6662,1307r36,-24l6741,1274r1571,l8356,1283r36,24l8416,1342r8,44l8424,2280r-8,43l8392,2359r-36,24l8312,2392r-1571,l6698,2383r-36,-24l6638,2323r-8,-43l6630,1386xe" filled="f" strokecolor="#4f81bc" strokeweight=".42564mm">
              <v:path arrowok="t"/>
            </v:shape>
            <v:shape id="_x0000_s1438" style="position:absolute;left:6404;top:992;width:225;height:2243" coordorigin="6404,992" coordsize="225,2243" path="m6404,992r,2243l6629,3235e" filled="f" strokecolor="#3c6695" strokeweight=".42592mm">
              <v:path arrowok="t"/>
            </v:shape>
            <v:shape id="_x0000_s1437" style="position:absolute;left:6629;top:2672;width:1795;height:1118" coordorigin="6630,2673" coordsize="1795,1118" path="m8312,2673r-1571,l6662,2706r-32,79l6630,3679r32,79l6741,3791r1571,l8356,3782r36,-24l8416,3722r8,-43l8424,2785r-8,-44l8392,2706r-36,-24l8312,2673xe" stroked="f">
              <v:fill opacity="59110f"/>
              <v:path arrowok="t"/>
            </v:shape>
            <v:shape id="_x0000_s1436" style="position:absolute;left:6629;top:2672;width:1795;height:1118" coordorigin="6630,2673" coordsize="1795,1118" path="m6630,2785r8,-44l6662,2706r36,-24l6741,2673r1571,l8356,2682r36,24l8416,2741r8,44l8424,3679r-8,43l8392,3758r-36,24l8312,3791r-1571,l6698,3782r-36,-24l6638,3722r-8,-43l6630,2785xe" filled="f" strokecolor="#4f81bc" strokeweight=".42564mm">
              <v:path arrowok="t"/>
            </v:shape>
            <v:shape id="_x0000_s1435" type="#_x0000_t202" style="position:absolute;left:6263;top:275;width:2105;height:290" filled="f" stroked="f">
              <v:textbox inset="0,0,0,0">
                <w:txbxContent>
                  <w:p w14:paraId="40921A96" w14:textId="77777777" w:rsidR="00BF2DD3" w:rsidRDefault="00BF2DD3">
                    <w:pPr>
                      <w:spacing w:line="289" w:lineRule="exact"/>
                      <w:rPr>
                        <w:rFonts w:ascii="Microsoft JhengHei"/>
                        <w:sz w:val="21"/>
                      </w:rPr>
                    </w:pPr>
                    <w:r>
                      <w:rPr>
                        <w:rFonts w:ascii="Microsoft JhengHei"/>
                        <w:color w:val="FFFFFF"/>
                        <w:w w:val="105"/>
                        <w:sz w:val="21"/>
                      </w:rPr>
                      <w:t>Involuntary</w:t>
                    </w:r>
                    <w:r>
                      <w:rPr>
                        <w:rFonts w:ascii="Microsoft JhengHei"/>
                        <w:color w:val="FFFFFF"/>
                        <w:spacing w:val="-38"/>
                        <w:w w:val="105"/>
                        <w:sz w:val="21"/>
                      </w:rPr>
                      <w:t xml:space="preserve"> </w:t>
                    </w:r>
                    <w:r>
                      <w:rPr>
                        <w:rFonts w:ascii="Microsoft JhengHei"/>
                        <w:color w:val="FFFFFF"/>
                        <w:spacing w:val="-4"/>
                        <w:w w:val="105"/>
                        <w:sz w:val="21"/>
                      </w:rPr>
                      <w:t>Turnover</w:t>
                    </w:r>
                  </w:p>
                </w:txbxContent>
              </v:textbox>
            </v:shape>
            <v:shape id="_x0000_s1434" type="#_x0000_t202" style="position:absolute;left:6664;top:1539;width:1752;height:564" filled="f" stroked="f">
              <v:textbox inset="0,0,0,0">
                <w:txbxContent>
                  <w:p w14:paraId="2CF049CD" w14:textId="77777777" w:rsidR="00BF2DD3" w:rsidRDefault="00BF2DD3">
                    <w:pPr>
                      <w:spacing w:line="283" w:lineRule="exact"/>
                      <w:ind w:right="23"/>
                      <w:jc w:val="center"/>
                      <w:rPr>
                        <w:rFonts w:ascii="Microsoft JhengHei"/>
                        <w:sz w:val="19"/>
                      </w:rPr>
                    </w:pPr>
                    <w:r>
                      <w:rPr>
                        <w:rFonts w:ascii="Microsoft JhengHei"/>
                        <w:sz w:val="19"/>
                      </w:rPr>
                      <w:t>Dismissal</w:t>
                    </w:r>
                  </w:p>
                  <w:p w14:paraId="194C00C3" w14:textId="77777777" w:rsidR="00BF2DD3" w:rsidRDefault="00BF2DD3">
                    <w:pPr>
                      <w:spacing w:line="280" w:lineRule="exact"/>
                      <w:ind w:right="18"/>
                      <w:jc w:val="center"/>
                      <w:rPr>
                        <w:rFonts w:ascii="Microsoft JhengHei"/>
                        <w:sz w:val="19"/>
                      </w:rPr>
                    </w:pPr>
                    <w:r>
                      <w:rPr>
                        <w:rFonts w:ascii="Microsoft JhengHei"/>
                        <w:sz w:val="19"/>
                      </w:rPr>
                      <w:t>Discharge turnover</w:t>
                    </w:r>
                  </w:p>
                </w:txbxContent>
              </v:textbox>
            </v:shape>
            <v:shape id="_x0000_s1433" type="#_x0000_t202" style="position:absolute;left:6938;top:3084;width:1199;height:290" filled="f" stroked="f">
              <v:textbox inset="0,0,0,0">
                <w:txbxContent>
                  <w:p w14:paraId="2BAE6999" w14:textId="77777777" w:rsidR="00BF2DD3" w:rsidRDefault="00BF2DD3">
                    <w:pPr>
                      <w:spacing w:line="289" w:lineRule="exact"/>
                      <w:rPr>
                        <w:rFonts w:ascii="Microsoft JhengHei"/>
                        <w:sz w:val="21"/>
                      </w:rPr>
                    </w:pPr>
                    <w:r>
                      <w:rPr>
                        <w:rFonts w:ascii="Microsoft JhengHei"/>
                        <w:sz w:val="21"/>
                      </w:rPr>
                      <w:t>Downsizing</w:t>
                    </w:r>
                  </w:p>
                </w:txbxContent>
              </v:textbox>
            </v:shape>
            <w10:wrap anchorx="page"/>
          </v:group>
        </w:pict>
      </w:r>
      <w:r w:rsidR="00BF2DD3">
        <w:rPr>
          <w:rFonts w:ascii="Microsoft JhengHei"/>
          <w:color w:val="FFFFFF"/>
          <w:w w:val="105"/>
          <w:sz w:val="21"/>
        </w:rPr>
        <w:t>Voluntary Turnover</w:t>
      </w:r>
    </w:p>
    <w:p w14:paraId="572A6D7E" w14:textId="77777777" w:rsidR="00AB6107" w:rsidRDefault="00AB6107">
      <w:pPr>
        <w:pStyle w:val="BodyText"/>
        <w:rPr>
          <w:rFonts w:ascii="Microsoft JhengHei"/>
          <w:sz w:val="20"/>
        </w:rPr>
      </w:pPr>
    </w:p>
    <w:p w14:paraId="11B76447" w14:textId="77777777" w:rsidR="00AB6107" w:rsidRDefault="00AB6107">
      <w:pPr>
        <w:pStyle w:val="BodyText"/>
        <w:spacing w:before="17"/>
        <w:rPr>
          <w:rFonts w:ascii="Microsoft JhengHei"/>
          <w:sz w:val="15"/>
        </w:rPr>
      </w:pPr>
    </w:p>
    <w:p w14:paraId="438EA1AE" w14:textId="77777777" w:rsidR="00AB6107" w:rsidRDefault="00AB6107">
      <w:pPr>
        <w:rPr>
          <w:rFonts w:ascii="Microsoft JhengHei"/>
          <w:sz w:val="15"/>
        </w:rPr>
        <w:sectPr w:rsidR="00AB6107">
          <w:pgSz w:w="11910" w:h="16840"/>
          <w:pgMar w:top="1320" w:right="0" w:bottom="280" w:left="1180" w:header="890" w:footer="0" w:gutter="0"/>
          <w:cols w:space="720"/>
        </w:sectPr>
      </w:pPr>
    </w:p>
    <w:p w14:paraId="51DD584B" w14:textId="77777777" w:rsidR="00AB6107" w:rsidRDefault="00BF2DD3">
      <w:pPr>
        <w:pStyle w:val="ListParagraph"/>
        <w:numPr>
          <w:ilvl w:val="1"/>
          <w:numId w:val="28"/>
        </w:numPr>
        <w:tabs>
          <w:tab w:val="left" w:pos="1240"/>
        </w:tabs>
        <w:spacing w:before="56" w:line="257" w:lineRule="exact"/>
        <w:ind w:hanging="243"/>
        <w:rPr>
          <w:rFonts w:ascii="Arial" w:hAnsi="Arial"/>
          <w:color w:val="C00000"/>
          <w:sz w:val="17"/>
        </w:rPr>
      </w:pPr>
      <w:r>
        <w:rPr>
          <w:rFonts w:ascii="Microsoft JhengHei" w:hAnsi="Microsoft JhengHei"/>
          <w:color w:val="C00000"/>
          <w:sz w:val="17"/>
        </w:rPr>
        <w:t>Pay</w:t>
      </w:r>
    </w:p>
    <w:p w14:paraId="3391050C" w14:textId="77777777" w:rsidR="00AB6107" w:rsidRDefault="00BF2DD3">
      <w:pPr>
        <w:pStyle w:val="ListParagraph"/>
        <w:numPr>
          <w:ilvl w:val="1"/>
          <w:numId w:val="28"/>
        </w:numPr>
        <w:tabs>
          <w:tab w:val="left" w:pos="1240"/>
        </w:tabs>
        <w:spacing w:before="0" w:line="205" w:lineRule="exact"/>
        <w:ind w:hanging="243"/>
        <w:rPr>
          <w:rFonts w:ascii="Arial" w:hAnsi="Arial"/>
          <w:color w:val="C00000"/>
          <w:sz w:val="17"/>
        </w:rPr>
      </w:pPr>
      <w:r>
        <w:rPr>
          <w:rFonts w:ascii="Microsoft JhengHei" w:hAnsi="Microsoft JhengHei"/>
          <w:color w:val="C00000"/>
          <w:sz w:val="17"/>
        </w:rPr>
        <w:t>Assignment</w:t>
      </w:r>
    </w:p>
    <w:p w14:paraId="5D7B61FE" w14:textId="77777777" w:rsidR="00AB6107" w:rsidRDefault="00BF2DD3">
      <w:pPr>
        <w:pStyle w:val="ListParagraph"/>
        <w:numPr>
          <w:ilvl w:val="1"/>
          <w:numId w:val="28"/>
        </w:numPr>
        <w:tabs>
          <w:tab w:val="left" w:pos="1240"/>
        </w:tabs>
        <w:spacing w:before="0" w:line="209" w:lineRule="exact"/>
        <w:ind w:hanging="243"/>
        <w:rPr>
          <w:rFonts w:ascii="Arial" w:hAnsi="Arial"/>
          <w:color w:val="C00000"/>
          <w:sz w:val="17"/>
        </w:rPr>
      </w:pPr>
      <w:r>
        <w:rPr>
          <w:rFonts w:ascii="Microsoft JhengHei" w:hAnsi="Microsoft JhengHei"/>
          <w:color w:val="C00000"/>
          <w:sz w:val="17"/>
        </w:rPr>
        <w:t>Leadership</w:t>
      </w:r>
    </w:p>
    <w:p w14:paraId="616B35CC" w14:textId="77777777" w:rsidR="00AB6107" w:rsidRDefault="00BF2DD3">
      <w:pPr>
        <w:pStyle w:val="ListParagraph"/>
        <w:numPr>
          <w:ilvl w:val="1"/>
          <w:numId w:val="28"/>
        </w:numPr>
        <w:tabs>
          <w:tab w:val="left" w:pos="1240"/>
        </w:tabs>
        <w:spacing w:before="0" w:line="261" w:lineRule="exact"/>
        <w:ind w:hanging="243"/>
        <w:rPr>
          <w:rFonts w:ascii="Arial" w:hAnsi="Arial"/>
          <w:color w:val="17375E"/>
          <w:sz w:val="17"/>
        </w:rPr>
      </w:pPr>
      <w:r>
        <w:rPr>
          <w:rFonts w:ascii="Microsoft JhengHei" w:hAnsi="Microsoft JhengHei"/>
          <w:color w:val="17375E"/>
          <w:spacing w:val="-3"/>
          <w:sz w:val="17"/>
        </w:rPr>
        <w:t>Performance</w:t>
      </w:r>
    </w:p>
    <w:p w14:paraId="68FBBBDB" w14:textId="77777777" w:rsidR="00AB6107" w:rsidRDefault="00AB6107">
      <w:pPr>
        <w:pStyle w:val="BodyText"/>
        <w:spacing w:before="15"/>
        <w:rPr>
          <w:rFonts w:ascii="Microsoft JhengHei"/>
          <w:sz w:val="17"/>
        </w:rPr>
      </w:pPr>
    </w:p>
    <w:p w14:paraId="1C62BE37" w14:textId="77777777" w:rsidR="00AB6107" w:rsidRDefault="00BF2DD3">
      <w:pPr>
        <w:pStyle w:val="ListParagraph"/>
        <w:numPr>
          <w:ilvl w:val="1"/>
          <w:numId w:val="28"/>
        </w:numPr>
        <w:tabs>
          <w:tab w:val="left" w:pos="1240"/>
        </w:tabs>
        <w:spacing w:before="0" w:line="257" w:lineRule="exact"/>
        <w:ind w:hanging="243"/>
        <w:rPr>
          <w:rFonts w:ascii="Arial" w:hAnsi="Arial"/>
          <w:color w:val="C00000"/>
          <w:sz w:val="17"/>
        </w:rPr>
      </w:pPr>
      <w:r>
        <w:rPr>
          <w:rFonts w:ascii="Microsoft JhengHei" w:hAnsi="Microsoft JhengHei"/>
          <w:color w:val="C00000"/>
          <w:sz w:val="17"/>
        </w:rPr>
        <w:t>Retirement</w:t>
      </w:r>
    </w:p>
    <w:p w14:paraId="13280EE9" w14:textId="77777777" w:rsidR="00AB6107" w:rsidRDefault="00BF2DD3">
      <w:pPr>
        <w:pStyle w:val="ListParagraph"/>
        <w:numPr>
          <w:ilvl w:val="1"/>
          <w:numId w:val="28"/>
        </w:numPr>
        <w:tabs>
          <w:tab w:val="left" w:pos="1240"/>
        </w:tabs>
        <w:spacing w:before="0" w:line="205" w:lineRule="exact"/>
        <w:ind w:hanging="243"/>
        <w:rPr>
          <w:rFonts w:ascii="Arial" w:hAnsi="Arial"/>
          <w:color w:val="C00000"/>
          <w:sz w:val="17"/>
        </w:rPr>
      </w:pPr>
      <w:r>
        <w:rPr>
          <w:rFonts w:ascii="Microsoft JhengHei" w:hAnsi="Microsoft JhengHei"/>
          <w:color w:val="C00000"/>
          <w:sz w:val="17"/>
        </w:rPr>
        <w:t>Career</w:t>
      </w:r>
    </w:p>
    <w:p w14:paraId="02D0CCB3" w14:textId="77777777" w:rsidR="00AB6107" w:rsidRDefault="00BF2DD3">
      <w:pPr>
        <w:pStyle w:val="ListParagraph"/>
        <w:numPr>
          <w:ilvl w:val="1"/>
          <w:numId w:val="28"/>
        </w:numPr>
        <w:tabs>
          <w:tab w:val="left" w:pos="1240"/>
        </w:tabs>
        <w:spacing w:before="0" w:line="209" w:lineRule="exact"/>
        <w:ind w:hanging="243"/>
        <w:rPr>
          <w:rFonts w:ascii="Arial" w:hAnsi="Arial"/>
          <w:color w:val="C00000"/>
          <w:sz w:val="17"/>
        </w:rPr>
      </w:pPr>
      <w:r>
        <w:rPr>
          <w:rFonts w:ascii="Microsoft JhengHei" w:hAnsi="Microsoft JhengHei"/>
          <w:color w:val="C00000"/>
          <w:sz w:val="17"/>
        </w:rPr>
        <w:t>Health</w:t>
      </w:r>
    </w:p>
    <w:p w14:paraId="1F49B084" w14:textId="77777777" w:rsidR="00AB6107" w:rsidRDefault="00BF2DD3">
      <w:pPr>
        <w:pStyle w:val="ListParagraph"/>
        <w:numPr>
          <w:ilvl w:val="1"/>
          <w:numId w:val="28"/>
        </w:numPr>
        <w:tabs>
          <w:tab w:val="left" w:pos="1240"/>
        </w:tabs>
        <w:spacing w:before="0" w:line="205" w:lineRule="exact"/>
        <w:ind w:hanging="243"/>
        <w:rPr>
          <w:rFonts w:ascii="Arial" w:hAnsi="Arial"/>
          <w:color w:val="C00000"/>
          <w:sz w:val="17"/>
        </w:rPr>
      </w:pPr>
      <w:r>
        <w:rPr>
          <w:rFonts w:ascii="Microsoft JhengHei" w:hAnsi="Microsoft JhengHei"/>
          <w:color w:val="C00000"/>
          <w:spacing w:val="-3"/>
          <w:sz w:val="17"/>
        </w:rPr>
        <w:t>Family</w:t>
      </w:r>
    </w:p>
    <w:p w14:paraId="6905885A" w14:textId="77777777" w:rsidR="00AB6107" w:rsidRDefault="00BF2DD3">
      <w:pPr>
        <w:pStyle w:val="ListParagraph"/>
        <w:numPr>
          <w:ilvl w:val="1"/>
          <w:numId w:val="28"/>
        </w:numPr>
        <w:tabs>
          <w:tab w:val="left" w:pos="1240"/>
        </w:tabs>
        <w:spacing w:before="0" w:line="257" w:lineRule="exact"/>
        <w:ind w:hanging="243"/>
        <w:rPr>
          <w:rFonts w:ascii="Arial" w:hAnsi="Arial"/>
          <w:color w:val="C00000"/>
          <w:sz w:val="17"/>
        </w:rPr>
      </w:pPr>
      <w:r>
        <w:rPr>
          <w:rFonts w:ascii="Microsoft JhengHei" w:hAnsi="Microsoft JhengHei"/>
          <w:color w:val="C00000"/>
          <w:sz w:val="17"/>
        </w:rPr>
        <w:t>Education</w:t>
      </w:r>
    </w:p>
    <w:p w14:paraId="144CD1B8" w14:textId="77777777" w:rsidR="00AB6107" w:rsidRDefault="00BF2DD3">
      <w:pPr>
        <w:spacing w:before="190" w:line="358" w:lineRule="exact"/>
        <w:ind w:left="736"/>
        <w:rPr>
          <w:rFonts w:ascii="Microsoft JhengHei"/>
          <w:sz w:val="21"/>
        </w:rPr>
      </w:pPr>
      <w:r>
        <w:br w:type="column"/>
      </w:r>
      <w:r>
        <w:rPr>
          <w:rFonts w:ascii="Microsoft JhengHei"/>
          <w:w w:val="105"/>
          <w:sz w:val="21"/>
        </w:rPr>
        <w:t>Avoidable</w:t>
      </w:r>
    </w:p>
    <w:p w14:paraId="62163E55" w14:textId="77777777" w:rsidR="00AB6107" w:rsidRDefault="00BF2DD3">
      <w:pPr>
        <w:spacing w:line="358" w:lineRule="exact"/>
        <w:ind w:left="808"/>
        <w:rPr>
          <w:rFonts w:ascii="Microsoft JhengHei"/>
          <w:sz w:val="21"/>
        </w:rPr>
      </w:pPr>
      <w:r>
        <w:rPr>
          <w:rFonts w:ascii="Microsoft JhengHei"/>
          <w:w w:val="105"/>
          <w:sz w:val="21"/>
        </w:rPr>
        <w:t>turnover</w:t>
      </w:r>
    </w:p>
    <w:p w14:paraId="0A622F74" w14:textId="77777777" w:rsidR="00AB6107" w:rsidRDefault="00AB6107">
      <w:pPr>
        <w:pStyle w:val="BodyText"/>
        <w:spacing w:before="10"/>
        <w:rPr>
          <w:rFonts w:ascii="Microsoft JhengHei"/>
          <w:sz w:val="39"/>
        </w:rPr>
      </w:pPr>
    </w:p>
    <w:p w14:paraId="73C3302E" w14:textId="77777777" w:rsidR="00AB6107" w:rsidRDefault="00BF2DD3">
      <w:pPr>
        <w:spacing w:line="206" w:lineRule="auto"/>
        <w:ind w:left="808" w:hanging="210"/>
        <w:rPr>
          <w:rFonts w:ascii="Microsoft JhengHei"/>
          <w:sz w:val="21"/>
        </w:rPr>
      </w:pPr>
      <w:r>
        <w:rPr>
          <w:rFonts w:ascii="Microsoft JhengHei"/>
          <w:spacing w:val="-1"/>
          <w:sz w:val="21"/>
        </w:rPr>
        <w:t xml:space="preserve">Unavoidable </w:t>
      </w:r>
      <w:r>
        <w:rPr>
          <w:rFonts w:ascii="Microsoft JhengHei"/>
          <w:w w:val="105"/>
          <w:sz w:val="21"/>
        </w:rPr>
        <w:t>turnover</w:t>
      </w:r>
    </w:p>
    <w:p w14:paraId="221C5A03" w14:textId="77777777" w:rsidR="00AB6107" w:rsidRDefault="00BF2DD3">
      <w:pPr>
        <w:pStyle w:val="BodyText"/>
        <w:spacing w:before="6"/>
        <w:rPr>
          <w:rFonts w:ascii="Microsoft JhengHei"/>
          <w:sz w:val="14"/>
        </w:rPr>
      </w:pPr>
      <w:r>
        <w:br w:type="column"/>
      </w:r>
    </w:p>
    <w:p w14:paraId="34B5DDF6" w14:textId="77777777" w:rsidR="00AB6107" w:rsidRDefault="00BF2DD3">
      <w:pPr>
        <w:pStyle w:val="ListParagraph"/>
        <w:numPr>
          <w:ilvl w:val="1"/>
          <w:numId w:val="28"/>
        </w:numPr>
        <w:tabs>
          <w:tab w:val="left" w:pos="1240"/>
        </w:tabs>
        <w:spacing w:before="1" w:line="257" w:lineRule="exact"/>
        <w:ind w:hanging="243"/>
        <w:rPr>
          <w:rFonts w:ascii="Arial" w:hAnsi="Arial"/>
          <w:color w:val="C00000"/>
          <w:sz w:val="17"/>
        </w:rPr>
      </w:pPr>
      <w:r>
        <w:rPr>
          <w:rFonts w:ascii="Microsoft JhengHei" w:hAnsi="Microsoft JhengHei"/>
          <w:color w:val="C00000"/>
          <w:sz w:val="17"/>
        </w:rPr>
        <w:t>Discipline</w:t>
      </w:r>
    </w:p>
    <w:p w14:paraId="4010FB09" w14:textId="77777777" w:rsidR="00AB6107" w:rsidRDefault="00BF2DD3">
      <w:pPr>
        <w:pStyle w:val="ListParagraph"/>
        <w:numPr>
          <w:ilvl w:val="1"/>
          <w:numId w:val="28"/>
        </w:numPr>
        <w:tabs>
          <w:tab w:val="left" w:pos="1240"/>
        </w:tabs>
        <w:spacing w:before="0" w:line="257" w:lineRule="exact"/>
        <w:ind w:hanging="243"/>
        <w:rPr>
          <w:rFonts w:ascii="Arial" w:hAnsi="Arial"/>
          <w:color w:val="C00000"/>
          <w:sz w:val="17"/>
        </w:rPr>
      </w:pPr>
      <w:r>
        <w:rPr>
          <w:rFonts w:ascii="Microsoft JhengHei" w:hAnsi="Microsoft JhengHei"/>
          <w:color w:val="C00000"/>
          <w:sz w:val="17"/>
        </w:rPr>
        <w:t>Performance</w:t>
      </w:r>
    </w:p>
    <w:p w14:paraId="667B6BD9" w14:textId="77777777" w:rsidR="00AB6107" w:rsidRDefault="00AB6107">
      <w:pPr>
        <w:pStyle w:val="BodyText"/>
        <w:rPr>
          <w:rFonts w:ascii="Microsoft JhengHei"/>
          <w:sz w:val="22"/>
        </w:rPr>
      </w:pPr>
    </w:p>
    <w:p w14:paraId="27E54D08" w14:textId="77777777" w:rsidR="00AB6107" w:rsidRDefault="00AB6107">
      <w:pPr>
        <w:pStyle w:val="BodyText"/>
        <w:spacing w:before="1"/>
        <w:rPr>
          <w:rFonts w:ascii="Microsoft JhengHei"/>
          <w:sz w:val="23"/>
        </w:rPr>
      </w:pPr>
    </w:p>
    <w:p w14:paraId="22C906A6" w14:textId="77777777" w:rsidR="00AB6107" w:rsidRDefault="00BF2DD3">
      <w:pPr>
        <w:pStyle w:val="ListParagraph"/>
        <w:numPr>
          <w:ilvl w:val="1"/>
          <w:numId w:val="28"/>
        </w:numPr>
        <w:tabs>
          <w:tab w:val="left" w:pos="1240"/>
        </w:tabs>
        <w:spacing w:before="0" w:line="153" w:lineRule="auto"/>
        <w:ind w:right="2273"/>
        <w:rPr>
          <w:rFonts w:ascii="Arial" w:hAnsi="Arial"/>
          <w:color w:val="C00000"/>
          <w:sz w:val="17"/>
        </w:rPr>
      </w:pPr>
      <w:r>
        <w:rPr>
          <w:rFonts w:ascii="Microsoft JhengHei" w:hAnsi="Microsoft JhengHei"/>
          <w:color w:val="C00000"/>
          <w:sz w:val="17"/>
        </w:rPr>
        <w:t>Reduction in force,</w:t>
      </w:r>
      <w:r>
        <w:rPr>
          <w:rFonts w:ascii="Microsoft JhengHei" w:hAnsi="Microsoft JhengHei"/>
          <w:color w:val="C00000"/>
          <w:spacing w:val="-4"/>
          <w:sz w:val="17"/>
        </w:rPr>
        <w:t xml:space="preserve"> RIF</w:t>
      </w:r>
    </w:p>
    <w:p w14:paraId="1510C082" w14:textId="77777777" w:rsidR="00AB6107" w:rsidRDefault="00BF2DD3">
      <w:pPr>
        <w:pStyle w:val="ListParagraph"/>
        <w:numPr>
          <w:ilvl w:val="1"/>
          <w:numId w:val="28"/>
        </w:numPr>
        <w:tabs>
          <w:tab w:val="left" w:pos="1240"/>
        </w:tabs>
        <w:spacing w:before="0" w:line="242" w:lineRule="exact"/>
        <w:ind w:hanging="243"/>
        <w:rPr>
          <w:rFonts w:ascii="Arial" w:hAnsi="Arial"/>
          <w:color w:val="C00000"/>
          <w:sz w:val="17"/>
        </w:rPr>
      </w:pPr>
      <w:r>
        <w:rPr>
          <w:rFonts w:ascii="Microsoft JhengHei" w:hAnsi="Microsoft JhengHei"/>
          <w:color w:val="C00000"/>
          <w:sz w:val="17"/>
        </w:rPr>
        <w:t>Close</w:t>
      </w:r>
      <w:r>
        <w:rPr>
          <w:rFonts w:ascii="Microsoft JhengHei" w:hAnsi="Microsoft JhengHei"/>
          <w:color w:val="C00000"/>
          <w:spacing w:val="-3"/>
          <w:sz w:val="17"/>
        </w:rPr>
        <w:t xml:space="preserve"> down</w:t>
      </w:r>
    </w:p>
    <w:p w14:paraId="3EB60987" w14:textId="77777777" w:rsidR="00AB6107" w:rsidRDefault="00AB6107">
      <w:pPr>
        <w:spacing w:line="242" w:lineRule="exact"/>
        <w:rPr>
          <w:rFonts w:ascii="Arial" w:hAnsi="Arial"/>
          <w:sz w:val="17"/>
        </w:rPr>
        <w:sectPr w:rsidR="00AB6107">
          <w:type w:val="continuous"/>
          <w:pgSz w:w="11910" w:h="16840"/>
          <w:pgMar w:top="1580" w:right="0" w:bottom="280" w:left="1180" w:header="720" w:footer="720" w:gutter="0"/>
          <w:cols w:num="3" w:space="720" w:equalWidth="0">
            <w:col w:w="2255" w:space="40"/>
            <w:col w:w="1931" w:space="2062"/>
            <w:col w:w="4442"/>
          </w:cols>
        </w:sectPr>
      </w:pPr>
    </w:p>
    <w:p w14:paraId="689852C3" w14:textId="77777777" w:rsidR="00AB6107" w:rsidRDefault="00AB6107">
      <w:pPr>
        <w:pStyle w:val="BodyText"/>
        <w:spacing w:before="12"/>
        <w:rPr>
          <w:rFonts w:ascii="Microsoft JhengHei"/>
          <w:sz w:val="12"/>
        </w:rPr>
      </w:pPr>
    </w:p>
    <w:p w14:paraId="36ABF10F" w14:textId="08430455" w:rsidR="00AB6107" w:rsidRDefault="00BF2DD3">
      <w:pPr>
        <w:spacing w:before="64"/>
        <w:ind w:left="1645"/>
        <w:rPr>
          <w:sz w:val="19"/>
        </w:rPr>
      </w:pPr>
      <w:r>
        <w:rPr>
          <w:sz w:val="19"/>
        </w:rPr>
        <w:t>Turnover Rate: (number of employees leaving/average number of employees)*100</w:t>
      </w:r>
    </w:p>
    <w:p w14:paraId="7D4BADB4" w14:textId="77777777" w:rsidR="00AB6107" w:rsidRDefault="00AB6107">
      <w:pPr>
        <w:pStyle w:val="BodyText"/>
        <w:rPr>
          <w:sz w:val="20"/>
        </w:rPr>
      </w:pPr>
    </w:p>
    <w:p w14:paraId="5B53C9C0" w14:textId="77777777" w:rsidR="00AB6107" w:rsidRDefault="00AB6107">
      <w:pPr>
        <w:pStyle w:val="BodyText"/>
        <w:rPr>
          <w:sz w:val="20"/>
        </w:rPr>
      </w:pPr>
    </w:p>
    <w:p w14:paraId="386FB23A" w14:textId="77777777" w:rsidR="00AB6107" w:rsidRDefault="00BF2DD3">
      <w:pPr>
        <w:pStyle w:val="Heading3"/>
        <w:numPr>
          <w:ilvl w:val="0"/>
          <w:numId w:val="27"/>
        </w:numPr>
        <w:tabs>
          <w:tab w:val="left" w:pos="599"/>
        </w:tabs>
        <w:spacing w:before="209"/>
        <w:ind w:hanging="361"/>
      </w:pPr>
      <w:bookmarkStart w:id="11" w:name="_TOC_250027"/>
      <w:r>
        <w:t>Reduction in Force</w:t>
      </w:r>
      <w:r>
        <w:rPr>
          <w:spacing w:val="-3"/>
        </w:rPr>
        <w:t xml:space="preserve"> </w:t>
      </w:r>
      <w:bookmarkEnd w:id="11"/>
      <w:r>
        <w:t>(RIF)</w:t>
      </w:r>
    </w:p>
    <w:p w14:paraId="30152EFE" w14:textId="77777777" w:rsidR="00AB6107" w:rsidRDefault="00BF2DD3">
      <w:pPr>
        <w:pStyle w:val="BodyText"/>
        <w:spacing w:before="180"/>
        <w:ind w:left="447" w:right="1427"/>
      </w:pPr>
      <w:r>
        <w:t>Downsizing</w:t>
      </w:r>
      <w:r>
        <w:rPr>
          <w:spacing w:val="-4"/>
        </w:rPr>
        <w:t xml:space="preserve"> </w:t>
      </w:r>
      <w:r>
        <w:t>has</w:t>
      </w:r>
      <w:r>
        <w:rPr>
          <w:spacing w:val="-5"/>
        </w:rPr>
        <w:t xml:space="preserve"> </w:t>
      </w:r>
      <w:r>
        <w:t>been</w:t>
      </w:r>
      <w:r>
        <w:rPr>
          <w:spacing w:val="-4"/>
        </w:rPr>
        <w:t xml:space="preserve"> </w:t>
      </w:r>
      <w:r>
        <w:t>a</w:t>
      </w:r>
      <w:r>
        <w:rPr>
          <w:spacing w:val="-5"/>
        </w:rPr>
        <w:t xml:space="preserve"> </w:t>
      </w:r>
      <w:r>
        <w:t>pervasive</w:t>
      </w:r>
      <w:r>
        <w:rPr>
          <w:spacing w:val="-4"/>
        </w:rPr>
        <w:t xml:space="preserve"> </w:t>
      </w:r>
      <w:r>
        <w:t>managerial</w:t>
      </w:r>
      <w:r>
        <w:rPr>
          <w:spacing w:val="-4"/>
        </w:rPr>
        <w:t xml:space="preserve"> </w:t>
      </w:r>
      <w:r>
        <w:t>practice</w:t>
      </w:r>
      <w:r>
        <w:rPr>
          <w:spacing w:val="-3"/>
        </w:rPr>
        <w:t xml:space="preserve"> </w:t>
      </w:r>
      <w:r>
        <w:t>for</w:t>
      </w:r>
      <w:r>
        <w:rPr>
          <w:spacing w:val="-5"/>
        </w:rPr>
        <w:t xml:space="preserve"> </w:t>
      </w:r>
      <w:r>
        <w:t>the</w:t>
      </w:r>
      <w:r>
        <w:rPr>
          <w:spacing w:val="-4"/>
        </w:rPr>
        <w:t xml:space="preserve"> </w:t>
      </w:r>
      <w:r>
        <w:t>past</w:t>
      </w:r>
      <w:r>
        <w:rPr>
          <w:spacing w:val="-3"/>
        </w:rPr>
        <w:t xml:space="preserve"> </w:t>
      </w:r>
      <w:r>
        <w:t>three</w:t>
      </w:r>
      <w:r>
        <w:rPr>
          <w:spacing w:val="-5"/>
        </w:rPr>
        <w:t xml:space="preserve"> </w:t>
      </w:r>
      <w:r>
        <w:t>decades.</w:t>
      </w:r>
      <w:r>
        <w:rPr>
          <w:spacing w:val="-5"/>
        </w:rPr>
        <w:t xml:space="preserve"> </w:t>
      </w:r>
      <w:r>
        <w:t>Over</w:t>
      </w:r>
      <w:r>
        <w:rPr>
          <w:spacing w:val="-3"/>
        </w:rPr>
        <w:t xml:space="preserve"> </w:t>
      </w:r>
      <w:r>
        <w:t>the years, a firm’s standard response to finding itself in financial difficulty was to reduce its workforce. While there is ample evidence suggesting that downsizing activities</w:t>
      </w:r>
      <w:r>
        <w:rPr>
          <w:spacing w:val="-34"/>
        </w:rPr>
        <w:t xml:space="preserve"> </w:t>
      </w:r>
      <w:r>
        <w:t>rarely</w:t>
      </w:r>
    </w:p>
    <w:p w14:paraId="37B88A89" w14:textId="77777777" w:rsidR="00AB6107" w:rsidRDefault="00BF2DD3">
      <w:pPr>
        <w:pStyle w:val="BodyText"/>
        <w:spacing w:before="1"/>
        <w:ind w:left="447" w:right="1546"/>
      </w:pPr>
      <w:r>
        <w:t>return the widely anticipated benefits, there is also a sobering understanding that downsized</w:t>
      </w:r>
      <w:r>
        <w:rPr>
          <w:spacing w:val="-5"/>
        </w:rPr>
        <w:t xml:space="preserve"> </w:t>
      </w:r>
      <w:r>
        <w:t>firms</w:t>
      </w:r>
      <w:r>
        <w:rPr>
          <w:spacing w:val="-6"/>
        </w:rPr>
        <w:t xml:space="preserve"> </w:t>
      </w:r>
      <w:r>
        <w:t>are</w:t>
      </w:r>
      <w:r>
        <w:rPr>
          <w:spacing w:val="-5"/>
        </w:rPr>
        <w:t xml:space="preserve"> </w:t>
      </w:r>
      <w:r>
        <w:t>forced</w:t>
      </w:r>
      <w:r>
        <w:rPr>
          <w:spacing w:val="-5"/>
        </w:rPr>
        <w:t xml:space="preserve"> </w:t>
      </w:r>
      <w:r>
        <w:t>to</w:t>
      </w:r>
      <w:r>
        <w:rPr>
          <w:spacing w:val="-6"/>
        </w:rPr>
        <w:t xml:space="preserve"> </w:t>
      </w:r>
      <w:r>
        <w:t>deal</w:t>
      </w:r>
      <w:r>
        <w:rPr>
          <w:spacing w:val="-5"/>
        </w:rPr>
        <w:t xml:space="preserve"> </w:t>
      </w:r>
      <w:r>
        <w:t>with</w:t>
      </w:r>
      <w:r>
        <w:rPr>
          <w:spacing w:val="-5"/>
        </w:rPr>
        <w:t xml:space="preserve"> </w:t>
      </w:r>
      <w:r>
        <w:t>the</w:t>
      </w:r>
      <w:r>
        <w:rPr>
          <w:spacing w:val="-5"/>
        </w:rPr>
        <w:t xml:space="preserve"> </w:t>
      </w:r>
      <w:r>
        <w:t>human,</w:t>
      </w:r>
      <w:r>
        <w:rPr>
          <w:spacing w:val="-6"/>
        </w:rPr>
        <w:t xml:space="preserve"> </w:t>
      </w:r>
      <w:r>
        <w:t>social,</w:t>
      </w:r>
      <w:r>
        <w:rPr>
          <w:spacing w:val="-5"/>
        </w:rPr>
        <w:t xml:space="preserve"> </w:t>
      </w:r>
      <w:r>
        <w:t>and</w:t>
      </w:r>
      <w:r>
        <w:rPr>
          <w:spacing w:val="-6"/>
        </w:rPr>
        <w:t xml:space="preserve"> </w:t>
      </w:r>
      <w:r>
        <w:t>societal</w:t>
      </w:r>
      <w:r>
        <w:rPr>
          <w:spacing w:val="-5"/>
        </w:rPr>
        <w:t xml:space="preserve"> </w:t>
      </w:r>
      <w:r>
        <w:t>aftereffects</w:t>
      </w:r>
      <w:r>
        <w:rPr>
          <w:spacing w:val="-6"/>
        </w:rPr>
        <w:t xml:space="preserve"> </w:t>
      </w:r>
      <w:r>
        <w:t>of downsizing, also known as secondary consequences. Research shows clearly that</w:t>
      </w:r>
      <w:r>
        <w:rPr>
          <w:spacing w:val="-37"/>
        </w:rPr>
        <w:t xml:space="preserve"> </w:t>
      </w:r>
      <w:r>
        <w:t>the</w:t>
      </w:r>
    </w:p>
    <w:p w14:paraId="3DA76F74" w14:textId="77777777" w:rsidR="00AB6107" w:rsidRDefault="00BF2DD3">
      <w:pPr>
        <w:pStyle w:val="BodyText"/>
        <w:ind w:left="447" w:right="1360"/>
      </w:pPr>
      <w:r>
        <w:t>human consequences of layoffs are costly and particularly devastating for individuals, their families, and entire communities. While workforce reductions cannot always be avoided,</w:t>
      </w:r>
    </w:p>
    <w:p w14:paraId="5B6B8C22" w14:textId="77777777" w:rsidR="00AB6107" w:rsidRDefault="00BF2DD3">
      <w:pPr>
        <w:pStyle w:val="BodyText"/>
        <w:spacing w:before="1"/>
        <w:ind w:left="447" w:right="1427"/>
      </w:pPr>
      <w:r>
        <w:t>there are compelling reasons why downsizing-related layoffs must nonetheless be seen as a managerial tool of absolute last resort.</w:t>
      </w:r>
    </w:p>
    <w:p w14:paraId="47EBC9C5" w14:textId="77777777" w:rsidR="00AB6107" w:rsidRDefault="00BF2DD3">
      <w:pPr>
        <w:pStyle w:val="BodyText"/>
        <w:spacing w:before="179"/>
        <w:ind w:left="447"/>
      </w:pPr>
      <w:r>
        <w:t>During</w:t>
      </w:r>
      <w:r>
        <w:rPr>
          <w:spacing w:val="-5"/>
        </w:rPr>
        <w:t xml:space="preserve"> </w:t>
      </w:r>
      <w:r>
        <w:t>an</w:t>
      </w:r>
      <w:r>
        <w:rPr>
          <w:spacing w:val="-4"/>
        </w:rPr>
        <w:t xml:space="preserve"> </w:t>
      </w:r>
      <w:r>
        <w:t>economic</w:t>
      </w:r>
      <w:r>
        <w:rPr>
          <w:spacing w:val="-3"/>
        </w:rPr>
        <w:t xml:space="preserve"> </w:t>
      </w:r>
      <w:r>
        <w:t>downturn</w:t>
      </w:r>
      <w:r>
        <w:rPr>
          <w:spacing w:val="-4"/>
        </w:rPr>
        <w:t xml:space="preserve"> </w:t>
      </w:r>
      <w:r>
        <w:t>a</w:t>
      </w:r>
      <w:r>
        <w:rPr>
          <w:spacing w:val="-4"/>
        </w:rPr>
        <w:t xml:space="preserve"> </w:t>
      </w:r>
      <w:r>
        <w:t>firm</w:t>
      </w:r>
      <w:r>
        <w:rPr>
          <w:spacing w:val="-3"/>
        </w:rPr>
        <w:t xml:space="preserve"> </w:t>
      </w:r>
      <w:r>
        <w:t>must</w:t>
      </w:r>
      <w:r>
        <w:rPr>
          <w:spacing w:val="-4"/>
        </w:rPr>
        <w:t xml:space="preserve"> </w:t>
      </w:r>
      <w:r>
        <w:t>carefully</w:t>
      </w:r>
      <w:r>
        <w:rPr>
          <w:spacing w:val="-4"/>
        </w:rPr>
        <w:t xml:space="preserve"> </w:t>
      </w:r>
      <w:r>
        <w:t>consider</w:t>
      </w:r>
      <w:r>
        <w:rPr>
          <w:spacing w:val="-3"/>
        </w:rPr>
        <w:t xml:space="preserve"> </w:t>
      </w:r>
      <w:r>
        <w:t>its</w:t>
      </w:r>
      <w:r>
        <w:rPr>
          <w:spacing w:val="-4"/>
        </w:rPr>
        <w:t xml:space="preserve"> </w:t>
      </w:r>
      <w:r>
        <w:t>options</w:t>
      </w:r>
      <w:r>
        <w:rPr>
          <w:spacing w:val="-4"/>
        </w:rPr>
        <w:t xml:space="preserve"> </w:t>
      </w:r>
      <w:r>
        <w:t>and</w:t>
      </w:r>
      <w:r>
        <w:rPr>
          <w:spacing w:val="-4"/>
        </w:rPr>
        <w:t xml:space="preserve"> </w:t>
      </w:r>
      <w:r>
        <w:t>assess</w:t>
      </w:r>
      <w:r>
        <w:rPr>
          <w:spacing w:val="-4"/>
        </w:rPr>
        <w:t xml:space="preserve"> </w:t>
      </w:r>
      <w:r>
        <w:t>the</w:t>
      </w:r>
    </w:p>
    <w:p w14:paraId="3BA8671A" w14:textId="77777777" w:rsidR="00AB6107" w:rsidRDefault="00BF2DD3">
      <w:pPr>
        <w:pStyle w:val="BodyText"/>
        <w:ind w:left="447" w:right="1410"/>
      </w:pPr>
      <w:r>
        <w:t xml:space="preserve">feasibility and applicability of cost-reduction alternatives </w:t>
      </w:r>
      <w:r>
        <w:rPr>
          <w:spacing w:val="-3"/>
        </w:rPr>
        <w:t xml:space="preserve">before </w:t>
      </w:r>
      <w:r>
        <w:t xml:space="preserve">deciding on layoffs. While a considerable number of research articles that discuss alternatives to downsizing have been published, there is no conceptual understanding of downsizing-related </w:t>
      </w:r>
      <w:r>
        <w:rPr>
          <w:spacing w:val="-3"/>
        </w:rPr>
        <w:t xml:space="preserve">layoffs </w:t>
      </w:r>
      <w:r>
        <w:t xml:space="preserve">as they relate to the actual cost-reduction stages of a firm. Indeed, it is critical </w:t>
      </w:r>
      <w:r>
        <w:rPr>
          <w:spacing w:val="-3"/>
        </w:rPr>
        <w:t xml:space="preserve">for </w:t>
      </w:r>
      <w:r>
        <w:t>an organization to</w:t>
      </w:r>
      <w:r>
        <w:rPr>
          <w:spacing w:val="-8"/>
        </w:rPr>
        <w:t xml:space="preserve"> </w:t>
      </w:r>
      <w:r>
        <w:t>factor</w:t>
      </w:r>
      <w:r>
        <w:rPr>
          <w:spacing w:val="-7"/>
        </w:rPr>
        <w:t xml:space="preserve"> </w:t>
      </w:r>
      <w:r>
        <w:t>in</w:t>
      </w:r>
      <w:r>
        <w:rPr>
          <w:spacing w:val="-8"/>
        </w:rPr>
        <w:t xml:space="preserve"> </w:t>
      </w:r>
      <w:r>
        <w:t>the</w:t>
      </w:r>
      <w:r>
        <w:rPr>
          <w:spacing w:val="-7"/>
        </w:rPr>
        <w:t xml:space="preserve"> </w:t>
      </w:r>
      <w:r>
        <w:t>concept</w:t>
      </w:r>
      <w:r>
        <w:rPr>
          <w:spacing w:val="-7"/>
        </w:rPr>
        <w:t xml:space="preserve"> </w:t>
      </w:r>
      <w:r>
        <w:t>of</w:t>
      </w:r>
      <w:r>
        <w:rPr>
          <w:spacing w:val="-7"/>
        </w:rPr>
        <w:t xml:space="preserve"> </w:t>
      </w:r>
      <w:r>
        <w:t>cost-reduction</w:t>
      </w:r>
      <w:r>
        <w:rPr>
          <w:spacing w:val="-7"/>
        </w:rPr>
        <w:t xml:space="preserve"> </w:t>
      </w:r>
      <w:r>
        <w:t>and</w:t>
      </w:r>
      <w:r>
        <w:rPr>
          <w:spacing w:val="-7"/>
        </w:rPr>
        <w:t xml:space="preserve"> </w:t>
      </w:r>
      <w:r>
        <w:t>to</w:t>
      </w:r>
      <w:r>
        <w:rPr>
          <w:spacing w:val="-8"/>
        </w:rPr>
        <w:t xml:space="preserve"> </w:t>
      </w:r>
      <w:r>
        <w:t>recognize</w:t>
      </w:r>
      <w:r>
        <w:rPr>
          <w:spacing w:val="-6"/>
        </w:rPr>
        <w:t xml:space="preserve"> </w:t>
      </w:r>
      <w:r>
        <w:t>the</w:t>
      </w:r>
      <w:r>
        <w:rPr>
          <w:spacing w:val="-7"/>
        </w:rPr>
        <w:t xml:space="preserve"> </w:t>
      </w:r>
      <w:r>
        <w:t>specific</w:t>
      </w:r>
      <w:r>
        <w:rPr>
          <w:spacing w:val="-6"/>
        </w:rPr>
        <w:t xml:space="preserve"> </w:t>
      </w:r>
      <w:r>
        <w:t>cost-reduction</w:t>
      </w:r>
      <w:r>
        <w:rPr>
          <w:spacing w:val="-9"/>
        </w:rPr>
        <w:t xml:space="preserve"> </w:t>
      </w:r>
      <w:r>
        <w:t>stage that</w:t>
      </w:r>
      <w:r>
        <w:rPr>
          <w:spacing w:val="-6"/>
        </w:rPr>
        <w:t xml:space="preserve"> </w:t>
      </w:r>
      <w:r>
        <w:t>characterizes</w:t>
      </w:r>
      <w:r>
        <w:rPr>
          <w:spacing w:val="-5"/>
        </w:rPr>
        <w:t xml:space="preserve"> </w:t>
      </w:r>
      <w:r>
        <w:t>the</w:t>
      </w:r>
      <w:r>
        <w:rPr>
          <w:spacing w:val="-6"/>
        </w:rPr>
        <w:t xml:space="preserve"> </w:t>
      </w:r>
      <w:r>
        <w:t>firm’s</w:t>
      </w:r>
      <w:r>
        <w:rPr>
          <w:spacing w:val="-6"/>
        </w:rPr>
        <w:t xml:space="preserve"> </w:t>
      </w:r>
      <w:r>
        <w:t>current</w:t>
      </w:r>
      <w:r>
        <w:rPr>
          <w:spacing w:val="-7"/>
        </w:rPr>
        <w:t xml:space="preserve"> </w:t>
      </w:r>
      <w:r>
        <w:t>business</w:t>
      </w:r>
      <w:r>
        <w:rPr>
          <w:spacing w:val="-7"/>
        </w:rPr>
        <w:t xml:space="preserve"> </w:t>
      </w:r>
      <w:r>
        <w:t>position</w:t>
      </w:r>
      <w:r>
        <w:rPr>
          <w:spacing w:val="-6"/>
        </w:rPr>
        <w:t xml:space="preserve"> </w:t>
      </w:r>
      <w:r>
        <w:t>and</w:t>
      </w:r>
      <w:r>
        <w:rPr>
          <w:spacing w:val="-6"/>
        </w:rPr>
        <w:t xml:space="preserve"> </w:t>
      </w:r>
      <w:r>
        <w:t>environment.</w:t>
      </w:r>
      <w:r>
        <w:rPr>
          <w:spacing w:val="-6"/>
        </w:rPr>
        <w:t xml:space="preserve"> </w:t>
      </w:r>
      <w:r>
        <w:t>Thus,</w:t>
      </w:r>
      <w:r>
        <w:rPr>
          <w:spacing w:val="-6"/>
        </w:rPr>
        <w:t xml:space="preserve"> </w:t>
      </w:r>
      <w:r>
        <w:t>a</w:t>
      </w:r>
      <w:r>
        <w:rPr>
          <w:spacing w:val="-6"/>
        </w:rPr>
        <w:t xml:space="preserve"> </w:t>
      </w:r>
      <w:r>
        <w:t>firm</w:t>
      </w:r>
      <w:r>
        <w:rPr>
          <w:spacing w:val="-6"/>
        </w:rPr>
        <w:t xml:space="preserve"> </w:t>
      </w:r>
      <w:r>
        <w:t xml:space="preserve">needs to determine the expected duration of the business downturn. In order to do so </w:t>
      </w:r>
      <w:r>
        <w:rPr>
          <w:spacing w:val="-3"/>
        </w:rPr>
        <w:t xml:space="preserve">successfully, </w:t>
      </w:r>
      <w:r>
        <w:t>the executive manager must know exactly where the firm is in its cost-cutting stage.</w:t>
      </w:r>
      <w:r>
        <w:rPr>
          <w:spacing w:val="-4"/>
        </w:rPr>
        <w:t xml:space="preserve"> </w:t>
      </w:r>
      <w:r>
        <w:t>A</w:t>
      </w:r>
      <w:r>
        <w:rPr>
          <w:spacing w:val="-4"/>
        </w:rPr>
        <w:t xml:space="preserve"> </w:t>
      </w:r>
      <w:r>
        <w:t>firm’s</w:t>
      </w:r>
      <w:r>
        <w:rPr>
          <w:spacing w:val="-5"/>
        </w:rPr>
        <w:t xml:space="preserve"> </w:t>
      </w:r>
      <w:r>
        <w:t>cost-reduction</w:t>
      </w:r>
      <w:r>
        <w:rPr>
          <w:spacing w:val="-5"/>
        </w:rPr>
        <w:t xml:space="preserve"> </w:t>
      </w:r>
      <w:r>
        <w:t>stage,</w:t>
      </w:r>
      <w:r>
        <w:rPr>
          <w:spacing w:val="-4"/>
        </w:rPr>
        <w:t xml:space="preserve"> </w:t>
      </w:r>
      <w:r>
        <w:t>by</w:t>
      </w:r>
      <w:r>
        <w:rPr>
          <w:spacing w:val="-4"/>
        </w:rPr>
        <w:t xml:space="preserve"> </w:t>
      </w:r>
      <w:r>
        <w:t>definition,</w:t>
      </w:r>
      <w:r>
        <w:rPr>
          <w:spacing w:val="-5"/>
        </w:rPr>
        <w:t xml:space="preserve"> </w:t>
      </w:r>
      <w:r>
        <w:rPr>
          <w:spacing w:val="-3"/>
        </w:rPr>
        <w:t>refers</w:t>
      </w:r>
      <w:r>
        <w:rPr>
          <w:spacing w:val="-5"/>
        </w:rPr>
        <w:t xml:space="preserve"> </w:t>
      </w:r>
      <w:r>
        <w:t>to</w:t>
      </w:r>
      <w:r>
        <w:rPr>
          <w:spacing w:val="-4"/>
        </w:rPr>
        <w:t xml:space="preserve"> </w:t>
      </w:r>
      <w:r>
        <w:t>the</w:t>
      </w:r>
      <w:r>
        <w:rPr>
          <w:spacing w:val="-5"/>
        </w:rPr>
        <w:t xml:space="preserve"> </w:t>
      </w:r>
      <w:r>
        <w:t>timeframe</w:t>
      </w:r>
      <w:r>
        <w:rPr>
          <w:spacing w:val="-4"/>
        </w:rPr>
        <w:t xml:space="preserve"> </w:t>
      </w:r>
      <w:r>
        <w:t>the</w:t>
      </w:r>
      <w:r>
        <w:rPr>
          <w:spacing w:val="-4"/>
        </w:rPr>
        <w:t xml:space="preserve"> </w:t>
      </w:r>
      <w:r>
        <w:t>company</w:t>
      </w:r>
    </w:p>
    <w:p w14:paraId="468836CC" w14:textId="77777777" w:rsidR="00AB6107" w:rsidRDefault="00BF2DD3">
      <w:pPr>
        <w:pStyle w:val="BodyText"/>
        <w:ind w:left="447"/>
      </w:pPr>
      <w:r>
        <w:t>requires to be able to reduce operational expenditures successfully.</w:t>
      </w:r>
    </w:p>
    <w:p w14:paraId="72AB0E97" w14:textId="77777777" w:rsidR="00AB6107" w:rsidRDefault="00BF2DD3">
      <w:pPr>
        <w:pStyle w:val="BodyText"/>
        <w:spacing w:before="180"/>
        <w:ind w:left="447" w:right="1581"/>
      </w:pPr>
      <w:r>
        <w:t>We would discuss the framework of cost-reduction stages of a firm coupled with creative modern-day human resource (HR) practices that firms typically adopt. There are three cost-reduction stages: short-range, mid-range, and long-range phases. The underlying framework of the cost-reduction stages is depicted in the below figure.</w:t>
      </w:r>
    </w:p>
    <w:p w14:paraId="275BB8EF" w14:textId="77777777" w:rsidR="00AB6107" w:rsidRDefault="00AB6107">
      <w:pPr>
        <w:sectPr w:rsidR="00AB6107">
          <w:type w:val="continuous"/>
          <w:pgSz w:w="11910" w:h="16840"/>
          <w:pgMar w:top="1580" w:right="0" w:bottom="280" w:left="1180" w:header="720" w:footer="720" w:gutter="0"/>
          <w:cols w:space="720"/>
        </w:sectPr>
      </w:pPr>
    </w:p>
    <w:p w14:paraId="04D268E4" w14:textId="651227B4" w:rsidR="00AB6107" w:rsidRDefault="004A4220">
      <w:pPr>
        <w:pStyle w:val="BodyText"/>
        <w:rPr>
          <w:sz w:val="20"/>
        </w:rPr>
      </w:pPr>
      <w:r>
        <w:rPr>
          <w:noProof/>
          <w:sz w:val="20"/>
        </w:rPr>
        <w:lastRenderedPageBreak/>
        <w:pict w14:anchorId="048A1D41">
          <v:shape id="_x0000_s1420" style="position:absolute;margin-left:296.3pt;margin-top:5pt;width:104.05pt;height:228.65pt;z-index:-251439616" coordorigin="7106,-430" coordsize="2081,4573" path="m8978,-430r-1664,l7248,-419r-57,29l7146,-345r-29,57l7106,-222r,4156l7117,4000r29,57l7191,4102r57,30l7314,4142r1664,l9044,4132r57,-30l9146,4057r30,-57l9186,3934r,-4156l9176,-288r-30,-57l9101,-390r-57,-29l8978,-430xe" fillcolor="#d0d7e8" stroked="f">
            <v:path arrowok="t"/>
          </v:shape>
        </w:pict>
      </w:r>
      <w:r>
        <w:rPr>
          <w:noProof/>
          <w:sz w:val="20"/>
        </w:rPr>
        <w:pict w14:anchorId="1805BE3F">
          <v:shape id="_x0000_s1425" style="position:absolute;margin-left:184.15pt;margin-top:5pt;width:104.05pt;height:228.65pt;z-index:-251444736" coordorigin="4864,-430" coordsize="2081,4573" path="m6736,-430r-1664,l5006,-419r-57,29l4904,-345r-30,57l4864,-222r,4156l4874,4000r30,57l4949,4102r57,30l5072,4142r1664,l6802,4132r57,-30l6904,4057r29,-57l6944,3934r,-4156l6933,-288r-29,-57l6859,-390r-57,-29l6736,-430xe" fillcolor="#d0d7e8" stroked="f">
            <v:path arrowok="t"/>
          </v:shape>
        </w:pict>
      </w:r>
      <w:r>
        <w:rPr>
          <w:noProof/>
          <w:sz w:val="20"/>
        </w:rPr>
        <w:pict w14:anchorId="49BA1DE9">
          <v:shape id="_x0000_s1430" style="position:absolute;margin-left:72.5pt;margin-top:5pt;width:104.05pt;height:228.65pt;z-index:-251449856" coordorigin="2630,-430" coordsize="2081,4573" path="m4503,-430r-1665,l2773,-419r-57,29l2671,-345r-30,57l2630,-222r,4156l2641,4000r30,57l2716,4102r57,30l2838,4142r1665,l4568,4132r57,-30l4671,4057r29,-57l4711,3934r,-4156l4700,-288r-29,-57l4625,-390r-57,-29l4503,-430xe" fillcolor="#d0d7e8" stroked="f">
            <v:path arrowok="t"/>
          </v:shape>
        </w:pict>
      </w:r>
    </w:p>
    <w:p w14:paraId="170EB1EC" w14:textId="77777777" w:rsidR="00AB6107" w:rsidRDefault="00AB6107">
      <w:pPr>
        <w:pStyle w:val="BodyText"/>
        <w:spacing w:before="5"/>
        <w:rPr>
          <w:sz w:val="23"/>
        </w:rPr>
      </w:pPr>
    </w:p>
    <w:p w14:paraId="29CC5BF7" w14:textId="77777777" w:rsidR="00AB6107" w:rsidRDefault="00AB6107">
      <w:pPr>
        <w:rPr>
          <w:sz w:val="23"/>
        </w:rPr>
        <w:sectPr w:rsidR="00AB6107">
          <w:pgSz w:w="11910" w:h="16840"/>
          <w:pgMar w:top="1320" w:right="0" w:bottom="280" w:left="1180" w:header="890" w:footer="0" w:gutter="0"/>
          <w:cols w:space="720"/>
        </w:sectPr>
      </w:pPr>
    </w:p>
    <w:p w14:paraId="1FF0D32C" w14:textId="25155286" w:rsidR="00AB6107" w:rsidRDefault="00BF2DD3">
      <w:pPr>
        <w:spacing w:before="54"/>
        <w:ind w:left="1657"/>
        <w:rPr>
          <w:rFonts w:ascii="Microsoft JhengHei"/>
          <w:sz w:val="21"/>
        </w:rPr>
      </w:pPr>
      <w:r>
        <w:rPr>
          <w:rFonts w:ascii="Microsoft JhengHei"/>
          <w:spacing w:val="2"/>
          <w:w w:val="105"/>
          <w:sz w:val="21"/>
        </w:rPr>
        <w:t>Short</w:t>
      </w:r>
      <w:r>
        <w:rPr>
          <w:rFonts w:ascii="Microsoft JhengHei"/>
          <w:spacing w:val="-25"/>
          <w:w w:val="105"/>
          <w:sz w:val="21"/>
        </w:rPr>
        <w:t xml:space="preserve"> </w:t>
      </w:r>
      <w:r>
        <w:rPr>
          <w:rFonts w:ascii="Microsoft JhengHei"/>
          <w:w w:val="105"/>
          <w:sz w:val="21"/>
        </w:rPr>
        <w:t>Rate</w:t>
      </w:r>
      <w:r>
        <w:rPr>
          <w:rFonts w:ascii="Microsoft JhengHei"/>
          <w:spacing w:val="-14"/>
          <w:w w:val="105"/>
          <w:sz w:val="21"/>
        </w:rPr>
        <w:t xml:space="preserve"> </w:t>
      </w:r>
      <w:r>
        <w:rPr>
          <w:rFonts w:ascii="Microsoft JhengHei"/>
          <w:w w:val="105"/>
          <w:sz w:val="21"/>
        </w:rPr>
        <w:t>&lt;6</w:t>
      </w:r>
      <w:r>
        <w:rPr>
          <w:rFonts w:ascii="Microsoft JhengHei"/>
          <w:spacing w:val="-11"/>
          <w:w w:val="105"/>
          <w:sz w:val="21"/>
        </w:rPr>
        <w:t xml:space="preserve"> </w:t>
      </w:r>
      <w:r>
        <w:rPr>
          <w:rFonts w:ascii="Microsoft JhengHei"/>
          <w:spacing w:val="-16"/>
          <w:w w:val="105"/>
          <w:sz w:val="21"/>
        </w:rPr>
        <w:t>M</w:t>
      </w:r>
    </w:p>
    <w:p w14:paraId="74E1FA8D" w14:textId="40FA9EF0" w:rsidR="00AB6107" w:rsidRDefault="004A4220">
      <w:pPr>
        <w:spacing w:before="54"/>
        <w:ind w:left="435"/>
        <w:rPr>
          <w:rFonts w:ascii="Microsoft JhengHei"/>
          <w:b/>
          <w:sz w:val="19"/>
        </w:rPr>
      </w:pPr>
      <w:r>
        <w:rPr>
          <w:noProof/>
        </w:rPr>
        <w:pict w14:anchorId="69B03348">
          <v:shape id="_x0000_s1428" style="position:absolute;left:0;text-align:left;margin-left:83.55pt;margin-top:15.9pt;width:83.35pt;height:38.75pt;z-index:-251447808" coordorigin="2851,736" coordsize="1667,775" path="m2851,813r6,-30l2874,758r24,-16l2928,736r1512,l4470,742r24,16l4511,783r6,30l4517,1432r-6,30l4494,1487r-24,16l4440,1510r-1512,l2898,1503r-24,-16l2857,1462r-6,-30l2851,813xe" filled="f" strokecolor="white" strokeweight=".47631mm">
            <v:path arrowok="t"/>
          </v:shape>
        </w:pict>
      </w:r>
      <w:r>
        <w:rPr>
          <w:noProof/>
        </w:rPr>
        <w:pict w14:anchorId="0057BD02">
          <v:shape id="_x0000_s1429" style="position:absolute;left:0;text-align:left;margin-left:83.55pt;margin-top:15.9pt;width:83.35pt;height:38.75pt;z-index:-251448832" coordorigin="2851,736" coordsize="1667,775" path="m4440,736r-1512,l2857,783r-6,30l2851,1432r47,71l4440,1510r30,-7l4494,1487r17,-25l4517,1432r,-619l4511,783r-17,-25l4470,742r-30,-6xe" fillcolor="#4f81bc" stroked="f">
            <v:path arrowok="t"/>
          </v:shape>
        </w:pict>
      </w:r>
      <w:r w:rsidR="00BF2DD3">
        <w:br w:type="column"/>
      </w:r>
      <w:r w:rsidR="00BF2DD3">
        <w:rPr>
          <w:rFonts w:ascii="Microsoft JhengHei"/>
          <w:sz w:val="21"/>
        </w:rPr>
        <w:t xml:space="preserve">Med Range </w:t>
      </w:r>
      <w:r w:rsidR="00BF2DD3">
        <w:rPr>
          <w:rFonts w:ascii="Microsoft JhengHei"/>
          <w:b/>
          <w:sz w:val="19"/>
        </w:rPr>
        <w:t>6-12 M</w:t>
      </w:r>
    </w:p>
    <w:p w14:paraId="1C55DC93" w14:textId="6020C481" w:rsidR="00AB6107" w:rsidRDefault="004A4220">
      <w:pPr>
        <w:spacing w:before="54"/>
        <w:ind w:left="317"/>
        <w:rPr>
          <w:rFonts w:ascii="Microsoft JhengHei"/>
          <w:sz w:val="21"/>
        </w:rPr>
      </w:pPr>
      <w:r>
        <w:rPr>
          <w:noProof/>
        </w:rPr>
        <w:pict w14:anchorId="641F7AAD">
          <v:shape id="_x0000_s1423" style="position:absolute;left:0;text-align:left;margin-left:27.9pt;margin-top:18.6pt;width:83.35pt;height:38.75pt;z-index:-251442688" coordorigin="5093,736" coordsize="1667,775" path="m5093,813r7,-30l5116,758r25,-16l5171,736r1511,l6712,742r25,16l6753,783r6,30l6759,1432r-6,30l6737,1487r-25,16l6682,1510r-1511,l5141,1503r-25,-16l5100,1462r-7,-30l5093,813xe" filled="f" strokecolor="white" strokeweight=".47631mm">
            <v:path arrowok="t"/>
          </v:shape>
        </w:pict>
      </w:r>
      <w:r>
        <w:rPr>
          <w:noProof/>
        </w:rPr>
        <w:pict w14:anchorId="1857172C">
          <v:shape id="_x0000_s1424" style="position:absolute;left:0;text-align:left;margin-left:27.9pt;margin-top:18.6pt;width:83.35pt;height:38.75pt;z-index:-251443712" coordorigin="5093,736" coordsize="1667,775" path="m6682,736r-1511,l5100,783r-7,30l5093,1432r48,71l6682,1510r30,-7l6737,1487r16,-25l6759,1432r,-619l6753,783r-16,-25l6712,742r-30,-6xe" fillcolor="#4f81bc" stroked="f">
            <v:path arrowok="t"/>
          </v:shape>
        </w:pict>
      </w:r>
      <w:r w:rsidR="00BF2DD3">
        <w:br w:type="column"/>
      </w:r>
      <w:r w:rsidR="00BF2DD3">
        <w:rPr>
          <w:rFonts w:ascii="Microsoft JhengHei"/>
          <w:w w:val="105"/>
          <w:sz w:val="21"/>
        </w:rPr>
        <w:t>Long Range 12+M</w:t>
      </w:r>
    </w:p>
    <w:p w14:paraId="24FBB5DE" w14:textId="77777777" w:rsidR="00AB6107" w:rsidRDefault="00AB6107">
      <w:pPr>
        <w:rPr>
          <w:rFonts w:ascii="Microsoft JhengHei"/>
          <w:sz w:val="21"/>
        </w:rPr>
        <w:sectPr w:rsidR="00AB6107">
          <w:type w:val="continuous"/>
          <w:pgSz w:w="11910" w:h="16840"/>
          <w:pgMar w:top="1580" w:right="0" w:bottom="280" w:left="1180" w:header="720" w:footer="720" w:gutter="0"/>
          <w:cols w:num="3" w:space="720" w:equalWidth="0">
            <w:col w:w="3315" w:space="40"/>
            <w:col w:w="2320" w:space="39"/>
            <w:col w:w="5016"/>
          </w:cols>
        </w:sectPr>
      </w:pPr>
    </w:p>
    <w:p w14:paraId="677CBD8B" w14:textId="5F87FEB2" w:rsidR="00AB6107" w:rsidRDefault="004A4220">
      <w:pPr>
        <w:pStyle w:val="BodyText"/>
        <w:spacing w:before="14"/>
        <w:rPr>
          <w:rFonts w:ascii="Microsoft JhengHei"/>
          <w:sz w:val="14"/>
        </w:rPr>
      </w:pPr>
      <w:r>
        <w:rPr>
          <w:rFonts w:ascii="Microsoft JhengHei"/>
          <w:noProof/>
          <w:sz w:val="14"/>
        </w:rPr>
        <w:pict w14:anchorId="7F42E4C7">
          <v:shape id="_x0000_s1418" style="position:absolute;margin-left:307.3pt;margin-top:15.9pt;width:83.35pt;height:38.75pt;z-index:-251437568" coordorigin="7327,736" coordsize="1667,775" path="m7327,813r6,-30l7349,758r25,-16l7404,736r1511,l8945,742r25,16l8987,783r6,30l8993,1432r-6,30l8970,1487r-25,16l8915,1510r-1511,l7374,1503r-25,-16l7333,1462r-6,-30l7327,813xe" filled="f" strokecolor="white" strokeweight=".47631mm">
            <v:path arrowok="t"/>
          </v:shape>
        </w:pict>
      </w:r>
      <w:r>
        <w:rPr>
          <w:rFonts w:ascii="Microsoft JhengHei"/>
          <w:noProof/>
          <w:sz w:val="14"/>
        </w:rPr>
        <w:pict w14:anchorId="71C2F6EE">
          <v:shape id="_x0000_s1419" style="position:absolute;margin-left:307.3pt;margin-top:15.9pt;width:83.35pt;height:38.75pt;z-index:-251438592" coordorigin="7327,736" coordsize="1667,775" path="m8915,736r-1511,l7333,783r-6,30l7327,1432r47,71l8915,1510r30,-7l8970,1487r17,-25l8993,1432r,-619l8987,783r-17,-25l8945,742r-30,-6xe" fillcolor="#4f81bc" stroked="f">
            <v:path arrowok="t"/>
          </v:shape>
        </w:pict>
      </w:r>
    </w:p>
    <w:p w14:paraId="37806AAB" w14:textId="77777777" w:rsidR="00AB6107" w:rsidRDefault="00AB6107">
      <w:pPr>
        <w:rPr>
          <w:rFonts w:ascii="Microsoft JhengHei"/>
          <w:sz w:val="14"/>
        </w:rPr>
        <w:sectPr w:rsidR="00AB6107">
          <w:type w:val="continuous"/>
          <w:pgSz w:w="11910" w:h="16840"/>
          <w:pgMar w:top="1580" w:right="0" w:bottom="280" w:left="1180" w:header="720" w:footer="720" w:gutter="0"/>
          <w:cols w:space="720"/>
        </w:sectPr>
      </w:pPr>
    </w:p>
    <w:p w14:paraId="5488EE8C" w14:textId="77777777" w:rsidR="00AB6107" w:rsidRDefault="00BF2DD3">
      <w:pPr>
        <w:spacing w:before="95" w:line="206" w:lineRule="auto"/>
        <w:ind w:left="1887" w:firstLine="54"/>
        <w:rPr>
          <w:rFonts w:ascii="Microsoft JhengHei"/>
          <w:sz w:val="20"/>
        </w:rPr>
      </w:pPr>
      <w:r>
        <w:rPr>
          <w:rFonts w:ascii="Microsoft JhengHei"/>
          <w:color w:val="FFFFFF"/>
          <w:w w:val="105"/>
          <w:sz w:val="20"/>
        </w:rPr>
        <w:t xml:space="preserve">Preliminary </w:t>
      </w:r>
      <w:r>
        <w:rPr>
          <w:rFonts w:ascii="Microsoft JhengHei"/>
          <w:color w:val="FFFFFF"/>
          <w:sz w:val="20"/>
        </w:rPr>
        <w:t>Adjustments</w:t>
      </w:r>
    </w:p>
    <w:p w14:paraId="24345531" w14:textId="77777777" w:rsidR="00AB6107" w:rsidRDefault="00BF2DD3">
      <w:pPr>
        <w:spacing w:before="95" w:line="206" w:lineRule="auto"/>
        <w:ind w:left="971" w:firstLine="252"/>
        <w:rPr>
          <w:rFonts w:ascii="Microsoft JhengHei"/>
          <w:sz w:val="20"/>
        </w:rPr>
      </w:pPr>
      <w:r>
        <w:br w:type="column"/>
      </w:r>
      <w:r>
        <w:rPr>
          <w:rFonts w:ascii="Microsoft JhengHei"/>
          <w:color w:val="FFFFFF"/>
          <w:w w:val="105"/>
          <w:sz w:val="20"/>
        </w:rPr>
        <w:t xml:space="preserve">Second </w:t>
      </w:r>
      <w:r>
        <w:rPr>
          <w:rFonts w:ascii="Microsoft JhengHei"/>
          <w:color w:val="FFFFFF"/>
          <w:sz w:val="20"/>
        </w:rPr>
        <w:t>Adjustments</w:t>
      </w:r>
    </w:p>
    <w:p w14:paraId="06B4F499" w14:textId="39A70A00" w:rsidR="00AB6107" w:rsidRDefault="004A4220">
      <w:pPr>
        <w:spacing w:before="95" w:line="206" w:lineRule="auto"/>
        <w:ind w:left="969" w:right="2118" w:firstLine="153"/>
        <w:rPr>
          <w:rFonts w:ascii="Microsoft JhengHei"/>
          <w:sz w:val="20"/>
        </w:rPr>
      </w:pPr>
      <w:r>
        <w:rPr>
          <w:noProof/>
        </w:rPr>
        <w:pict w14:anchorId="583785BA">
          <v:shape id="_x0000_s1421" style="position:absolute;left:0;text-align:left;margin-left:36.9pt;margin-top:19.05pt;width:83.35pt;height:108.95pt;z-index:-251440640" coordorigin="5075,1744" coordsize="1667,2179" path="m5075,1910r14,-65l5124,1792r53,-35l5242,1744r1333,l6640,1757r53,35l6728,1845r13,65l6741,3755r-13,65l6693,3873r-53,36l6575,3922r-1333,l5177,3909r-53,-36l5089,3820r-14,-65l5075,1910xe" filled="f" strokecolor="white" strokeweight=".47644mm">
            <v:path arrowok="t"/>
          </v:shape>
        </w:pict>
      </w:r>
      <w:r>
        <w:rPr>
          <w:noProof/>
        </w:rPr>
        <w:pict w14:anchorId="1EA84D37">
          <v:shape id="_x0000_s1422" style="position:absolute;left:0;text-align:left;margin-left:36.9pt;margin-top:19.05pt;width:83.35pt;height:108.95pt;z-index:-251441664" coordorigin="5075,1744" coordsize="1667,2179" path="m6575,1744r-1333,l5177,1757r-53,35l5089,1845r-14,65l5075,3755r14,65l5124,3873r53,36l5242,3922r1333,l6640,3909r53,-36l6728,3820r13,-65l6741,1910r-13,-65l6693,1792r-53,-35l6575,1744xe" fillcolor="#4f81bc" stroked="f">
            <v:path arrowok="t"/>
          </v:shape>
        </w:pict>
      </w:r>
      <w:r w:rsidR="00BF2DD3">
        <w:br w:type="column"/>
      </w:r>
      <w:r w:rsidR="00BF2DD3">
        <w:rPr>
          <w:rFonts w:ascii="Microsoft JhengHei"/>
          <w:color w:val="FFFFFF"/>
          <w:w w:val="105"/>
          <w:sz w:val="20"/>
        </w:rPr>
        <w:t xml:space="preserve">Extended </w:t>
      </w:r>
      <w:r w:rsidR="00BF2DD3">
        <w:rPr>
          <w:rFonts w:ascii="Microsoft JhengHei"/>
          <w:color w:val="FFFFFF"/>
          <w:sz w:val="20"/>
        </w:rPr>
        <w:t>Adjustments</w:t>
      </w:r>
    </w:p>
    <w:p w14:paraId="6718431C" w14:textId="77777777" w:rsidR="00AB6107" w:rsidRDefault="00AB6107">
      <w:pPr>
        <w:spacing w:line="206" w:lineRule="auto"/>
        <w:rPr>
          <w:rFonts w:ascii="Microsoft JhengHei"/>
          <w:sz w:val="20"/>
        </w:rPr>
        <w:sectPr w:rsidR="00AB6107">
          <w:type w:val="continuous"/>
          <w:pgSz w:w="11910" w:h="16840"/>
          <w:pgMar w:top="1580" w:right="0" w:bottom="280" w:left="1180" w:header="720" w:footer="720" w:gutter="0"/>
          <w:cols w:num="3" w:space="720" w:equalWidth="0">
            <w:col w:w="3117" w:space="40"/>
            <w:col w:w="2204" w:space="39"/>
            <w:col w:w="5330"/>
          </w:cols>
        </w:sectPr>
      </w:pPr>
    </w:p>
    <w:p w14:paraId="28D3657C" w14:textId="492E438F" w:rsidR="00AB6107" w:rsidRDefault="004A4220">
      <w:pPr>
        <w:pStyle w:val="BodyText"/>
        <w:spacing w:before="2"/>
        <w:rPr>
          <w:rFonts w:ascii="Microsoft JhengHei"/>
          <w:sz w:val="17"/>
        </w:rPr>
      </w:pPr>
      <w:r>
        <w:rPr>
          <w:rFonts w:ascii="Microsoft JhengHei"/>
          <w:noProof/>
          <w:sz w:val="17"/>
        </w:rPr>
        <w:pict w14:anchorId="0EE2925A">
          <v:shape id="_x0000_s1416" style="position:absolute;margin-left:306.85pt;margin-top:19.05pt;width:83.35pt;height:108.95pt;z-index:-251435520" coordorigin="7318,1744" coordsize="1667,2179" path="m7318,1910r13,-65l7367,1792r53,-35l7484,1744r1333,l8882,1757r53,35l8971,1845r13,65l8984,3755r-13,65l8935,3873r-53,36l8817,3922r-1333,l7420,3909r-53,-36l7331,3820r-13,-65l7318,1910xe" filled="f" strokecolor="white" strokeweight=".47644mm">
            <v:path arrowok="t"/>
          </v:shape>
        </w:pict>
      </w:r>
      <w:r>
        <w:rPr>
          <w:rFonts w:ascii="Microsoft JhengHei"/>
          <w:noProof/>
          <w:sz w:val="17"/>
        </w:rPr>
        <w:pict w14:anchorId="3C9F5FE2">
          <v:shape id="_x0000_s1417" style="position:absolute;margin-left:306.85pt;margin-top:19.05pt;width:83.35pt;height:108.95pt;z-index:-251436544" coordorigin="7318,1744" coordsize="1667,2179" path="m8817,1744r-1333,l7420,1757r-53,35l7331,1845r-13,65l7318,3755r13,65l7367,3873r53,36l7484,3922r1333,l8882,3909r53,-36l8971,3820r13,-65l8984,1910r-13,-65l8935,1792r-53,-35l8817,1744xe" fillcolor="#4f81bc" stroked="f">
            <v:path arrowok="t"/>
          </v:shape>
        </w:pict>
      </w:r>
    </w:p>
    <w:p w14:paraId="50E9177E" w14:textId="77777777" w:rsidR="00AB6107" w:rsidRDefault="00AB6107">
      <w:pPr>
        <w:rPr>
          <w:rFonts w:ascii="Microsoft JhengHei"/>
          <w:sz w:val="17"/>
        </w:rPr>
        <w:sectPr w:rsidR="00AB6107">
          <w:type w:val="continuous"/>
          <w:pgSz w:w="11910" w:h="16840"/>
          <w:pgMar w:top="1580" w:right="0" w:bottom="280" w:left="1180" w:header="720" w:footer="720" w:gutter="0"/>
          <w:cols w:space="720"/>
        </w:sectPr>
      </w:pPr>
    </w:p>
    <w:p w14:paraId="193727A0" w14:textId="5048879B" w:rsidR="00AB6107" w:rsidRDefault="004A4220">
      <w:pPr>
        <w:pStyle w:val="BodyText"/>
        <w:spacing w:before="11"/>
        <w:rPr>
          <w:rFonts w:ascii="Microsoft JhengHei"/>
          <w:sz w:val="14"/>
        </w:rPr>
      </w:pPr>
      <w:r>
        <w:rPr>
          <w:rFonts w:ascii="Microsoft JhengHei"/>
          <w:noProof/>
          <w:sz w:val="14"/>
        </w:rPr>
        <w:pict w14:anchorId="098722E6">
          <v:shape id="_x0000_s1426" style="position:absolute;margin-left:83.1pt;margin-top:4.25pt;width:83.35pt;height:108.95pt;z-index:-251445760" coordorigin="2842,1744" coordsize="1667,2179" path="m2842,1910r13,-65l2891,1792r53,-35l3009,1744r1332,l4406,1757r53,35l4495,1845r13,65l4508,3755r-13,65l4459,3873r-53,36l4341,3922r-1332,l2944,3909r-53,-36l2855,3820r-13,-65l2842,1910xe" filled="f" strokecolor="white" strokeweight=".47644mm">
            <v:path arrowok="t"/>
          </v:shape>
        </w:pict>
      </w:r>
      <w:r>
        <w:rPr>
          <w:rFonts w:ascii="Microsoft JhengHei"/>
          <w:noProof/>
          <w:sz w:val="14"/>
        </w:rPr>
        <w:pict w14:anchorId="13702502">
          <v:shape id="_x0000_s1427" style="position:absolute;margin-left:83.1pt;margin-top:4.25pt;width:83.35pt;height:108.95pt;z-index:-251446784" coordorigin="2842,1744" coordsize="1667,2179" path="m4341,1744r-1332,l2944,1757r-53,35l2855,1845r-13,65l2842,3755r13,65l2891,3873r53,36l3009,3922r1332,l4406,3909r53,-36l4495,3820r13,-65l4508,1910r-13,-65l4459,1792r-53,-35l4341,1744xe" fillcolor="#4f81bc" stroked="f">
            <v:path arrowok="t"/>
          </v:shape>
        </w:pict>
      </w:r>
    </w:p>
    <w:p w14:paraId="73F7D959" w14:textId="77777777" w:rsidR="00AB6107" w:rsidRDefault="00BF2DD3">
      <w:pPr>
        <w:spacing w:line="242" w:lineRule="exact"/>
        <w:ind w:left="1734"/>
        <w:rPr>
          <w:rFonts w:ascii="Microsoft JhengHei"/>
          <w:b/>
          <w:sz w:val="14"/>
        </w:rPr>
      </w:pPr>
      <w:r>
        <w:rPr>
          <w:rFonts w:ascii="Microsoft JhengHei"/>
          <w:b/>
          <w:color w:val="FFFFFF"/>
          <w:w w:val="105"/>
          <w:sz w:val="14"/>
        </w:rPr>
        <w:t>-Hiring freeze</w:t>
      </w:r>
    </w:p>
    <w:p w14:paraId="065A1C54" w14:textId="77777777" w:rsidR="00AB6107" w:rsidRDefault="00BF2DD3">
      <w:pPr>
        <w:spacing w:line="225" w:lineRule="exact"/>
        <w:ind w:left="1734"/>
        <w:rPr>
          <w:rFonts w:ascii="Microsoft JhengHei"/>
          <w:b/>
          <w:sz w:val="14"/>
        </w:rPr>
      </w:pPr>
      <w:r>
        <w:rPr>
          <w:rFonts w:ascii="Microsoft JhengHei"/>
          <w:b/>
          <w:color w:val="FFFFFF"/>
          <w:sz w:val="14"/>
        </w:rPr>
        <w:t xml:space="preserve">-Mandatory </w:t>
      </w:r>
      <w:r>
        <w:rPr>
          <w:rFonts w:ascii="Microsoft JhengHei"/>
          <w:b/>
          <w:color w:val="FFFFFF"/>
          <w:spacing w:val="6"/>
          <w:sz w:val="14"/>
        </w:rPr>
        <w:t xml:space="preserve"> </w:t>
      </w:r>
      <w:r>
        <w:rPr>
          <w:rFonts w:ascii="Microsoft JhengHei"/>
          <w:b/>
          <w:color w:val="FFFFFF"/>
          <w:spacing w:val="-3"/>
          <w:sz w:val="14"/>
        </w:rPr>
        <w:t>vacation</w:t>
      </w:r>
    </w:p>
    <w:p w14:paraId="49FD72B2" w14:textId="77777777" w:rsidR="00AB6107" w:rsidRDefault="00BF2DD3">
      <w:pPr>
        <w:spacing w:line="225" w:lineRule="exact"/>
        <w:ind w:left="1734"/>
        <w:rPr>
          <w:rFonts w:ascii="Microsoft JhengHei"/>
          <w:b/>
          <w:sz w:val="14"/>
        </w:rPr>
      </w:pPr>
      <w:r>
        <w:rPr>
          <w:rFonts w:ascii="Microsoft JhengHei"/>
          <w:b/>
          <w:color w:val="FFFFFF"/>
          <w:spacing w:val="-1"/>
          <w:sz w:val="14"/>
        </w:rPr>
        <w:t>-Reduced</w:t>
      </w:r>
      <w:r>
        <w:rPr>
          <w:rFonts w:ascii="Microsoft JhengHei"/>
          <w:b/>
          <w:color w:val="FFFFFF"/>
          <w:spacing w:val="22"/>
          <w:sz w:val="14"/>
        </w:rPr>
        <w:t xml:space="preserve"> </w:t>
      </w:r>
      <w:r>
        <w:rPr>
          <w:rFonts w:ascii="Microsoft JhengHei"/>
          <w:b/>
          <w:color w:val="FFFFFF"/>
          <w:sz w:val="14"/>
        </w:rPr>
        <w:t>workweek</w:t>
      </w:r>
    </w:p>
    <w:p w14:paraId="1B25E8A3" w14:textId="77777777" w:rsidR="00AB6107" w:rsidRDefault="00BF2DD3">
      <w:pPr>
        <w:spacing w:line="225" w:lineRule="exact"/>
        <w:ind w:left="1734"/>
        <w:rPr>
          <w:rFonts w:ascii="Microsoft JhengHei"/>
          <w:b/>
          <w:sz w:val="14"/>
        </w:rPr>
      </w:pPr>
      <w:r>
        <w:rPr>
          <w:rFonts w:ascii="Microsoft JhengHei"/>
          <w:b/>
          <w:color w:val="FFFFFF"/>
          <w:w w:val="105"/>
          <w:sz w:val="14"/>
        </w:rPr>
        <w:t>-Cut</w:t>
      </w:r>
      <w:r>
        <w:rPr>
          <w:rFonts w:ascii="Microsoft JhengHei"/>
          <w:b/>
          <w:color w:val="FFFFFF"/>
          <w:spacing w:val="-21"/>
          <w:w w:val="105"/>
          <w:sz w:val="14"/>
        </w:rPr>
        <w:t xml:space="preserve"> </w:t>
      </w:r>
      <w:r>
        <w:rPr>
          <w:rFonts w:ascii="Microsoft JhengHei"/>
          <w:b/>
          <w:color w:val="FFFFFF"/>
          <w:w w:val="105"/>
          <w:sz w:val="14"/>
        </w:rPr>
        <w:t>in</w:t>
      </w:r>
      <w:r>
        <w:rPr>
          <w:rFonts w:ascii="Microsoft JhengHei"/>
          <w:b/>
          <w:color w:val="FFFFFF"/>
          <w:spacing w:val="-14"/>
          <w:w w:val="105"/>
          <w:sz w:val="14"/>
        </w:rPr>
        <w:t xml:space="preserve"> </w:t>
      </w:r>
      <w:r>
        <w:rPr>
          <w:rFonts w:ascii="Microsoft JhengHei"/>
          <w:b/>
          <w:color w:val="FFFFFF"/>
          <w:w w:val="105"/>
          <w:sz w:val="14"/>
        </w:rPr>
        <w:t>overtime</w:t>
      </w:r>
      <w:r>
        <w:rPr>
          <w:rFonts w:ascii="Microsoft JhengHei"/>
          <w:b/>
          <w:color w:val="FFFFFF"/>
          <w:spacing w:val="-4"/>
          <w:w w:val="105"/>
          <w:sz w:val="14"/>
        </w:rPr>
        <w:t xml:space="preserve"> </w:t>
      </w:r>
      <w:r>
        <w:rPr>
          <w:rFonts w:ascii="Microsoft JhengHei"/>
          <w:b/>
          <w:color w:val="FFFFFF"/>
          <w:w w:val="105"/>
          <w:sz w:val="14"/>
        </w:rPr>
        <w:t>pay</w:t>
      </w:r>
    </w:p>
    <w:p w14:paraId="185A841E" w14:textId="77777777" w:rsidR="00AB6107" w:rsidRDefault="00BF2DD3">
      <w:pPr>
        <w:spacing w:line="225" w:lineRule="exact"/>
        <w:ind w:left="1734"/>
        <w:rPr>
          <w:rFonts w:ascii="Microsoft JhengHei"/>
          <w:b/>
          <w:sz w:val="14"/>
        </w:rPr>
      </w:pPr>
      <w:r>
        <w:rPr>
          <w:rFonts w:ascii="Microsoft JhengHei"/>
          <w:b/>
          <w:color w:val="FFFFFF"/>
          <w:w w:val="105"/>
          <w:sz w:val="14"/>
        </w:rPr>
        <w:t>-Salary reduction</w:t>
      </w:r>
    </w:p>
    <w:p w14:paraId="638B30A3" w14:textId="77777777" w:rsidR="00AB6107" w:rsidRDefault="00BF2DD3">
      <w:pPr>
        <w:spacing w:line="225" w:lineRule="exact"/>
        <w:ind w:left="1734"/>
        <w:rPr>
          <w:rFonts w:ascii="Microsoft JhengHei"/>
          <w:b/>
          <w:sz w:val="14"/>
        </w:rPr>
      </w:pPr>
      <w:r>
        <w:rPr>
          <w:rFonts w:ascii="Microsoft JhengHei"/>
          <w:b/>
          <w:color w:val="FFFFFF"/>
          <w:w w:val="105"/>
          <w:sz w:val="14"/>
        </w:rPr>
        <w:t>-Temporary facility</w:t>
      </w:r>
    </w:p>
    <w:p w14:paraId="6DD5D0D4" w14:textId="77777777" w:rsidR="00AB6107" w:rsidRDefault="00BF2DD3">
      <w:pPr>
        <w:spacing w:line="241" w:lineRule="exact"/>
        <w:ind w:left="1734"/>
        <w:rPr>
          <w:rFonts w:ascii="Microsoft JhengHei"/>
          <w:b/>
          <w:sz w:val="14"/>
        </w:rPr>
      </w:pPr>
      <w:r>
        <w:rPr>
          <w:rFonts w:ascii="Microsoft JhengHei"/>
          <w:b/>
          <w:color w:val="FFFFFF"/>
          <w:w w:val="105"/>
          <w:sz w:val="14"/>
        </w:rPr>
        <w:t>shutdown</w:t>
      </w:r>
    </w:p>
    <w:p w14:paraId="3EB93945" w14:textId="3E0BB1A0" w:rsidR="00AB6107" w:rsidRDefault="00BF2DD3">
      <w:pPr>
        <w:pStyle w:val="BodyText"/>
        <w:spacing w:before="15"/>
        <w:rPr>
          <w:rFonts w:ascii="Microsoft JhengHei"/>
          <w:b/>
          <w:sz w:val="26"/>
        </w:rPr>
      </w:pPr>
      <w:r>
        <w:br w:type="column"/>
      </w:r>
    </w:p>
    <w:p w14:paraId="62D6E767" w14:textId="77777777" w:rsidR="00AB6107" w:rsidRDefault="00BF2DD3">
      <w:pPr>
        <w:spacing w:line="241" w:lineRule="exact"/>
        <w:ind w:left="745"/>
        <w:rPr>
          <w:rFonts w:ascii="Microsoft JhengHei"/>
          <w:b/>
          <w:sz w:val="14"/>
        </w:rPr>
      </w:pPr>
      <w:r>
        <w:rPr>
          <w:rFonts w:ascii="Microsoft JhengHei"/>
          <w:b/>
          <w:color w:val="FFFFFF"/>
          <w:w w:val="105"/>
          <w:sz w:val="14"/>
        </w:rPr>
        <w:t>-Salary reductions</w:t>
      </w:r>
    </w:p>
    <w:p w14:paraId="6978445D" w14:textId="77777777" w:rsidR="00AB6107" w:rsidRDefault="00BF2DD3">
      <w:pPr>
        <w:spacing w:before="6" w:line="211" w:lineRule="auto"/>
        <w:ind w:left="745" w:right="525"/>
        <w:rPr>
          <w:rFonts w:ascii="Microsoft JhengHei"/>
          <w:b/>
          <w:sz w:val="14"/>
        </w:rPr>
      </w:pPr>
      <w:r>
        <w:rPr>
          <w:rFonts w:ascii="Microsoft JhengHei"/>
          <w:b/>
          <w:color w:val="FFFFFF"/>
          <w:sz w:val="14"/>
        </w:rPr>
        <w:t>-Voluntary sabbaticals</w:t>
      </w:r>
    </w:p>
    <w:p w14:paraId="45E39DD8" w14:textId="77777777" w:rsidR="00AB6107" w:rsidRDefault="00BF2DD3">
      <w:pPr>
        <w:spacing w:line="217" w:lineRule="exact"/>
        <w:ind w:left="745"/>
        <w:rPr>
          <w:rFonts w:ascii="Microsoft JhengHei"/>
          <w:b/>
          <w:sz w:val="14"/>
        </w:rPr>
      </w:pPr>
      <w:r>
        <w:rPr>
          <w:rFonts w:ascii="Microsoft JhengHei"/>
          <w:b/>
          <w:color w:val="FFFFFF"/>
          <w:w w:val="105"/>
          <w:sz w:val="14"/>
        </w:rPr>
        <w:t>-Employee</w:t>
      </w:r>
      <w:r>
        <w:rPr>
          <w:rFonts w:ascii="Microsoft JhengHei"/>
          <w:b/>
          <w:color w:val="FFFFFF"/>
          <w:spacing w:val="-24"/>
          <w:w w:val="105"/>
          <w:sz w:val="14"/>
        </w:rPr>
        <w:t xml:space="preserve"> </w:t>
      </w:r>
      <w:r>
        <w:rPr>
          <w:rFonts w:ascii="Microsoft JhengHei"/>
          <w:b/>
          <w:color w:val="FFFFFF"/>
          <w:spacing w:val="-4"/>
          <w:w w:val="105"/>
          <w:sz w:val="14"/>
        </w:rPr>
        <w:t>lending</w:t>
      </w:r>
    </w:p>
    <w:p w14:paraId="482B3D30" w14:textId="77777777" w:rsidR="00AB6107" w:rsidRDefault="00BF2DD3">
      <w:pPr>
        <w:spacing w:line="242" w:lineRule="exact"/>
        <w:ind w:left="745"/>
        <w:rPr>
          <w:rFonts w:ascii="Microsoft JhengHei"/>
          <w:b/>
          <w:sz w:val="14"/>
        </w:rPr>
      </w:pPr>
      <w:r>
        <w:rPr>
          <w:rFonts w:ascii="Microsoft JhengHei"/>
          <w:b/>
          <w:color w:val="FFFFFF"/>
          <w:w w:val="105"/>
          <w:sz w:val="14"/>
        </w:rPr>
        <w:t>-Exit incentives</w:t>
      </w:r>
    </w:p>
    <w:p w14:paraId="3DD72C7C" w14:textId="77777777" w:rsidR="00AB6107" w:rsidRDefault="00BF2DD3">
      <w:pPr>
        <w:spacing w:before="91" w:line="211" w:lineRule="auto"/>
        <w:ind w:left="904" w:right="3321"/>
        <w:rPr>
          <w:rFonts w:ascii="Microsoft JhengHei"/>
          <w:b/>
          <w:sz w:val="14"/>
        </w:rPr>
      </w:pPr>
      <w:r>
        <w:br w:type="column"/>
      </w:r>
      <w:r>
        <w:rPr>
          <w:rFonts w:ascii="Microsoft JhengHei"/>
          <w:b/>
          <w:color w:val="FFFFFF"/>
          <w:w w:val="105"/>
          <w:sz w:val="14"/>
        </w:rPr>
        <w:t xml:space="preserve">-Various layoff- </w:t>
      </w:r>
      <w:r>
        <w:rPr>
          <w:rFonts w:ascii="Microsoft JhengHei"/>
          <w:b/>
          <w:color w:val="FFFFFF"/>
          <w:sz w:val="14"/>
        </w:rPr>
        <w:t>related strategies</w:t>
      </w:r>
    </w:p>
    <w:p w14:paraId="02D266EB" w14:textId="77777777" w:rsidR="00AB6107" w:rsidRDefault="00BF2DD3">
      <w:pPr>
        <w:spacing w:before="66" w:line="242" w:lineRule="exact"/>
        <w:ind w:left="904"/>
        <w:rPr>
          <w:rFonts w:ascii="Microsoft JhengHei"/>
          <w:b/>
          <w:sz w:val="14"/>
        </w:rPr>
      </w:pPr>
      <w:r>
        <w:rPr>
          <w:rFonts w:ascii="Microsoft JhengHei"/>
          <w:b/>
          <w:color w:val="FFFFFF"/>
          <w:sz w:val="14"/>
        </w:rPr>
        <w:t>-Rehiring</w:t>
      </w:r>
      <w:r>
        <w:rPr>
          <w:rFonts w:ascii="Microsoft JhengHei"/>
          <w:b/>
          <w:color w:val="FFFFFF"/>
          <w:spacing w:val="19"/>
          <w:sz w:val="14"/>
        </w:rPr>
        <w:t xml:space="preserve"> </w:t>
      </w:r>
      <w:r>
        <w:rPr>
          <w:rFonts w:ascii="Microsoft JhengHei"/>
          <w:b/>
          <w:color w:val="FFFFFF"/>
          <w:sz w:val="14"/>
        </w:rPr>
        <w:t>bonuses</w:t>
      </w:r>
    </w:p>
    <w:p w14:paraId="5CC2FEFD" w14:textId="77777777" w:rsidR="00AB6107" w:rsidRDefault="00BF2DD3">
      <w:pPr>
        <w:spacing w:before="6" w:line="211" w:lineRule="auto"/>
        <w:ind w:left="904" w:right="3092"/>
        <w:rPr>
          <w:rFonts w:ascii="Microsoft JhengHei"/>
          <w:b/>
          <w:sz w:val="14"/>
        </w:rPr>
      </w:pPr>
      <w:r>
        <w:rPr>
          <w:rFonts w:ascii="Microsoft JhengHei"/>
          <w:b/>
          <w:color w:val="FFFFFF"/>
          <w:w w:val="105"/>
          <w:sz w:val="14"/>
        </w:rPr>
        <w:t>-Maintaining communication</w:t>
      </w:r>
      <w:r>
        <w:rPr>
          <w:rFonts w:ascii="Microsoft JhengHei"/>
          <w:b/>
          <w:color w:val="FFFFFF"/>
          <w:spacing w:val="-22"/>
          <w:w w:val="105"/>
          <w:sz w:val="14"/>
        </w:rPr>
        <w:t xml:space="preserve"> </w:t>
      </w:r>
      <w:r>
        <w:rPr>
          <w:rFonts w:ascii="Microsoft JhengHei"/>
          <w:b/>
          <w:color w:val="FFFFFF"/>
          <w:spacing w:val="-5"/>
          <w:w w:val="105"/>
          <w:sz w:val="14"/>
        </w:rPr>
        <w:t xml:space="preserve">with </w:t>
      </w:r>
      <w:r>
        <w:rPr>
          <w:rFonts w:ascii="Microsoft JhengHei"/>
          <w:b/>
          <w:color w:val="FFFFFF"/>
          <w:w w:val="105"/>
          <w:sz w:val="14"/>
        </w:rPr>
        <w:t>laid-off</w:t>
      </w:r>
      <w:r>
        <w:rPr>
          <w:rFonts w:ascii="Microsoft JhengHei"/>
          <w:b/>
          <w:color w:val="FFFFFF"/>
          <w:spacing w:val="-11"/>
          <w:w w:val="105"/>
          <w:sz w:val="14"/>
        </w:rPr>
        <w:t xml:space="preserve"> </w:t>
      </w:r>
      <w:r>
        <w:rPr>
          <w:rFonts w:ascii="Microsoft JhengHei"/>
          <w:b/>
          <w:color w:val="FFFFFF"/>
          <w:w w:val="105"/>
          <w:sz w:val="14"/>
        </w:rPr>
        <w:t>employees</w:t>
      </w:r>
    </w:p>
    <w:p w14:paraId="3FBD23E7" w14:textId="77777777" w:rsidR="00AB6107" w:rsidRDefault="00BF2DD3">
      <w:pPr>
        <w:spacing w:line="223" w:lineRule="exact"/>
        <w:ind w:left="904"/>
        <w:rPr>
          <w:rFonts w:ascii="Microsoft JhengHei"/>
          <w:b/>
          <w:sz w:val="14"/>
        </w:rPr>
      </w:pPr>
      <w:r>
        <w:rPr>
          <w:rFonts w:ascii="Microsoft JhengHei"/>
          <w:b/>
          <w:color w:val="FFFFFF"/>
          <w:w w:val="105"/>
          <w:sz w:val="14"/>
        </w:rPr>
        <w:t>-Internal job fairs</w:t>
      </w:r>
    </w:p>
    <w:p w14:paraId="5617264A" w14:textId="77777777" w:rsidR="00AB6107" w:rsidRDefault="00BF2DD3">
      <w:pPr>
        <w:spacing w:before="58"/>
        <w:ind w:left="904"/>
        <w:rPr>
          <w:rFonts w:ascii="Microsoft JhengHei"/>
          <w:b/>
          <w:sz w:val="14"/>
        </w:rPr>
      </w:pPr>
      <w:r>
        <w:rPr>
          <w:rFonts w:ascii="Microsoft JhengHei"/>
          <w:b/>
          <w:color w:val="FFFFFF"/>
          <w:w w:val="105"/>
          <w:sz w:val="14"/>
        </w:rPr>
        <w:t>-Attrition</w:t>
      </w:r>
    </w:p>
    <w:p w14:paraId="5124C8C3" w14:textId="77777777" w:rsidR="00AB6107" w:rsidRDefault="00AB6107">
      <w:pPr>
        <w:rPr>
          <w:rFonts w:ascii="Microsoft JhengHei"/>
          <w:sz w:val="14"/>
        </w:rPr>
        <w:sectPr w:rsidR="00AB6107">
          <w:type w:val="continuous"/>
          <w:pgSz w:w="11910" w:h="16840"/>
          <w:pgMar w:top="1580" w:right="0" w:bottom="280" w:left="1180" w:header="720" w:footer="720" w:gutter="0"/>
          <w:cols w:num="3" w:space="720" w:equalWidth="0">
            <w:col w:w="3190" w:space="40"/>
            <w:col w:w="2041" w:space="39"/>
            <w:col w:w="5420"/>
          </w:cols>
        </w:sectPr>
      </w:pPr>
    </w:p>
    <w:p w14:paraId="0B36BF8E" w14:textId="77777777" w:rsidR="00AB6107" w:rsidRDefault="00AB6107">
      <w:pPr>
        <w:pStyle w:val="BodyText"/>
        <w:spacing w:before="9"/>
        <w:rPr>
          <w:rFonts w:ascii="Microsoft JhengHei"/>
          <w:b/>
        </w:rPr>
      </w:pPr>
    </w:p>
    <w:p w14:paraId="4E5F4E7A" w14:textId="77777777" w:rsidR="00AB6107" w:rsidRDefault="00BF2DD3">
      <w:pPr>
        <w:pStyle w:val="BodyText"/>
        <w:spacing w:before="52"/>
        <w:ind w:left="447" w:right="1484"/>
      </w:pPr>
      <w:r>
        <w:t>Source: Gandolfi, F. (2008). HR strategies that can take the sting out of downsizing-related layoffs. Ivy Business Journal. Available on iveybusinessjournal.com.</w:t>
      </w:r>
    </w:p>
    <w:p w14:paraId="39527863" w14:textId="77777777" w:rsidR="00AB6107" w:rsidRDefault="00AB6107">
      <w:pPr>
        <w:pStyle w:val="BodyText"/>
      </w:pPr>
    </w:p>
    <w:p w14:paraId="2BE12E2E" w14:textId="77777777" w:rsidR="00AB6107" w:rsidRDefault="00AB6107">
      <w:pPr>
        <w:pStyle w:val="BodyText"/>
        <w:spacing w:before="5"/>
        <w:rPr>
          <w:sz w:val="29"/>
        </w:rPr>
      </w:pPr>
    </w:p>
    <w:p w14:paraId="78B567BC" w14:textId="77777777" w:rsidR="00AB6107" w:rsidRDefault="00BF2DD3">
      <w:pPr>
        <w:pStyle w:val="ListParagraph"/>
        <w:numPr>
          <w:ilvl w:val="1"/>
          <w:numId w:val="27"/>
        </w:numPr>
        <w:tabs>
          <w:tab w:val="left" w:pos="974"/>
        </w:tabs>
        <w:spacing w:before="0"/>
        <w:rPr>
          <w:sz w:val="24"/>
        </w:rPr>
      </w:pPr>
      <w:r>
        <w:rPr>
          <w:sz w:val="24"/>
        </w:rPr>
        <w:t>Short-range cost</w:t>
      </w:r>
      <w:r>
        <w:rPr>
          <w:spacing w:val="-1"/>
          <w:sz w:val="24"/>
        </w:rPr>
        <w:t xml:space="preserve"> </w:t>
      </w:r>
      <w:r>
        <w:rPr>
          <w:sz w:val="24"/>
        </w:rPr>
        <w:t>adjustments</w:t>
      </w:r>
    </w:p>
    <w:p w14:paraId="62598D02" w14:textId="77777777" w:rsidR="00AB6107" w:rsidRDefault="00BF2DD3">
      <w:pPr>
        <w:pStyle w:val="BodyText"/>
        <w:spacing w:before="180"/>
        <w:ind w:left="806" w:right="1546"/>
      </w:pPr>
      <w:r>
        <w:t>The first stage of the cost-reduction framework represents short-range cost adjustments in response to a short, temporary decline in business activities. Most</w:t>
      </w:r>
    </w:p>
    <w:p w14:paraId="20836D5B" w14:textId="77777777" w:rsidR="00AB6107" w:rsidRDefault="00BF2DD3">
      <w:pPr>
        <w:pStyle w:val="BodyText"/>
        <w:spacing w:before="1"/>
        <w:ind w:left="806"/>
      </w:pPr>
      <w:r>
        <w:t>likely, the firm resorts to minor, moderate cost-reduction measures in this early stage.</w:t>
      </w:r>
    </w:p>
    <w:p w14:paraId="6D06F78D" w14:textId="77777777" w:rsidR="00AB6107" w:rsidRDefault="00BF2DD3">
      <w:pPr>
        <w:pStyle w:val="BodyText"/>
        <w:ind w:left="806" w:right="1546"/>
      </w:pPr>
      <w:r>
        <w:t>These preliminary adjustments should enable the firm to shun downsizing-related layoffs and involuntary cutbacks, and return to normal business activity within a</w:t>
      </w:r>
    </w:p>
    <w:p w14:paraId="3F53BE9B" w14:textId="77777777" w:rsidR="00AB6107" w:rsidRDefault="00BF2DD3">
      <w:pPr>
        <w:pStyle w:val="BodyText"/>
        <w:ind w:left="806" w:right="1546"/>
      </w:pPr>
      <w:r>
        <w:t>timeframe of four to six months. A firm experiences this stage because of an unexpected drop in sales and a decline in sales forecast. It is characterized by short- term expenditure adjustments in order to prevent a medium-range downturn or a</w:t>
      </w:r>
    </w:p>
    <w:p w14:paraId="0AC406D2" w14:textId="77777777" w:rsidR="00AB6107" w:rsidRDefault="00BF2DD3">
      <w:pPr>
        <w:pStyle w:val="BodyText"/>
        <w:ind w:left="806" w:right="1597"/>
        <w:jc w:val="both"/>
      </w:pPr>
      <w:r>
        <w:t>more lasting, long-range decline. The immediate recognition of a temporary business slip</w:t>
      </w:r>
      <w:r>
        <w:rPr>
          <w:spacing w:val="-6"/>
        </w:rPr>
        <w:t xml:space="preserve"> </w:t>
      </w:r>
      <w:r>
        <w:t>and</w:t>
      </w:r>
      <w:r>
        <w:rPr>
          <w:spacing w:val="-6"/>
        </w:rPr>
        <w:t xml:space="preserve"> </w:t>
      </w:r>
      <w:r>
        <w:t>the</w:t>
      </w:r>
      <w:r>
        <w:rPr>
          <w:spacing w:val="-6"/>
        </w:rPr>
        <w:t xml:space="preserve"> </w:t>
      </w:r>
      <w:r>
        <w:t>resolute</w:t>
      </w:r>
      <w:r>
        <w:rPr>
          <w:spacing w:val="-5"/>
        </w:rPr>
        <w:t xml:space="preserve"> </w:t>
      </w:r>
      <w:r>
        <w:t>engagement</w:t>
      </w:r>
      <w:r>
        <w:rPr>
          <w:spacing w:val="-5"/>
        </w:rPr>
        <w:t xml:space="preserve"> </w:t>
      </w:r>
      <w:r>
        <w:t>in</w:t>
      </w:r>
      <w:r>
        <w:rPr>
          <w:spacing w:val="-5"/>
        </w:rPr>
        <w:t xml:space="preserve"> </w:t>
      </w:r>
      <w:r>
        <w:t>preliminary</w:t>
      </w:r>
      <w:r>
        <w:rPr>
          <w:spacing w:val="-6"/>
        </w:rPr>
        <w:t xml:space="preserve"> </w:t>
      </w:r>
      <w:r>
        <w:t>cost-reduction</w:t>
      </w:r>
      <w:r>
        <w:rPr>
          <w:spacing w:val="-6"/>
        </w:rPr>
        <w:t xml:space="preserve"> </w:t>
      </w:r>
      <w:r>
        <w:t>methods</w:t>
      </w:r>
      <w:r>
        <w:rPr>
          <w:spacing w:val="-5"/>
        </w:rPr>
        <w:t xml:space="preserve"> </w:t>
      </w:r>
      <w:r>
        <w:t>should</w:t>
      </w:r>
      <w:r>
        <w:rPr>
          <w:spacing w:val="-6"/>
        </w:rPr>
        <w:t xml:space="preserve"> </w:t>
      </w:r>
      <w:r>
        <w:t>allow the firm to focus its operations in a cost-sensitive mode for a quick</w:t>
      </w:r>
      <w:r>
        <w:rPr>
          <w:spacing w:val="-29"/>
        </w:rPr>
        <w:t xml:space="preserve"> </w:t>
      </w:r>
      <w:r>
        <w:rPr>
          <w:spacing w:val="-3"/>
        </w:rPr>
        <w:t>recovery.</w:t>
      </w:r>
    </w:p>
    <w:p w14:paraId="1D4656D8" w14:textId="77777777" w:rsidR="00AB6107" w:rsidRDefault="00BF2DD3">
      <w:pPr>
        <w:pStyle w:val="BodyText"/>
        <w:spacing w:before="180"/>
        <w:ind w:left="806" w:right="1619"/>
      </w:pPr>
      <w:r>
        <w:t>The likelihood of success for short-range cost adjustments hinges on a number of factors. First, senior management must be able to effectively articulate why the cost- adjustment measures are necessary and the short time frame of the strategy.</w:t>
      </w:r>
    </w:p>
    <w:p w14:paraId="2E7E6AEC" w14:textId="77777777" w:rsidR="00AB6107" w:rsidRDefault="00BF2DD3">
      <w:pPr>
        <w:pStyle w:val="BodyText"/>
        <w:ind w:left="806" w:right="1466"/>
      </w:pPr>
      <w:r>
        <w:t>Executives’ ability to convey the message that the implementation of preliminary cost- reduction measures at the present time will prevent future layoffs is critical. Second,</w:t>
      </w:r>
    </w:p>
    <w:p w14:paraId="42D89A07" w14:textId="77777777" w:rsidR="00AB6107" w:rsidRDefault="00BF2DD3">
      <w:pPr>
        <w:pStyle w:val="BodyText"/>
        <w:ind w:left="806" w:right="1546"/>
      </w:pPr>
      <w:r>
        <w:t>the HR Director’s role is to communicate the decision(s) made by the executive board to the entire workforce promptly and to implement the cost-reduction methods</w:t>
      </w:r>
    </w:p>
    <w:p w14:paraId="0A99E486" w14:textId="77777777" w:rsidR="00AB6107" w:rsidRDefault="00BF2DD3">
      <w:pPr>
        <w:pStyle w:val="BodyText"/>
        <w:ind w:left="806" w:right="1650"/>
      </w:pPr>
      <w:r>
        <w:t>effectively. Third, employees’ flexibility in allowing the firm to modify cost structures increases the chance of success for the planned cost alterations. In sum, a firm’s capacity to overcome a business downturn in the first stage will depend on the organization’s ability to respond to the new environment by immediately modifying expenditures.</w:t>
      </w:r>
    </w:p>
    <w:p w14:paraId="4CE0A452" w14:textId="77777777" w:rsidR="00AB6107" w:rsidRDefault="00BF2DD3">
      <w:pPr>
        <w:pStyle w:val="BodyText"/>
        <w:spacing w:before="179"/>
        <w:ind w:left="806"/>
        <w:jc w:val="both"/>
      </w:pPr>
      <w:r>
        <w:t>There are several HR practices that firms can adopt in an effort to engage in</w:t>
      </w:r>
    </w:p>
    <w:p w14:paraId="610CCE1B" w14:textId="77777777" w:rsidR="00AB6107" w:rsidRDefault="00AB6107">
      <w:pPr>
        <w:jc w:val="both"/>
        <w:sectPr w:rsidR="00AB6107">
          <w:type w:val="continuous"/>
          <w:pgSz w:w="11910" w:h="16840"/>
          <w:pgMar w:top="1580" w:right="0" w:bottom="280" w:left="1180" w:header="720" w:footer="720" w:gutter="0"/>
          <w:cols w:space="720"/>
        </w:sectPr>
      </w:pPr>
    </w:p>
    <w:p w14:paraId="434BC65D" w14:textId="77777777" w:rsidR="00AB6107" w:rsidRDefault="00BF2DD3">
      <w:pPr>
        <w:pStyle w:val="BodyText"/>
        <w:spacing w:before="90"/>
        <w:ind w:left="806" w:right="1427"/>
      </w:pPr>
      <w:r>
        <w:lastRenderedPageBreak/>
        <w:t>preliminary cost reductions. Some of the more popular approaches that have emerged are:</w:t>
      </w:r>
    </w:p>
    <w:p w14:paraId="4D05AE7C" w14:textId="77777777" w:rsidR="00AB6107" w:rsidRDefault="00BF2DD3">
      <w:pPr>
        <w:pStyle w:val="ListParagraph"/>
        <w:numPr>
          <w:ilvl w:val="2"/>
          <w:numId w:val="27"/>
        </w:numPr>
        <w:tabs>
          <w:tab w:val="left" w:pos="1528"/>
        </w:tabs>
        <w:rPr>
          <w:sz w:val="24"/>
        </w:rPr>
      </w:pPr>
      <w:r>
        <w:rPr>
          <w:sz w:val="24"/>
        </w:rPr>
        <w:t>Hiring</w:t>
      </w:r>
      <w:r>
        <w:rPr>
          <w:spacing w:val="-1"/>
          <w:sz w:val="24"/>
        </w:rPr>
        <w:t xml:space="preserve"> </w:t>
      </w:r>
      <w:r>
        <w:rPr>
          <w:sz w:val="24"/>
        </w:rPr>
        <w:t>freeze</w:t>
      </w:r>
    </w:p>
    <w:p w14:paraId="6E039692" w14:textId="77777777" w:rsidR="00AB6107" w:rsidRDefault="00BF2DD3">
      <w:pPr>
        <w:pStyle w:val="BodyText"/>
        <w:spacing w:before="180"/>
        <w:ind w:left="806" w:right="1427"/>
      </w:pPr>
      <w:r>
        <w:t>A hiring freeze constitutes a mild form of downsizing and reduces labor costs in the short term. Some firms continue to hire new employees while cutting jobs at the same time. While this practice may make sense in terms of supplying the firm with key personnel, it also tends to send a confusing message to the rest of the workforce.</w:t>
      </w:r>
    </w:p>
    <w:p w14:paraId="1AB462D7" w14:textId="77777777" w:rsidR="00AB6107" w:rsidRDefault="00BF2DD3">
      <w:pPr>
        <w:pStyle w:val="ListParagraph"/>
        <w:numPr>
          <w:ilvl w:val="2"/>
          <w:numId w:val="27"/>
        </w:numPr>
        <w:tabs>
          <w:tab w:val="left" w:pos="1528"/>
        </w:tabs>
        <w:spacing w:before="181"/>
        <w:rPr>
          <w:sz w:val="24"/>
        </w:rPr>
      </w:pPr>
      <w:r>
        <w:rPr>
          <w:sz w:val="24"/>
        </w:rPr>
        <w:t>Mandatory</w:t>
      </w:r>
      <w:r>
        <w:rPr>
          <w:spacing w:val="-1"/>
          <w:sz w:val="24"/>
        </w:rPr>
        <w:t xml:space="preserve"> </w:t>
      </w:r>
      <w:r>
        <w:rPr>
          <w:sz w:val="24"/>
        </w:rPr>
        <w:t>vacation</w:t>
      </w:r>
    </w:p>
    <w:p w14:paraId="15409911" w14:textId="61AA23E2" w:rsidR="00AB6107" w:rsidRDefault="00BF2DD3">
      <w:pPr>
        <w:pStyle w:val="BodyText"/>
        <w:spacing w:before="180"/>
        <w:ind w:left="806" w:right="1546"/>
      </w:pPr>
      <w:r>
        <w:t>Implementing mandatory vacation involves requiring employees to use their accrued vacation days or mandating that individuals take a number of unpaid vacation days during a certain time period. While employees might not want to be told when and how to use their entitlements, they will nonetheless appreciate the reaffirmed job security.</w:t>
      </w:r>
    </w:p>
    <w:p w14:paraId="6A3CD52C" w14:textId="77777777" w:rsidR="00AB6107" w:rsidRDefault="00BF2DD3">
      <w:pPr>
        <w:pStyle w:val="ListParagraph"/>
        <w:numPr>
          <w:ilvl w:val="2"/>
          <w:numId w:val="27"/>
        </w:numPr>
        <w:tabs>
          <w:tab w:val="left" w:pos="1528"/>
        </w:tabs>
        <w:spacing w:before="179"/>
        <w:rPr>
          <w:sz w:val="24"/>
        </w:rPr>
      </w:pPr>
      <w:r>
        <w:rPr>
          <w:sz w:val="24"/>
        </w:rPr>
        <w:t>Reduced</w:t>
      </w:r>
      <w:r>
        <w:rPr>
          <w:spacing w:val="-2"/>
          <w:sz w:val="24"/>
        </w:rPr>
        <w:t xml:space="preserve"> </w:t>
      </w:r>
      <w:r>
        <w:rPr>
          <w:sz w:val="24"/>
        </w:rPr>
        <w:t>workweek</w:t>
      </w:r>
    </w:p>
    <w:p w14:paraId="3ACAFB6F" w14:textId="77777777" w:rsidR="00AB6107" w:rsidRDefault="00BF2DD3">
      <w:pPr>
        <w:pStyle w:val="BodyText"/>
        <w:spacing w:before="181"/>
        <w:ind w:left="806" w:right="1396"/>
      </w:pPr>
      <w:r>
        <w:t>Firms sometimes resort to a reduced workweek. This may translate into the reduction from 40 to 35 or fewer hours and thereby reduce the short-term payroll expenditures. While most employees appreciate the idea of being able to spend more time with their families, they may not always welcome a reduced paycheck. Also, employees may find that the same amount of work still needs to be performed while they spend less time on the job.</w:t>
      </w:r>
    </w:p>
    <w:p w14:paraId="181CB43B" w14:textId="77777777" w:rsidR="00AB6107" w:rsidRDefault="00BF2DD3">
      <w:pPr>
        <w:pStyle w:val="ListParagraph"/>
        <w:numPr>
          <w:ilvl w:val="2"/>
          <w:numId w:val="27"/>
        </w:numPr>
        <w:tabs>
          <w:tab w:val="left" w:pos="1528"/>
        </w:tabs>
        <w:spacing w:before="179"/>
        <w:rPr>
          <w:sz w:val="24"/>
        </w:rPr>
      </w:pPr>
      <w:r>
        <w:rPr>
          <w:sz w:val="24"/>
        </w:rPr>
        <w:t>Cut in overtime</w:t>
      </w:r>
      <w:r>
        <w:rPr>
          <w:spacing w:val="-3"/>
          <w:sz w:val="24"/>
        </w:rPr>
        <w:t xml:space="preserve"> </w:t>
      </w:r>
      <w:r>
        <w:rPr>
          <w:sz w:val="24"/>
        </w:rPr>
        <w:t>pay</w:t>
      </w:r>
    </w:p>
    <w:p w14:paraId="203B0C49" w14:textId="77777777" w:rsidR="00AB6107" w:rsidRDefault="00BF2DD3">
      <w:pPr>
        <w:pStyle w:val="BodyText"/>
        <w:spacing w:before="181"/>
        <w:ind w:left="806"/>
        <w:jc w:val="both"/>
      </w:pPr>
      <w:r>
        <w:t>Reducing or abolishing overtime pay for employees can be a potent technique for</w:t>
      </w:r>
    </w:p>
    <w:p w14:paraId="1452FFA0" w14:textId="77777777" w:rsidR="00AB6107" w:rsidRDefault="00BF2DD3">
      <w:pPr>
        <w:pStyle w:val="BodyText"/>
        <w:ind w:left="806" w:right="1475"/>
        <w:jc w:val="both"/>
      </w:pPr>
      <w:r>
        <w:t>reducing operational costs in the short term. Firms may decide on an across-the-board (i.e.,</w:t>
      </w:r>
      <w:r>
        <w:rPr>
          <w:spacing w:val="-5"/>
        </w:rPr>
        <w:t xml:space="preserve"> </w:t>
      </w:r>
      <w:r>
        <w:t>all</w:t>
      </w:r>
      <w:r>
        <w:rPr>
          <w:spacing w:val="-4"/>
        </w:rPr>
        <w:t xml:space="preserve"> </w:t>
      </w:r>
      <w:r>
        <w:t>employees)</w:t>
      </w:r>
      <w:r>
        <w:rPr>
          <w:spacing w:val="-4"/>
        </w:rPr>
        <w:t xml:space="preserve"> </w:t>
      </w:r>
      <w:r>
        <w:t>abolition</w:t>
      </w:r>
      <w:r>
        <w:rPr>
          <w:spacing w:val="-4"/>
        </w:rPr>
        <w:t xml:space="preserve"> </w:t>
      </w:r>
      <w:r>
        <w:t>or</w:t>
      </w:r>
      <w:r>
        <w:rPr>
          <w:spacing w:val="-4"/>
        </w:rPr>
        <w:t xml:space="preserve"> </w:t>
      </w:r>
      <w:r>
        <w:t>it</w:t>
      </w:r>
      <w:r>
        <w:rPr>
          <w:spacing w:val="-3"/>
        </w:rPr>
        <w:t xml:space="preserve"> </w:t>
      </w:r>
      <w:r>
        <w:t>may</w:t>
      </w:r>
      <w:r>
        <w:rPr>
          <w:spacing w:val="-4"/>
        </w:rPr>
        <w:t xml:space="preserve"> </w:t>
      </w:r>
      <w:r>
        <w:t>confine</w:t>
      </w:r>
      <w:r>
        <w:rPr>
          <w:spacing w:val="-4"/>
        </w:rPr>
        <w:t xml:space="preserve"> </w:t>
      </w:r>
      <w:r>
        <w:t>the</w:t>
      </w:r>
      <w:r>
        <w:rPr>
          <w:spacing w:val="-4"/>
        </w:rPr>
        <w:t xml:space="preserve"> </w:t>
      </w:r>
      <w:r>
        <w:t>cut</w:t>
      </w:r>
      <w:r>
        <w:rPr>
          <w:spacing w:val="-3"/>
        </w:rPr>
        <w:t xml:space="preserve"> </w:t>
      </w:r>
      <w:r>
        <w:t>to</w:t>
      </w:r>
      <w:r>
        <w:rPr>
          <w:spacing w:val="-5"/>
        </w:rPr>
        <w:t xml:space="preserve"> </w:t>
      </w:r>
      <w:r>
        <w:t>selected</w:t>
      </w:r>
      <w:r>
        <w:rPr>
          <w:spacing w:val="-3"/>
        </w:rPr>
        <w:t xml:space="preserve"> </w:t>
      </w:r>
      <w:r>
        <w:t>categories</w:t>
      </w:r>
      <w:r>
        <w:rPr>
          <w:spacing w:val="-4"/>
        </w:rPr>
        <w:t xml:space="preserve"> </w:t>
      </w:r>
      <w:r>
        <w:t>only</w:t>
      </w:r>
      <w:r>
        <w:rPr>
          <w:spacing w:val="-4"/>
        </w:rPr>
        <w:t xml:space="preserve"> </w:t>
      </w:r>
      <w:r>
        <w:t>(e.g., non-management, blue-collar employees, or salaried employees,</w:t>
      </w:r>
      <w:r>
        <w:rPr>
          <w:spacing w:val="-8"/>
        </w:rPr>
        <w:t xml:space="preserve"> </w:t>
      </w:r>
      <w:r>
        <w:t>etc.).</w:t>
      </w:r>
    </w:p>
    <w:p w14:paraId="4F254BF4" w14:textId="77777777" w:rsidR="00AB6107" w:rsidRDefault="00BF2DD3">
      <w:pPr>
        <w:pStyle w:val="ListParagraph"/>
        <w:numPr>
          <w:ilvl w:val="2"/>
          <w:numId w:val="27"/>
        </w:numPr>
        <w:tabs>
          <w:tab w:val="left" w:pos="1528"/>
        </w:tabs>
        <w:rPr>
          <w:sz w:val="24"/>
        </w:rPr>
      </w:pPr>
      <w:r>
        <w:rPr>
          <w:sz w:val="24"/>
        </w:rPr>
        <w:t>Salary</w:t>
      </w:r>
      <w:r>
        <w:rPr>
          <w:spacing w:val="-1"/>
          <w:sz w:val="24"/>
        </w:rPr>
        <w:t xml:space="preserve"> </w:t>
      </w:r>
      <w:r>
        <w:rPr>
          <w:sz w:val="24"/>
        </w:rPr>
        <w:t>reduction</w:t>
      </w:r>
    </w:p>
    <w:p w14:paraId="64DFBDA2" w14:textId="77777777" w:rsidR="00AB6107" w:rsidRDefault="00BF2DD3">
      <w:pPr>
        <w:pStyle w:val="BodyText"/>
        <w:spacing w:before="179"/>
        <w:ind w:left="806" w:right="1744"/>
      </w:pPr>
      <w:r>
        <w:t>Salary reduction has been a standard practice for firms experiencing unexpected financial pressure. Whereas salary reduction may mitigate financial concerns in the short-run, extended salary reductions can affect employee morale and loyalty. Also,</w:t>
      </w:r>
    </w:p>
    <w:p w14:paraId="767AE290" w14:textId="77777777" w:rsidR="00AB6107" w:rsidRDefault="00BF2DD3">
      <w:pPr>
        <w:pStyle w:val="BodyText"/>
        <w:spacing w:before="1"/>
        <w:ind w:left="806" w:right="1427"/>
      </w:pPr>
      <w:r>
        <w:t>while companywide salary reductions may prevent layoffs, there is a clear risk that top performers will be encouraged to leave for competitors that offer superior</w:t>
      </w:r>
    </w:p>
    <w:p w14:paraId="6352B209" w14:textId="77777777" w:rsidR="00AB6107" w:rsidRDefault="00BF2DD3">
      <w:pPr>
        <w:pStyle w:val="BodyText"/>
        <w:spacing w:line="293" w:lineRule="exact"/>
        <w:ind w:left="806"/>
      </w:pPr>
      <w:r>
        <w:t>compensation.</w:t>
      </w:r>
    </w:p>
    <w:p w14:paraId="7684E9B2" w14:textId="77777777" w:rsidR="00AB6107" w:rsidRDefault="00BF2DD3">
      <w:pPr>
        <w:pStyle w:val="ListParagraph"/>
        <w:numPr>
          <w:ilvl w:val="2"/>
          <w:numId w:val="27"/>
        </w:numPr>
        <w:tabs>
          <w:tab w:val="left" w:pos="1529"/>
        </w:tabs>
        <w:ind w:left="1528" w:hanging="723"/>
        <w:rPr>
          <w:sz w:val="24"/>
        </w:rPr>
      </w:pPr>
      <w:r>
        <w:rPr>
          <w:spacing w:val="-3"/>
          <w:sz w:val="24"/>
        </w:rPr>
        <w:t xml:space="preserve">Temporary </w:t>
      </w:r>
      <w:r>
        <w:rPr>
          <w:sz w:val="24"/>
        </w:rPr>
        <w:t>facility</w:t>
      </w:r>
      <w:r>
        <w:rPr>
          <w:spacing w:val="2"/>
          <w:sz w:val="24"/>
        </w:rPr>
        <w:t xml:space="preserve"> </w:t>
      </w:r>
      <w:r>
        <w:rPr>
          <w:sz w:val="24"/>
        </w:rPr>
        <w:t>shutdown</w:t>
      </w:r>
    </w:p>
    <w:p w14:paraId="6406371D" w14:textId="77777777" w:rsidR="00AB6107" w:rsidRDefault="00BF2DD3">
      <w:pPr>
        <w:pStyle w:val="BodyText"/>
        <w:spacing w:before="180"/>
        <w:ind w:left="806" w:right="1475"/>
      </w:pPr>
      <w:r>
        <w:t>Temporary facility shutdowns occur when a work site closes for a designated period of time, while some administrative functions are still performed. A shutdown allows</w:t>
      </w:r>
    </w:p>
    <w:p w14:paraId="5D7D51A3" w14:textId="77777777" w:rsidR="00AB6107" w:rsidRDefault="00BF2DD3">
      <w:pPr>
        <w:pStyle w:val="BodyText"/>
        <w:spacing w:before="1"/>
        <w:ind w:left="806" w:right="1546"/>
      </w:pPr>
      <w:r>
        <w:t>employees to have time off without using their vacation days. While the overall company production decreases, the firm can achieve considerable cost savings while avoiding layoffs.</w:t>
      </w:r>
    </w:p>
    <w:p w14:paraId="2BB1CEF4" w14:textId="77777777" w:rsidR="00AB6107" w:rsidRDefault="00BF2DD3">
      <w:pPr>
        <w:pStyle w:val="ListParagraph"/>
        <w:numPr>
          <w:ilvl w:val="2"/>
          <w:numId w:val="27"/>
        </w:numPr>
        <w:tabs>
          <w:tab w:val="left" w:pos="1528"/>
        </w:tabs>
        <w:rPr>
          <w:sz w:val="24"/>
        </w:rPr>
      </w:pPr>
      <w:r>
        <w:rPr>
          <w:sz w:val="24"/>
        </w:rPr>
        <w:t>Soliciting cost-reduction ideas from</w:t>
      </w:r>
      <w:r>
        <w:rPr>
          <w:spacing w:val="-5"/>
          <w:sz w:val="24"/>
        </w:rPr>
        <w:t xml:space="preserve"> </w:t>
      </w:r>
      <w:r>
        <w:rPr>
          <w:sz w:val="24"/>
        </w:rPr>
        <w:t>employees</w:t>
      </w:r>
    </w:p>
    <w:p w14:paraId="5F5D4054" w14:textId="77777777" w:rsidR="00AB6107" w:rsidRDefault="00AB6107">
      <w:pPr>
        <w:rPr>
          <w:sz w:val="24"/>
        </w:rPr>
        <w:sectPr w:rsidR="00AB6107">
          <w:pgSz w:w="11910" w:h="16840"/>
          <w:pgMar w:top="1320" w:right="0" w:bottom="280" w:left="1180" w:header="890" w:footer="0" w:gutter="0"/>
          <w:cols w:space="720"/>
        </w:sectPr>
      </w:pPr>
    </w:p>
    <w:p w14:paraId="1779C09E" w14:textId="77777777" w:rsidR="00AB6107" w:rsidRDefault="00BF2DD3">
      <w:pPr>
        <w:pStyle w:val="BodyText"/>
        <w:spacing w:before="90"/>
        <w:ind w:left="806" w:right="1438"/>
      </w:pPr>
      <w:r>
        <w:lastRenderedPageBreak/>
        <w:t>Employees appreciate the opportunity to make a positive impact on their workplace and environment. Firms frequently solicit cost-reduction ideas from employees who are often creative in producing cost-reduction solutions. This HR practice has shown to be most effective when employees are able to make suggestions in the early stages of cost cutting.</w:t>
      </w:r>
    </w:p>
    <w:p w14:paraId="34DF28AB" w14:textId="77777777" w:rsidR="00AB6107" w:rsidRDefault="00BF2DD3">
      <w:pPr>
        <w:pStyle w:val="BodyText"/>
        <w:spacing w:before="180"/>
        <w:ind w:left="806" w:right="1489"/>
      </w:pPr>
      <w:r>
        <w:t>Clearly, there are many HR practices and options that firms can adopt to reduce short- term expenditures. While some firms have come up with fairly creative ideas, others have resorted to corporate layoffs as a first resort.</w:t>
      </w:r>
    </w:p>
    <w:p w14:paraId="7027F598" w14:textId="77777777" w:rsidR="00AB6107" w:rsidRDefault="00BF2DD3">
      <w:pPr>
        <w:pStyle w:val="ListParagraph"/>
        <w:numPr>
          <w:ilvl w:val="1"/>
          <w:numId w:val="27"/>
        </w:numPr>
        <w:tabs>
          <w:tab w:val="left" w:pos="974"/>
        </w:tabs>
        <w:spacing w:before="181"/>
        <w:ind w:right="6592" w:hanging="974"/>
        <w:jc w:val="right"/>
        <w:rPr>
          <w:sz w:val="24"/>
        </w:rPr>
      </w:pPr>
      <w:r>
        <w:rPr>
          <w:sz w:val="24"/>
        </w:rPr>
        <w:t>Medium-range cost</w:t>
      </w:r>
      <w:r>
        <w:rPr>
          <w:spacing w:val="-21"/>
          <w:sz w:val="24"/>
        </w:rPr>
        <w:t xml:space="preserve"> </w:t>
      </w:r>
      <w:r>
        <w:rPr>
          <w:sz w:val="24"/>
        </w:rPr>
        <w:t>adjustments</w:t>
      </w:r>
    </w:p>
    <w:p w14:paraId="4805C161" w14:textId="572F905C" w:rsidR="00AB6107" w:rsidRDefault="00BF2DD3">
      <w:pPr>
        <w:pStyle w:val="BodyText"/>
        <w:spacing w:before="180"/>
        <w:ind w:left="806" w:right="1974"/>
      </w:pPr>
      <w:r>
        <w:t>The second stage of the cost-reduction framework constitutes medium-term cost adjustments in response to a business downturn exceeding six months. These secondary cost-reduction adjustments are frequently signaled through extended company-wide or industry-wide forecasts of diminished sales activity. If properly recognized and executed, the firm may be able to transition to mid-range cost adjustments and thus prevent long-term layoffs and forced downsizing activities.</w:t>
      </w:r>
    </w:p>
    <w:p w14:paraId="1FD87524" w14:textId="77777777" w:rsidR="00AB6107" w:rsidRDefault="00BF2DD3">
      <w:pPr>
        <w:pStyle w:val="BodyText"/>
        <w:ind w:left="806"/>
      </w:pPr>
      <w:r>
        <w:t>Constituencies need to recognize that deeper cost-reduction strategies may be</w:t>
      </w:r>
    </w:p>
    <w:p w14:paraId="4E12A3D2" w14:textId="77777777" w:rsidR="00AB6107" w:rsidRDefault="00BF2DD3">
      <w:pPr>
        <w:pStyle w:val="BodyText"/>
        <w:ind w:left="806" w:right="1598"/>
      </w:pPr>
      <w:r>
        <w:t>required in order to avert downsizing-related layoffs. Executive management and the HR Director must be able to articulate the underlying purpose and objectives of the expenditure adjustments to the entire workforce. This should ensure buy-in and commitment on the part of employees. The application of HR practices in this stage could potentially alter employees’ work environment. Thus, the HR department will play a critical role in the conduct and transition of these practices.</w:t>
      </w:r>
    </w:p>
    <w:p w14:paraId="3C237C8A" w14:textId="77777777" w:rsidR="00AB6107" w:rsidRDefault="00BF2DD3">
      <w:pPr>
        <w:pStyle w:val="ListParagraph"/>
        <w:numPr>
          <w:ilvl w:val="2"/>
          <w:numId w:val="27"/>
        </w:numPr>
        <w:tabs>
          <w:tab w:val="left" w:pos="722"/>
        </w:tabs>
        <w:ind w:right="6563" w:hanging="1528"/>
        <w:jc w:val="right"/>
        <w:rPr>
          <w:sz w:val="24"/>
        </w:rPr>
      </w:pPr>
      <w:r>
        <w:rPr>
          <w:sz w:val="24"/>
        </w:rPr>
        <w:t>Extended salary</w:t>
      </w:r>
      <w:r>
        <w:rPr>
          <w:spacing w:val="-15"/>
          <w:sz w:val="24"/>
        </w:rPr>
        <w:t xml:space="preserve"> </w:t>
      </w:r>
      <w:r>
        <w:rPr>
          <w:sz w:val="24"/>
        </w:rPr>
        <w:t>reductions</w:t>
      </w:r>
    </w:p>
    <w:p w14:paraId="386D9E63" w14:textId="77777777" w:rsidR="00AB6107" w:rsidRDefault="00BF2DD3">
      <w:pPr>
        <w:pStyle w:val="BodyText"/>
        <w:spacing w:before="180"/>
        <w:ind w:left="806"/>
      </w:pPr>
      <w:r>
        <w:t>Extending salary reductions can be a method of choice if an economic downturn</w:t>
      </w:r>
    </w:p>
    <w:p w14:paraId="60621727" w14:textId="77777777" w:rsidR="00AB6107" w:rsidRDefault="00BF2DD3">
      <w:pPr>
        <w:pStyle w:val="BodyText"/>
        <w:ind w:left="806" w:right="1546"/>
      </w:pPr>
      <w:r>
        <w:t>exceeds 6 months. While extended salary reductions can negatively affect employee commitment and morale, advocates stress that employees would prefer a smaller</w:t>
      </w:r>
    </w:p>
    <w:p w14:paraId="2E1F0F2E" w14:textId="77777777" w:rsidR="00AB6107" w:rsidRDefault="00BF2DD3">
      <w:pPr>
        <w:pStyle w:val="BodyText"/>
        <w:ind w:left="806" w:right="1360"/>
      </w:pPr>
      <w:r>
        <w:t>income temporarily rather than seeing their jobs disappear permanently. As with short- term salary reductions, there is a risk that high-performing individuals will be</w:t>
      </w:r>
    </w:p>
    <w:p w14:paraId="789633A5" w14:textId="77777777" w:rsidR="00AB6107" w:rsidRDefault="00BF2DD3">
      <w:pPr>
        <w:pStyle w:val="BodyText"/>
        <w:ind w:left="806"/>
      </w:pPr>
      <w:r>
        <w:t>encouraged to pursue external employment opportunities. Firms have generally been</w:t>
      </w:r>
    </w:p>
    <w:p w14:paraId="35483C46" w14:textId="77777777" w:rsidR="00AB6107" w:rsidRDefault="00BF2DD3">
      <w:pPr>
        <w:pStyle w:val="BodyText"/>
        <w:ind w:left="806" w:right="1360"/>
      </w:pPr>
      <w:r>
        <w:t>creative about altering variable pay options. For instance, while some firms balance the reduced salaries by distributing once-a-year payments over 12 months, others</w:t>
      </w:r>
    </w:p>
    <w:p w14:paraId="2F3D22AC" w14:textId="77777777" w:rsidR="00AB6107" w:rsidRDefault="00BF2DD3">
      <w:pPr>
        <w:pStyle w:val="BodyText"/>
        <w:spacing w:line="293" w:lineRule="exact"/>
        <w:ind w:left="806"/>
      </w:pPr>
      <w:r>
        <w:t>substitute stock awards for variable cash payments.</w:t>
      </w:r>
    </w:p>
    <w:p w14:paraId="5767E0C6" w14:textId="77777777" w:rsidR="00AB6107" w:rsidRDefault="00BF2DD3">
      <w:pPr>
        <w:pStyle w:val="ListParagraph"/>
        <w:numPr>
          <w:ilvl w:val="2"/>
          <w:numId w:val="27"/>
        </w:numPr>
        <w:tabs>
          <w:tab w:val="left" w:pos="1528"/>
        </w:tabs>
        <w:rPr>
          <w:sz w:val="24"/>
        </w:rPr>
      </w:pPr>
      <w:r>
        <w:rPr>
          <w:sz w:val="24"/>
        </w:rPr>
        <w:t>Voluntary</w:t>
      </w:r>
      <w:r>
        <w:rPr>
          <w:spacing w:val="-1"/>
          <w:sz w:val="24"/>
        </w:rPr>
        <w:t xml:space="preserve"> </w:t>
      </w:r>
      <w:r>
        <w:rPr>
          <w:sz w:val="24"/>
        </w:rPr>
        <w:t>sabbaticals</w:t>
      </w:r>
    </w:p>
    <w:p w14:paraId="4726DFED" w14:textId="77777777" w:rsidR="00AB6107" w:rsidRDefault="00BF2DD3">
      <w:pPr>
        <w:pStyle w:val="BodyText"/>
        <w:spacing w:before="180"/>
        <w:ind w:left="806" w:right="1360"/>
      </w:pPr>
      <w:r>
        <w:t>Voluntary sabbaticals, also called furloughs, allow salaried employees to take voluntary leaves for a designated period of time. Companies may offer sabbaticals with</w:t>
      </w:r>
    </w:p>
    <w:p w14:paraId="39695254" w14:textId="77777777" w:rsidR="00AB6107" w:rsidRDefault="00BF2DD3">
      <w:pPr>
        <w:pStyle w:val="BodyText"/>
        <w:spacing w:before="1"/>
        <w:ind w:left="806" w:right="1427"/>
      </w:pPr>
      <w:r>
        <w:t>considerably reduced pay or no pay at all. Most firms continue to provide benefits during sabbaticals. Sabbaticals enable firms to reduce their medium-term expenditure and act as a potent method for avoiding downsizing-related layoffs. While employees may feel motivated and re-energized upon their return, HR experts point out that</w:t>
      </w:r>
    </w:p>
    <w:p w14:paraId="18882215" w14:textId="77777777" w:rsidR="00AB6107" w:rsidRDefault="00BF2DD3">
      <w:pPr>
        <w:pStyle w:val="BodyText"/>
        <w:ind w:left="806" w:right="1546"/>
      </w:pPr>
      <w:r>
        <w:t>medium-range and long-term sabbaticals may cause employees to lose their leading- edge and return with outdated skills. Interestingly, there is evidence suggesting that firms offer generous sabbaticals during times of economic growth while companies refrain from this HR practice during tough financial periods.</w:t>
      </w:r>
    </w:p>
    <w:p w14:paraId="399030A2" w14:textId="77777777" w:rsidR="00AB6107" w:rsidRDefault="00AB6107">
      <w:pPr>
        <w:sectPr w:rsidR="00AB6107">
          <w:pgSz w:w="11910" w:h="16840"/>
          <w:pgMar w:top="1320" w:right="0" w:bottom="280" w:left="1180" w:header="890" w:footer="0" w:gutter="0"/>
          <w:cols w:space="720"/>
        </w:sectPr>
      </w:pPr>
    </w:p>
    <w:p w14:paraId="6BA688BF" w14:textId="77777777" w:rsidR="00AB6107" w:rsidRDefault="00BF2DD3">
      <w:pPr>
        <w:pStyle w:val="ListParagraph"/>
        <w:numPr>
          <w:ilvl w:val="2"/>
          <w:numId w:val="27"/>
        </w:numPr>
        <w:tabs>
          <w:tab w:val="left" w:pos="1528"/>
        </w:tabs>
        <w:spacing w:before="90"/>
        <w:rPr>
          <w:sz w:val="24"/>
        </w:rPr>
      </w:pPr>
      <w:r>
        <w:rPr>
          <w:sz w:val="24"/>
        </w:rPr>
        <w:lastRenderedPageBreak/>
        <w:t>Employee</w:t>
      </w:r>
      <w:r>
        <w:rPr>
          <w:spacing w:val="-1"/>
          <w:sz w:val="24"/>
        </w:rPr>
        <w:t xml:space="preserve"> </w:t>
      </w:r>
      <w:r>
        <w:rPr>
          <w:sz w:val="24"/>
        </w:rPr>
        <w:t>lending</w:t>
      </w:r>
    </w:p>
    <w:p w14:paraId="6ED8F5AE" w14:textId="77777777" w:rsidR="00AB6107" w:rsidRDefault="00BF2DD3">
      <w:pPr>
        <w:pStyle w:val="BodyText"/>
        <w:spacing w:before="180"/>
        <w:ind w:left="806" w:right="1881"/>
      </w:pPr>
      <w:r>
        <w:t>Employee lending is a modern-day HR practice whereby the current employer, the lending firm, lends an employee to another employer firm for a set period of time</w:t>
      </w:r>
    </w:p>
    <w:p w14:paraId="1455FC70" w14:textId="77777777" w:rsidR="00AB6107" w:rsidRDefault="00BF2DD3">
      <w:pPr>
        <w:pStyle w:val="BodyText"/>
        <w:ind w:left="806" w:right="1470"/>
      </w:pPr>
      <w:r>
        <w:t xml:space="preserve">while continuing to pay salary and providing benefits. The borrowing firm, which can be a </w:t>
      </w:r>
      <w:r>
        <w:rPr>
          <w:spacing w:val="-4"/>
        </w:rPr>
        <w:t xml:space="preserve">competitor, </w:t>
      </w:r>
      <w:r>
        <w:t xml:space="preserve">in return, reimburses the lending company for part or all of the </w:t>
      </w:r>
      <w:r>
        <w:rPr>
          <w:spacing w:val="-3"/>
        </w:rPr>
        <w:t>salary.</w:t>
      </w:r>
    </w:p>
    <w:p w14:paraId="41C221A4" w14:textId="77777777" w:rsidR="00AB6107" w:rsidRDefault="00BF2DD3">
      <w:pPr>
        <w:pStyle w:val="BodyText"/>
        <w:ind w:left="806" w:right="1427"/>
      </w:pPr>
      <w:r>
        <w:t>While employee lending can dramatically decrease medium-range expenditure of the lending firm, some employees may not wish to work for a third-party. There is also the risk that the borrowing firm may decide to hire the employee permanently once the contracted period is lapsed. As a consequence, the lending firm would thus loose a</w:t>
      </w:r>
    </w:p>
    <w:p w14:paraId="4F9158F5" w14:textId="77777777" w:rsidR="00AB6107" w:rsidRDefault="00BF2DD3">
      <w:pPr>
        <w:pStyle w:val="BodyText"/>
        <w:spacing w:before="1"/>
        <w:ind w:left="806"/>
      </w:pPr>
      <w:r>
        <w:t>critical knowledge base.</w:t>
      </w:r>
    </w:p>
    <w:p w14:paraId="160E9AAE" w14:textId="77777777" w:rsidR="00AB6107" w:rsidRDefault="00BF2DD3">
      <w:pPr>
        <w:pStyle w:val="ListParagraph"/>
        <w:numPr>
          <w:ilvl w:val="2"/>
          <w:numId w:val="27"/>
        </w:numPr>
        <w:tabs>
          <w:tab w:val="left" w:pos="1528"/>
        </w:tabs>
        <w:spacing w:before="179"/>
        <w:rPr>
          <w:sz w:val="24"/>
        </w:rPr>
      </w:pPr>
      <w:r>
        <w:rPr>
          <w:sz w:val="24"/>
        </w:rPr>
        <w:t>Exit</w:t>
      </w:r>
      <w:r>
        <w:rPr>
          <w:spacing w:val="-1"/>
          <w:sz w:val="24"/>
        </w:rPr>
        <w:t xml:space="preserve"> </w:t>
      </w:r>
      <w:r>
        <w:rPr>
          <w:sz w:val="24"/>
        </w:rPr>
        <w:t>incentives</w:t>
      </w:r>
    </w:p>
    <w:p w14:paraId="4950B95C" w14:textId="77777777" w:rsidR="00AB6107" w:rsidRDefault="00BF2DD3">
      <w:pPr>
        <w:pStyle w:val="BodyText"/>
        <w:spacing w:before="180"/>
        <w:ind w:left="806"/>
      </w:pPr>
      <w:r>
        <w:t>This option entails offering employees incentives to leave the firm in the form of</w:t>
      </w:r>
    </w:p>
    <w:p w14:paraId="38E3E872" w14:textId="56C1EB8B" w:rsidR="00AB6107" w:rsidRDefault="00BF2DD3">
      <w:pPr>
        <w:pStyle w:val="BodyText"/>
        <w:ind w:left="806" w:right="1392"/>
      </w:pPr>
      <w:r>
        <w:t>optional severance or early retirement. This strategy enables firms to better target jobs and units in that it recognizes employees for their service and helps retain the</w:t>
      </w:r>
    </w:p>
    <w:p w14:paraId="1A593814" w14:textId="77777777" w:rsidR="00AB6107" w:rsidRDefault="00BF2DD3">
      <w:pPr>
        <w:pStyle w:val="BodyText"/>
        <w:spacing w:before="1"/>
        <w:ind w:left="806" w:right="1360"/>
      </w:pPr>
      <w:r>
        <w:t>remaining employees. At the same time, exit incentives can be costly and can create an entitlement mentality for the remaining workforce in the future.</w:t>
      </w:r>
    </w:p>
    <w:p w14:paraId="6BC928DC" w14:textId="77777777" w:rsidR="00AB6107" w:rsidRDefault="00BF2DD3">
      <w:pPr>
        <w:pStyle w:val="BodyText"/>
        <w:spacing w:before="180"/>
        <w:ind w:left="806" w:right="1569"/>
      </w:pPr>
      <w:r>
        <w:t>In sum, corporate executives and HR directors need to find innovative ways to reduce medium-term expenditures. Unfortunately, similar to the first stage, too many firms resort to layoffs by default.</w:t>
      </w:r>
    </w:p>
    <w:p w14:paraId="1F3178B5" w14:textId="77777777" w:rsidR="00AB6107" w:rsidRDefault="00BF2DD3">
      <w:pPr>
        <w:pStyle w:val="ListParagraph"/>
        <w:numPr>
          <w:ilvl w:val="1"/>
          <w:numId w:val="27"/>
        </w:numPr>
        <w:tabs>
          <w:tab w:val="left" w:pos="974"/>
        </w:tabs>
        <w:spacing w:before="179"/>
        <w:rPr>
          <w:sz w:val="24"/>
        </w:rPr>
      </w:pPr>
      <w:r>
        <w:rPr>
          <w:sz w:val="24"/>
        </w:rPr>
        <w:t>Long-range cost</w:t>
      </w:r>
      <w:r>
        <w:rPr>
          <w:spacing w:val="-1"/>
          <w:sz w:val="24"/>
        </w:rPr>
        <w:t xml:space="preserve"> </w:t>
      </w:r>
      <w:r>
        <w:rPr>
          <w:sz w:val="24"/>
        </w:rPr>
        <w:t>adjustments</w:t>
      </w:r>
    </w:p>
    <w:p w14:paraId="47F08A1A" w14:textId="77777777" w:rsidR="00AB6107" w:rsidRDefault="00BF2DD3">
      <w:pPr>
        <w:pStyle w:val="BodyText"/>
        <w:spacing w:before="180"/>
        <w:ind w:left="806"/>
      </w:pPr>
      <w:r>
        <w:t>The third stage of the cost-reduction framework represents long-term adjustments</w:t>
      </w:r>
    </w:p>
    <w:p w14:paraId="71EED2D2" w14:textId="77777777" w:rsidR="00AB6107" w:rsidRDefault="00BF2DD3">
      <w:pPr>
        <w:pStyle w:val="BodyText"/>
        <w:spacing w:before="1"/>
        <w:ind w:left="806" w:right="1360"/>
      </w:pPr>
      <w:r>
        <w:t>which are necessary if a firm experiences a prolonged business downturn exceeding 12 months and beyond. This stage may be recognized through an extended decline of</w:t>
      </w:r>
    </w:p>
    <w:p w14:paraId="721AB826" w14:textId="77777777" w:rsidR="00AB6107" w:rsidRDefault="00BF2DD3">
      <w:pPr>
        <w:pStyle w:val="BodyText"/>
        <w:ind w:left="806" w:right="1546"/>
      </w:pPr>
      <w:r>
        <w:t>current and projected customer demand and/or extremely volatile economic conditions. This third stage generally requires extended long-range expenditure adjustments on the part of the firm. It is in this phase that downsizing-related layoffs are frequently inevitable. While permanent layoffs should always be seen as a final resort, firms must try to avoid across-the-board, mass layoffs at all costs. Companies who find themselves forced to engage in extensive layoffs must adopt practices that instill loyalty and commitment in the remaining and exiting workforces .</w:t>
      </w:r>
    </w:p>
    <w:p w14:paraId="06177F5F" w14:textId="77777777" w:rsidR="00AB6107" w:rsidRDefault="00BF2DD3">
      <w:pPr>
        <w:pStyle w:val="ListParagraph"/>
        <w:numPr>
          <w:ilvl w:val="2"/>
          <w:numId w:val="27"/>
        </w:numPr>
        <w:tabs>
          <w:tab w:val="left" w:pos="1528"/>
        </w:tabs>
        <w:rPr>
          <w:sz w:val="24"/>
        </w:rPr>
      </w:pPr>
      <w:r>
        <w:rPr>
          <w:sz w:val="24"/>
        </w:rPr>
        <w:t>Rehiring</w:t>
      </w:r>
      <w:r>
        <w:rPr>
          <w:spacing w:val="-1"/>
          <w:sz w:val="24"/>
        </w:rPr>
        <w:t xml:space="preserve"> </w:t>
      </w:r>
      <w:r>
        <w:rPr>
          <w:sz w:val="24"/>
        </w:rPr>
        <w:t>bonuses</w:t>
      </w:r>
    </w:p>
    <w:p w14:paraId="4E7E12D6" w14:textId="77777777" w:rsidR="00AB6107" w:rsidRDefault="00BF2DD3">
      <w:pPr>
        <w:pStyle w:val="BodyText"/>
        <w:spacing w:before="180"/>
        <w:ind w:left="806" w:right="1427"/>
      </w:pPr>
      <w:r>
        <w:t>It is not uncommon for firms to rehire laid-off employees. While some firms provide a monetary rehiring bonus for veterans to return to the company within a specified period of time, other companies hire previously laid off employees as external consultants. In some cases, firms realize that they cut too many and/or the wrong</w:t>
      </w:r>
    </w:p>
    <w:p w14:paraId="55A585D7" w14:textId="77777777" w:rsidR="00AB6107" w:rsidRDefault="00BF2DD3">
      <w:pPr>
        <w:pStyle w:val="BodyText"/>
        <w:spacing w:before="1"/>
        <w:ind w:left="806" w:right="1427"/>
      </w:pPr>
      <w:r>
        <w:t>employees, while in other cases management decides to hire back after the economic downturn. Research shows that employees and consultants frequently return to the downsized firm with improved monetary rewards.</w:t>
      </w:r>
    </w:p>
    <w:p w14:paraId="4A0C6ABD" w14:textId="77777777" w:rsidR="00AB6107" w:rsidRDefault="00BF2DD3">
      <w:pPr>
        <w:pStyle w:val="ListParagraph"/>
        <w:numPr>
          <w:ilvl w:val="2"/>
          <w:numId w:val="27"/>
        </w:numPr>
        <w:tabs>
          <w:tab w:val="left" w:pos="1528"/>
        </w:tabs>
        <w:spacing w:before="179"/>
        <w:rPr>
          <w:sz w:val="24"/>
        </w:rPr>
      </w:pPr>
      <w:r>
        <w:rPr>
          <w:sz w:val="24"/>
        </w:rPr>
        <w:t>Maintaining communication with laid-off</w:t>
      </w:r>
      <w:r>
        <w:rPr>
          <w:spacing w:val="-4"/>
          <w:sz w:val="24"/>
        </w:rPr>
        <w:t xml:space="preserve"> </w:t>
      </w:r>
      <w:r>
        <w:rPr>
          <w:sz w:val="24"/>
        </w:rPr>
        <w:t>employees</w:t>
      </w:r>
    </w:p>
    <w:p w14:paraId="5967A223" w14:textId="77777777" w:rsidR="00AB6107" w:rsidRDefault="00BF2DD3">
      <w:pPr>
        <w:pStyle w:val="BodyText"/>
        <w:spacing w:before="180"/>
        <w:ind w:left="806" w:right="1546"/>
      </w:pPr>
      <w:r>
        <w:t>Firms should make an effort to maintain friendly relations with laid-off victims. Firms provide and facilitate highly-effective ways to foster and sustain positive employer-</w:t>
      </w:r>
    </w:p>
    <w:p w14:paraId="77C3EB82" w14:textId="77777777" w:rsidR="00AB6107" w:rsidRDefault="00AB6107">
      <w:pPr>
        <w:sectPr w:rsidR="00AB6107">
          <w:pgSz w:w="11910" w:h="16840"/>
          <w:pgMar w:top="1320" w:right="0" w:bottom="280" w:left="1180" w:header="890" w:footer="0" w:gutter="0"/>
          <w:cols w:space="720"/>
        </w:sectPr>
      </w:pPr>
    </w:p>
    <w:p w14:paraId="322ECF6A" w14:textId="77777777" w:rsidR="00AB6107" w:rsidRDefault="00BF2DD3">
      <w:pPr>
        <w:pStyle w:val="BodyText"/>
        <w:spacing w:before="90"/>
        <w:ind w:left="806" w:right="1971"/>
      </w:pPr>
      <w:r>
        <w:lastRenderedPageBreak/>
        <w:t>employee relationships. This is particularly important if firms intend to rehire the former employees when the economic climate has improved.</w:t>
      </w:r>
    </w:p>
    <w:p w14:paraId="48D7F2A5" w14:textId="77777777" w:rsidR="00AB6107" w:rsidRDefault="00BF2DD3">
      <w:pPr>
        <w:pStyle w:val="ListParagraph"/>
        <w:numPr>
          <w:ilvl w:val="2"/>
          <w:numId w:val="27"/>
        </w:numPr>
        <w:tabs>
          <w:tab w:val="left" w:pos="1529"/>
        </w:tabs>
        <w:ind w:left="1528" w:hanging="723"/>
        <w:rPr>
          <w:sz w:val="24"/>
        </w:rPr>
      </w:pPr>
      <w:r>
        <w:rPr>
          <w:sz w:val="24"/>
        </w:rPr>
        <w:t>Internal job</w:t>
      </w:r>
      <w:r>
        <w:rPr>
          <w:spacing w:val="-3"/>
          <w:sz w:val="24"/>
        </w:rPr>
        <w:t xml:space="preserve"> </w:t>
      </w:r>
      <w:r>
        <w:rPr>
          <w:sz w:val="24"/>
        </w:rPr>
        <w:t>fairs</w:t>
      </w:r>
    </w:p>
    <w:p w14:paraId="1F847551" w14:textId="77777777" w:rsidR="00AB6107" w:rsidRDefault="00BF2DD3">
      <w:pPr>
        <w:pStyle w:val="BodyText"/>
        <w:spacing w:before="180"/>
        <w:ind w:left="806" w:right="1526"/>
      </w:pPr>
      <w:r>
        <w:t>Firms should make every possible effort to retain high-performing employees. A powerful method is an internal job fair, where firms host events in order to help place and redeploy downsized employees within the company.</w:t>
      </w:r>
    </w:p>
    <w:p w14:paraId="379561F1" w14:textId="77777777" w:rsidR="00AB6107" w:rsidRDefault="00BF2DD3">
      <w:pPr>
        <w:pStyle w:val="ListParagraph"/>
        <w:numPr>
          <w:ilvl w:val="2"/>
          <w:numId w:val="27"/>
        </w:numPr>
        <w:tabs>
          <w:tab w:val="left" w:pos="1528"/>
        </w:tabs>
        <w:spacing w:before="181"/>
        <w:rPr>
          <w:sz w:val="24"/>
        </w:rPr>
      </w:pPr>
      <w:r>
        <w:rPr>
          <w:sz w:val="24"/>
        </w:rPr>
        <w:t>Attrition</w:t>
      </w:r>
    </w:p>
    <w:p w14:paraId="78DB3942" w14:textId="77777777" w:rsidR="00AB6107" w:rsidRDefault="00BF2DD3">
      <w:pPr>
        <w:pStyle w:val="BodyText"/>
        <w:spacing w:before="180"/>
        <w:ind w:left="806" w:right="1427"/>
      </w:pPr>
      <w:r>
        <w:t>If the employer faces financial circumstances in which a reduction in staff is necessary, the staffing options are to reduce hours, lay off employees or slowly reduce the workforce through natural attrition. The latter option takes longer than immediate</w:t>
      </w:r>
    </w:p>
    <w:p w14:paraId="0D308999" w14:textId="68761055" w:rsidR="00AB6107" w:rsidRDefault="00BF2DD3">
      <w:pPr>
        <w:pStyle w:val="BodyText"/>
        <w:ind w:left="806" w:right="1427"/>
      </w:pPr>
      <w:r>
        <w:t>termination, but it can keep employee morale stable and make the transition of job responsibilities smoother and less jarring, which can keep productivity levels on track.</w:t>
      </w:r>
    </w:p>
    <w:p w14:paraId="1A1B665C" w14:textId="77777777" w:rsidR="00AB6107" w:rsidRDefault="00BF2DD3">
      <w:pPr>
        <w:pStyle w:val="BodyText"/>
        <w:spacing w:before="179"/>
        <w:ind w:left="806" w:right="1427"/>
      </w:pPr>
      <w:r>
        <w:t>Attrition occurs when an individual leaves the employment, either through retirement, termination or resignation. Rather than hire new staffers to assume the vacated</w:t>
      </w:r>
    </w:p>
    <w:p w14:paraId="28329E9B" w14:textId="77777777" w:rsidR="00AB6107" w:rsidRDefault="00BF2DD3">
      <w:pPr>
        <w:pStyle w:val="BodyText"/>
        <w:spacing w:before="1"/>
        <w:ind w:left="806" w:right="1427"/>
      </w:pPr>
      <w:r>
        <w:t>positions, employer simply reabsorb the responsibilities of those roles by assigning the jobs to different departments or individuals or eliminate them altogether.</w:t>
      </w:r>
    </w:p>
    <w:p w14:paraId="38FB6937" w14:textId="77777777" w:rsidR="00AB6107" w:rsidRDefault="00BF2DD3">
      <w:pPr>
        <w:pStyle w:val="BodyText"/>
        <w:spacing w:before="180"/>
        <w:ind w:left="806"/>
      </w:pPr>
      <w:r>
        <w:t>While reducing the employee numbers through attrition or other means will save</w:t>
      </w:r>
    </w:p>
    <w:p w14:paraId="200032B5" w14:textId="77777777" w:rsidR="00AB6107" w:rsidRDefault="00BF2DD3">
      <w:pPr>
        <w:pStyle w:val="BodyText"/>
        <w:ind w:left="806" w:right="1546"/>
      </w:pPr>
      <w:r>
        <w:t>employer on payroll expenditures, it could also have the unintended consequence of stressing the remaining work staff. If the employer expects productivity levels to</w:t>
      </w:r>
    </w:p>
    <w:p w14:paraId="42A6076C" w14:textId="77777777" w:rsidR="00AB6107" w:rsidRDefault="00BF2DD3">
      <w:pPr>
        <w:pStyle w:val="BodyText"/>
        <w:ind w:left="806"/>
      </w:pPr>
      <w:r>
        <w:t>remain on par with figures the company generated with a full staff, which means</w:t>
      </w:r>
    </w:p>
    <w:p w14:paraId="76778084" w14:textId="77777777" w:rsidR="00AB6107" w:rsidRDefault="00BF2DD3">
      <w:pPr>
        <w:pStyle w:val="BodyText"/>
        <w:ind w:left="806" w:right="1546"/>
      </w:pPr>
      <w:r>
        <w:t>remaining people in the company will be doing additional work for the same pay. This can lead to decreased morale, lower job satisfaction and a propensity for staffers to seek employment elsewhere.</w:t>
      </w:r>
    </w:p>
    <w:p w14:paraId="618A3054" w14:textId="77777777" w:rsidR="00AB6107" w:rsidRDefault="00BF2DD3">
      <w:pPr>
        <w:pStyle w:val="Heading3"/>
        <w:numPr>
          <w:ilvl w:val="0"/>
          <w:numId w:val="27"/>
        </w:numPr>
        <w:tabs>
          <w:tab w:val="left" w:pos="599"/>
        </w:tabs>
        <w:ind w:hanging="361"/>
      </w:pPr>
      <w:bookmarkStart w:id="12" w:name="_TOC_250026"/>
      <w:r>
        <w:t>Employee</w:t>
      </w:r>
      <w:r>
        <w:rPr>
          <w:spacing w:val="1"/>
        </w:rPr>
        <w:t xml:space="preserve"> </w:t>
      </w:r>
      <w:bookmarkEnd w:id="12"/>
      <w:r>
        <w:rPr>
          <w:spacing w:val="-3"/>
        </w:rPr>
        <w:t>Termination</w:t>
      </w:r>
    </w:p>
    <w:p w14:paraId="0D6CE168" w14:textId="77777777" w:rsidR="00AB6107" w:rsidRDefault="00BF2DD3">
      <w:pPr>
        <w:pStyle w:val="BodyText"/>
        <w:spacing w:before="180"/>
        <w:ind w:left="447" w:right="1546"/>
      </w:pPr>
      <w:r>
        <w:t>It's one of the most unpleasant tasks that employers face: firing an employee. It's a task that employers must handle carefully, calling for direct communication with the fired</w:t>
      </w:r>
    </w:p>
    <w:p w14:paraId="251012EC" w14:textId="77777777" w:rsidR="00AB6107" w:rsidRDefault="00BF2DD3">
      <w:pPr>
        <w:pStyle w:val="BodyText"/>
        <w:spacing w:line="293" w:lineRule="exact"/>
        <w:ind w:left="447"/>
      </w:pPr>
      <w:r>
        <w:t>employee and the company's remaining staffers. Employers need to explain clearly to</w:t>
      </w:r>
    </w:p>
    <w:p w14:paraId="74B2ADCA" w14:textId="77777777" w:rsidR="00AB6107" w:rsidRDefault="00BF2DD3">
      <w:pPr>
        <w:pStyle w:val="BodyText"/>
        <w:ind w:left="447" w:right="1427"/>
      </w:pPr>
      <w:r>
        <w:t>employees the reason behind their termination and build a paper trail that protects them in case a fired worker files a lawsuit. Employers must also communicate with remaining staffers, briefly and in general terms, about what the termination means to them and the future of the company.</w:t>
      </w:r>
    </w:p>
    <w:p w14:paraId="05C21838" w14:textId="77777777" w:rsidR="00AB6107" w:rsidRDefault="00AB6107">
      <w:pPr>
        <w:sectPr w:rsidR="00AB6107">
          <w:pgSz w:w="11910" w:h="16840"/>
          <w:pgMar w:top="1320" w:right="0" w:bottom="280" w:left="1180" w:header="890" w:footer="0" w:gutter="0"/>
          <w:cols w:space="720"/>
        </w:sectPr>
      </w:pPr>
    </w:p>
    <w:p w14:paraId="0227DD50" w14:textId="6FDC9F39" w:rsidR="00AB6107" w:rsidRDefault="004A4220">
      <w:pPr>
        <w:pStyle w:val="BodyText"/>
        <w:spacing w:before="9"/>
        <w:rPr>
          <w:sz w:val="15"/>
        </w:rPr>
      </w:pPr>
      <w:r>
        <w:rPr>
          <w:noProof/>
          <w:sz w:val="15"/>
        </w:rPr>
        <w:lastRenderedPageBreak/>
        <w:pict w14:anchorId="7DD53A6D">
          <v:shape id="_x0000_s1410" style="position:absolute;margin-left:47.5pt;margin-top:6.15pt;width:82.3pt;height:49.65pt;z-index:-251430400" coordorigin="2130,1444" coordsize="1646,993" path="m2130,1609r13,-64l2178,1492r53,-35l2295,1444r1315,l3674,1457r53,35l3762,1545r13,64l3775,2271r-13,64l3727,2388r-53,35l3610,2436r-1315,l2231,2423r-53,-35l2143,2335r-13,-64l2130,1609xe" filled="f" strokecolor="white" strokeweight=".39781mm">
            <v:path arrowok="t"/>
          </v:shape>
        </w:pict>
      </w:r>
      <w:r>
        <w:rPr>
          <w:noProof/>
          <w:sz w:val="15"/>
        </w:rPr>
        <w:pict w14:anchorId="5F8441C9">
          <v:shape id="_x0000_s1411" style="position:absolute;margin-left:47.5pt;margin-top:6.15pt;width:82.3pt;height:49.65pt;z-index:-251431424" coordorigin="2130,1444" coordsize="1646,993" path="m3610,1444r-1315,l2231,1457r-53,35l2143,1545r-13,64l2130,2271r13,64l2178,2388r53,35l2295,2436r1315,l3674,2423r53,-35l3762,2335r13,-64l3775,1609r-13,-64l3727,1492r-53,-35l3610,1444xe" fillcolor="#4f81bc" stroked="f">
            <v:path arrowok="t"/>
          </v:shape>
        </w:pict>
      </w:r>
    </w:p>
    <w:p w14:paraId="4E61E5AF" w14:textId="77777777" w:rsidR="00AB6107" w:rsidRDefault="00AB6107">
      <w:pPr>
        <w:rPr>
          <w:sz w:val="15"/>
        </w:rPr>
        <w:sectPr w:rsidR="00AB6107">
          <w:pgSz w:w="11910" w:h="16840"/>
          <w:pgMar w:top="1320" w:right="0" w:bottom="280" w:left="1180" w:header="890" w:footer="0" w:gutter="0"/>
          <w:cols w:space="720"/>
        </w:sectPr>
      </w:pPr>
    </w:p>
    <w:p w14:paraId="1CB53715" w14:textId="77777777" w:rsidR="00AB6107" w:rsidRDefault="00BF2DD3">
      <w:pPr>
        <w:spacing w:before="227"/>
        <w:ind w:left="1290"/>
        <w:rPr>
          <w:rFonts w:ascii="Microsoft JhengHei"/>
          <w:sz w:val="20"/>
        </w:rPr>
      </w:pPr>
      <w:r>
        <w:rPr>
          <w:rFonts w:ascii="Microsoft JhengHei"/>
          <w:color w:val="FFFFFF"/>
          <w:sz w:val="20"/>
        </w:rPr>
        <w:t xml:space="preserve">Paper </w:t>
      </w:r>
      <w:r>
        <w:rPr>
          <w:rFonts w:ascii="Microsoft JhengHei"/>
          <w:color w:val="FFFFFF"/>
          <w:spacing w:val="-8"/>
          <w:sz w:val="20"/>
        </w:rPr>
        <w:t>Trail</w:t>
      </w:r>
    </w:p>
    <w:p w14:paraId="6F0ED633" w14:textId="77777777" w:rsidR="00AB6107" w:rsidRDefault="00BF2DD3">
      <w:pPr>
        <w:spacing w:before="63" w:line="235" w:lineRule="auto"/>
        <w:ind w:left="665" w:right="2162"/>
        <w:rPr>
          <w:sz w:val="20"/>
        </w:rPr>
      </w:pPr>
      <w:r>
        <w:br w:type="column"/>
      </w:r>
      <w:r>
        <w:rPr>
          <w:sz w:val="20"/>
        </w:rPr>
        <w:t>This documentation should include any negative performance reviews, complaints from clients or customers and written complaints filed by supervisors.</w:t>
      </w:r>
    </w:p>
    <w:p w14:paraId="273C5DDC" w14:textId="77777777" w:rsidR="00AB6107" w:rsidRDefault="00AB6107">
      <w:pPr>
        <w:spacing w:line="235" w:lineRule="auto"/>
        <w:rPr>
          <w:sz w:val="20"/>
        </w:rPr>
        <w:sectPr w:rsidR="00AB6107">
          <w:type w:val="continuous"/>
          <w:pgSz w:w="11910" w:h="16840"/>
          <w:pgMar w:top="1580" w:right="0" w:bottom="280" w:left="1180" w:header="720" w:footer="720" w:gutter="0"/>
          <w:cols w:num="2" w:space="720" w:equalWidth="0">
            <w:col w:w="2256" w:space="40"/>
            <w:col w:w="8434"/>
          </w:cols>
        </w:sectPr>
      </w:pPr>
    </w:p>
    <w:p w14:paraId="51E99A29" w14:textId="532D92D0" w:rsidR="00AB6107" w:rsidRDefault="004A4220">
      <w:pPr>
        <w:pStyle w:val="BodyText"/>
        <w:spacing w:before="5"/>
        <w:rPr>
          <w:sz w:val="29"/>
        </w:rPr>
      </w:pPr>
      <w:r>
        <w:rPr>
          <w:noProof/>
          <w:sz w:val="29"/>
        </w:rPr>
        <w:pict w14:anchorId="16661267">
          <v:shape id="_x0000_s1406" style="position:absolute;margin-left:108.95pt;margin-top:13.3pt;width:82.35pt;height:49.65pt;z-index:-251426304" coordorigin="3360,2558" coordsize="1647,993" path="m3360,2724r13,-65l3408,2607r53,-36l3525,2558r1316,l4905,2571r53,36l4993,2659r13,65l5006,3385r-13,65l4958,3502r-53,36l4841,3551r-1316,l3461,3538r-53,-36l3373,3450r-13,-65l3360,2724xe" filled="f" strokecolor="white" strokeweight=".39781mm">
            <v:path arrowok="t"/>
          </v:shape>
        </w:pict>
      </w:r>
      <w:r>
        <w:rPr>
          <w:noProof/>
          <w:sz w:val="29"/>
        </w:rPr>
        <w:pict w14:anchorId="3C423665">
          <v:shape id="_x0000_s1407" style="position:absolute;margin-left:108.95pt;margin-top:13.3pt;width:82.35pt;height:49.65pt;z-index:-251427328" coordorigin="3360,2558" coordsize="1647,993" path="m4841,2558r-1316,l3461,2571r-53,36l3373,2659r-13,65l3360,3385r13,65l3408,3502r53,36l3525,3551r1316,l4905,3538r53,-36l4993,3450r13,-65l5006,2724r-13,-65l4958,2607r-53,-36l4841,2558xe" fillcolor="#4f81bc" stroked="f">
            <v:path arrowok="t"/>
          </v:shape>
        </w:pict>
      </w:r>
      <w:r>
        <w:rPr>
          <w:noProof/>
          <w:sz w:val="29"/>
        </w:rPr>
        <w:pict w14:anchorId="3A600773">
          <v:shape id="_x0000_s1412" style="position:absolute;margin-left:60.85pt;margin-top:6.6pt;width:49.55pt;height:43.8pt;z-index:-251432448" coordorigin="2397,2425" coordsize="991,876" o:spt="100" adj="0,,0" path="m3055,3206r,94l3086,3279r-8,l3060,3269r18,-12l3078,3218r-11,l3055,3206xm3078,3257r-18,12l3078,3279r,-22xm3348,3068r-270,189l3078,3279r8,l3374,3077r-12,l3348,3068xm2697,2425r-300,l2397,3218r658,l3055,3206r-635,l2409,3195r11,l2420,2447r-11,l2420,2436r277,l2697,2425xm3078,3195r-658,l2420,3206r635,l3067,3218r11,l3078,3195xm2420,3195r-11,l2420,3206r,-11xm3362,3059r-14,9l3362,3077r,-18xm3374,3059r-12,l3362,3077r12,l3388,3068r-14,-9xm3086,2857r-8,l3078,2879r270,189l3362,3059r12,l3086,2857xm2674,2436r,505l3078,2941r,-11l2697,2930r-12,-12l2697,2918r,-471l2685,2447r-11,-11xm2697,2918r-12,l2697,2930r,-12xm3055,2918r-358,l2697,2930r358,l3055,2918xm3055,2836r,94l3067,2918r11,l3078,2879r-18,-12l3078,2857r8,l3055,2836xm3078,2918r-11,l3055,2930r23,l3078,2918xm3078,2857r-18,10l3078,2879r,-22xm2420,2436r-11,11l2420,2447r,-11xm2674,2436r-254,l2420,2447r254,l2674,2436xm2697,2436r-23,l2685,2447r12,l2697,2436xe" stroked="f">
            <v:stroke joinstyle="round"/>
            <v:formulas/>
            <v:path arrowok="t" o:connecttype="segments"/>
          </v:shape>
        </w:pict>
      </w:r>
      <w:r>
        <w:rPr>
          <w:noProof/>
          <w:sz w:val="29"/>
        </w:rPr>
        <w:pict w14:anchorId="16F67F5F">
          <v:shape id="_x0000_s1413" style="position:absolute;margin-left:61.4pt;margin-top:7.2pt;width:48pt;height:42.15pt;z-index:-251433472" coordorigin="2409,2436" coordsize="960,843" o:spt="100" adj="0,,0" path="m2685,2436r-276,l2409,3206r658,l3067,3279r301,-211l3170,2930r-485,l2685,2436xm3067,2857r,73l3170,2930r-103,-73xe" fillcolor="#c2cde0" stroked="f">
            <v:stroke joinstyle="round"/>
            <v:formulas/>
            <v:path arrowok="t" o:connecttype="segments"/>
          </v:shape>
        </w:pict>
      </w:r>
    </w:p>
    <w:p w14:paraId="09CBFD8D" w14:textId="77777777" w:rsidR="00AB6107" w:rsidRDefault="00AB6107">
      <w:pPr>
        <w:rPr>
          <w:sz w:val="29"/>
        </w:rPr>
        <w:sectPr w:rsidR="00AB6107">
          <w:type w:val="continuous"/>
          <w:pgSz w:w="11910" w:h="16840"/>
          <w:pgMar w:top="1580" w:right="0" w:bottom="280" w:left="1180" w:header="720" w:footer="720" w:gutter="0"/>
          <w:cols w:space="720"/>
        </w:sectPr>
      </w:pPr>
    </w:p>
    <w:p w14:paraId="71CAB7DA" w14:textId="77777777" w:rsidR="00AB6107" w:rsidRDefault="00BF2DD3">
      <w:pPr>
        <w:spacing w:before="90" w:line="201" w:lineRule="auto"/>
        <w:ind w:left="2608" w:right="-17" w:hanging="152"/>
        <w:rPr>
          <w:rFonts w:ascii="Microsoft JhengHei"/>
          <w:sz w:val="20"/>
        </w:rPr>
      </w:pPr>
      <w:r>
        <w:rPr>
          <w:rFonts w:ascii="Microsoft JhengHei"/>
          <w:color w:val="FFFFFF"/>
          <w:sz w:val="20"/>
        </w:rPr>
        <w:t>Short, Clear Meeting</w:t>
      </w:r>
    </w:p>
    <w:p w14:paraId="08FC17CA" w14:textId="3B3A4D10" w:rsidR="00AB6107" w:rsidRDefault="004A4220">
      <w:pPr>
        <w:spacing w:before="90" w:line="235" w:lineRule="auto"/>
        <w:ind w:left="491" w:right="2206"/>
        <w:rPr>
          <w:sz w:val="20"/>
        </w:rPr>
      </w:pPr>
      <w:r>
        <w:rPr>
          <w:noProof/>
        </w:rPr>
        <w:pict w14:anchorId="46AB264B">
          <v:shape id="_x0000_s1402" style="position:absolute;left:0;text-align:left;margin-left:170.45pt;margin-top:17.6pt;width:82.35pt;height:49.65pt;z-index:-251422208" coordorigin="4590,3674" coordsize="1647,993" path="m4590,3839r13,-64l4638,3722r53,-35l4755,3674r1316,l6135,3687r53,35l6223,3775r13,64l6236,4501r-13,64l6188,4618r-53,35l6071,4666r-1316,l4691,4653r-53,-35l4603,4565r-13,-64l4590,3839xe" filled="f" strokecolor="white" strokeweight=".39781mm">
            <v:path arrowok="t"/>
          </v:shape>
        </w:pict>
      </w:r>
      <w:r>
        <w:rPr>
          <w:noProof/>
        </w:rPr>
        <w:pict w14:anchorId="19C87B99">
          <v:shape id="_x0000_s1403" style="position:absolute;left:0;text-align:left;margin-left:170.45pt;margin-top:17.6pt;width:82.35pt;height:49.65pt;z-index:-251423232" coordorigin="4590,3674" coordsize="1647,993" path="m6071,3674r-1316,l4691,3687r-53,35l4603,3775r-13,64l4590,4501r13,64l4638,4618r53,35l4755,4666r1316,l6135,4653r53,-35l6223,4565r13,-64l6236,3839r-13,-64l6188,3722r-53,-35l6071,3674xe" fillcolor="#4f81bc" stroked="f">
            <v:path arrowok="t"/>
          </v:shape>
        </w:pict>
      </w:r>
      <w:r>
        <w:rPr>
          <w:noProof/>
        </w:rPr>
        <w:pict w14:anchorId="6DAC86F1">
          <v:shape id="_x0000_s1408" style="position:absolute;left:0;text-align:left;margin-left:122.35pt;margin-top:10.9pt;width:49.55pt;height:43.8pt;z-index:-251428352" coordorigin="3627,3539" coordsize="991,876" o:spt="100" adj="0,,0" path="m4285,4321r,94l4316,4393r-8,l4290,4384r18,-13l4308,4332r-12,l4285,4321xm4308,4371r-18,13l4308,4393r,-22xm4578,4182r-270,189l4308,4393r8,l4604,4192r-13,l4578,4182xm3926,3539r-299,l3627,4332r658,l4285,4321r-635,l3639,4309r11,l3650,3562r-11,l3650,3551r276,l3926,3539xm4308,4309r-658,l3650,4321r635,l4296,4332r12,l4308,4309xm3650,4309r-11,l3650,4321r,-12xm4591,4173r-13,9l4591,4192r,-19xm4604,4173r-13,l4591,4192r13,l4618,4182r-14,-9xm4316,3972r-8,l4308,3993r270,189l4591,4173r13,l4316,3972xm3904,3551r,504l4308,4055r,-11l3926,4044r-11,-11l3926,4033r,-471l3915,3562r-11,-11xm3926,4033r-11,l3926,4044r,-11xm4285,4033r-359,l3926,4044r359,l4285,4033xm4285,3950r,94l4296,4033r12,l4308,3993r-18,-12l4308,3972r8,l4285,3950xm4308,4033r-12,l4285,4044r23,l4308,4033xm4308,3972r-18,9l4308,3993r,-21xm3650,3551r-11,11l3650,3562r,-11xm3904,3551r-254,l3650,3562r254,l3904,3551xm3926,3551r-22,l3915,3562r11,l3926,3551xe" stroked="f">
            <v:stroke joinstyle="round"/>
            <v:formulas/>
            <v:path arrowok="t" o:connecttype="segments"/>
          </v:shape>
        </w:pict>
      </w:r>
      <w:r>
        <w:rPr>
          <w:noProof/>
        </w:rPr>
        <w:pict w14:anchorId="4B2A1230">
          <v:shape id="_x0000_s1409" style="position:absolute;left:0;text-align:left;margin-left:122.9pt;margin-top:11.45pt;width:48pt;height:42.15pt;z-index:-251429376" coordorigin="3639,3551" coordsize="960,843" o:spt="100" adj="0,,0" path="m3915,3551r-276,l3639,4321r657,l4296,4393r302,-211l4400,4044r-485,l3915,3551xm4296,3972r,72l4400,4044r-104,-72xe" fillcolor="#c2cde0" stroked="f">
            <v:stroke joinstyle="round"/>
            <v:formulas/>
            <v:path arrowok="t" o:connecttype="segments"/>
          </v:shape>
        </w:pict>
      </w:r>
      <w:r w:rsidR="00BF2DD3">
        <w:br w:type="column"/>
      </w:r>
      <w:r w:rsidR="00BF2DD3">
        <w:rPr>
          <w:sz w:val="20"/>
        </w:rPr>
        <w:t>When terminating a worker, employers should call the employee into a private office or conference room.</w:t>
      </w:r>
    </w:p>
    <w:p w14:paraId="4A2961F2" w14:textId="77777777" w:rsidR="00AB6107" w:rsidRDefault="00AB6107">
      <w:pPr>
        <w:spacing w:line="235" w:lineRule="auto"/>
        <w:rPr>
          <w:sz w:val="20"/>
        </w:rPr>
        <w:sectPr w:rsidR="00AB6107">
          <w:type w:val="continuous"/>
          <w:pgSz w:w="11910" w:h="16840"/>
          <w:pgMar w:top="1580" w:right="0" w:bottom="280" w:left="1180" w:header="720" w:footer="720" w:gutter="0"/>
          <w:cols w:num="2" w:space="720" w:equalWidth="0">
            <w:col w:w="3547" w:space="40"/>
            <w:col w:w="7143"/>
          </w:cols>
        </w:sectPr>
      </w:pPr>
    </w:p>
    <w:p w14:paraId="309F5848" w14:textId="77777777" w:rsidR="00AB6107" w:rsidRDefault="00AB6107">
      <w:pPr>
        <w:pStyle w:val="BodyText"/>
        <w:rPr>
          <w:sz w:val="20"/>
        </w:rPr>
      </w:pPr>
    </w:p>
    <w:p w14:paraId="6C0A940D" w14:textId="77777777" w:rsidR="00AB6107" w:rsidRDefault="00AB6107">
      <w:pPr>
        <w:rPr>
          <w:sz w:val="20"/>
        </w:rPr>
        <w:sectPr w:rsidR="00AB6107">
          <w:type w:val="continuous"/>
          <w:pgSz w:w="11910" w:h="16840"/>
          <w:pgMar w:top="1580" w:right="0" w:bottom="280" w:left="1180" w:header="720" w:footer="720" w:gutter="0"/>
          <w:cols w:space="720"/>
        </w:sectPr>
      </w:pPr>
    </w:p>
    <w:p w14:paraId="6CDEA504" w14:textId="77777777" w:rsidR="00AB6107" w:rsidRDefault="00BF2DD3">
      <w:pPr>
        <w:spacing w:before="211" w:line="338" w:lineRule="exact"/>
        <w:ind w:left="3573"/>
        <w:jc w:val="center"/>
        <w:rPr>
          <w:rFonts w:ascii="Microsoft JhengHei"/>
          <w:sz w:val="20"/>
        </w:rPr>
      </w:pPr>
      <w:r>
        <w:rPr>
          <w:rFonts w:ascii="Microsoft JhengHei"/>
          <w:color w:val="FFFFFF"/>
          <w:sz w:val="20"/>
        </w:rPr>
        <w:t xml:space="preserve">Explaining </w:t>
      </w:r>
      <w:r>
        <w:rPr>
          <w:rFonts w:ascii="Microsoft JhengHei"/>
          <w:color w:val="FFFFFF"/>
          <w:spacing w:val="-5"/>
          <w:sz w:val="20"/>
        </w:rPr>
        <w:t>the</w:t>
      </w:r>
    </w:p>
    <w:p w14:paraId="346D72AE" w14:textId="77777777" w:rsidR="00AB6107" w:rsidRDefault="00BF2DD3">
      <w:pPr>
        <w:spacing w:line="338" w:lineRule="exact"/>
        <w:ind w:left="3572"/>
        <w:jc w:val="center"/>
        <w:rPr>
          <w:rFonts w:ascii="Microsoft JhengHei"/>
          <w:sz w:val="20"/>
        </w:rPr>
      </w:pPr>
      <w:r>
        <w:rPr>
          <w:rFonts w:ascii="Microsoft JhengHei"/>
          <w:color w:val="FFFFFF"/>
          <w:sz w:val="20"/>
        </w:rPr>
        <w:t>Severance</w:t>
      </w:r>
    </w:p>
    <w:p w14:paraId="65D54A29" w14:textId="59640D2F" w:rsidR="00AB6107" w:rsidRDefault="004A4220">
      <w:pPr>
        <w:spacing w:before="63" w:line="235" w:lineRule="auto"/>
        <w:ind w:left="361" w:right="2192"/>
        <w:rPr>
          <w:sz w:val="20"/>
        </w:rPr>
      </w:pPr>
      <w:r>
        <w:rPr>
          <w:noProof/>
        </w:rPr>
        <w:pict w14:anchorId="6E5AA2A2">
          <v:shape id="_x0000_s1400" style="position:absolute;left:0;text-align:left;margin-left:232.05pt;margin-top:16.8pt;width:82.35pt;height:49.65pt;z-index:-251420160" coordorigin="5821,4788" coordsize="1647,993" path="m5821,4954r13,-65l5870,4837r52,-36l5987,4788r1315,l7367,4801r52,36l7455,4889r13,65l7468,5615r-13,65l7419,5732r-52,36l7302,5781r-1315,l5922,5768r-52,-36l5834,5680r-13,-65l5821,4954xe" filled="f" strokecolor="white" strokeweight=".39781mm">
            <v:path arrowok="t"/>
          </v:shape>
        </w:pict>
      </w:r>
      <w:r>
        <w:rPr>
          <w:noProof/>
        </w:rPr>
        <w:pict w14:anchorId="394CFBC8">
          <v:shape id="_x0000_s1401" style="position:absolute;left:0;text-align:left;margin-left:232.05pt;margin-top:16.8pt;width:82.35pt;height:49.65pt;z-index:-251421184" coordorigin="5821,4788" coordsize="1647,993" path="m7302,4788r-1315,l5922,4801r-52,36l5834,4889r-13,65l5821,5615r13,65l5870,5732r52,36l5987,5781r1315,l7367,5768r52,-36l7455,5680r13,-65l7468,4954r-13,-65l7419,4837r-52,-36l7302,4788xe" fillcolor="#4f81bc" stroked="f">
            <v:path arrowok="t"/>
          </v:shape>
        </w:pict>
      </w:r>
      <w:r>
        <w:rPr>
          <w:noProof/>
        </w:rPr>
        <w:pict w14:anchorId="4B5AF98C">
          <v:shape id="_x0000_s1404" style="position:absolute;left:0;text-align:left;margin-left:183.9pt;margin-top:10.05pt;width:49.45pt;height:43.8pt;z-index:-251424256" coordorigin="4859,4654" coordsize="989,876" o:spt="100" adj="0,,0" path="m5515,5435r,94l5546,5507r-8,l5520,5498r18,-12l5538,5446r-12,l5515,5435xm5538,5486r-18,12l5538,5507r,-21xm5808,5297r-270,189l5538,5507r8,l5834,5306r-13,l5808,5297xm5158,4654r-299,l4859,5446r656,l5515,5435r-634,l4870,5424r11,l4881,4676r-11,l4881,4665r277,l5158,4654xm5538,5424r-657,l4881,5435r634,l5526,5446r12,l5538,5424xm4881,5424r-11,l4881,5435r,-11xm5821,5287r-13,10l5821,5306r,-19xm5834,5287r-13,l5821,5306r13,l5847,5297r-13,-10xm5546,5086r-8,l5538,5108r270,189l5821,5287r13,l5546,5086xm5135,4665r,505l5538,5170r,-12l5158,5158r-12,-11l5158,5147r,-471l5146,4676r-11,-11xm5158,5147r-12,l5158,5158r,-11xm5515,5147r-357,l5158,5158r357,l5515,5147xm5515,5064r,94l5526,5147r12,l5538,5108r-18,-13l5538,5086r8,l5515,5064xm5538,5147r-12,l5515,5158r23,l5538,5147xm5538,5086r-18,9l5538,5108r,-22xm4881,4665r-11,11l4881,4676r,-11xm5135,4665r-254,l4881,4676r254,l5135,4665xm5158,4665r-23,l5146,4676r12,l5158,4665xe" stroked="f">
            <v:stroke joinstyle="round"/>
            <v:formulas/>
            <v:path arrowok="t" o:connecttype="segments"/>
          </v:shape>
        </w:pict>
      </w:r>
      <w:r>
        <w:rPr>
          <w:noProof/>
        </w:rPr>
        <w:pict w14:anchorId="012F3B60">
          <v:shape id="_x0000_s1405" style="position:absolute;left:0;text-align:left;margin-left:184.45pt;margin-top:10.6pt;width:47.9pt;height:42.15pt;z-index:-251425280" coordorigin="4870,4665" coordsize="958,843" o:spt="100" adj="0,,0" path="m5146,4665r-276,l4870,5435r656,l5526,5507r302,-210l5630,5158r-484,l5146,4665xm5526,5086r,72l5630,5158r-104,-72xe" fillcolor="#c2cde0" stroked="f">
            <v:stroke joinstyle="round"/>
            <v:formulas/>
            <v:path arrowok="t" o:connecttype="segments"/>
          </v:shape>
        </w:pict>
      </w:r>
      <w:r w:rsidR="00BF2DD3">
        <w:br w:type="column"/>
      </w:r>
      <w:r w:rsidR="00BF2DD3">
        <w:rPr>
          <w:sz w:val="20"/>
        </w:rPr>
        <w:t>Before ending the meeting, it's important for employers to communicate to terminated workers the benefits that they'll receive.</w:t>
      </w:r>
    </w:p>
    <w:p w14:paraId="428AF5A4" w14:textId="77777777" w:rsidR="00AB6107" w:rsidRDefault="00AB6107">
      <w:pPr>
        <w:spacing w:line="235" w:lineRule="auto"/>
        <w:rPr>
          <w:sz w:val="20"/>
        </w:rPr>
        <w:sectPr w:rsidR="00AB6107">
          <w:type w:val="continuous"/>
          <w:pgSz w:w="11910" w:h="16840"/>
          <w:pgMar w:top="1580" w:right="0" w:bottom="280" w:left="1180" w:header="720" w:footer="720" w:gutter="0"/>
          <w:cols w:num="2" w:space="720" w:equalWidth="0">
            <w:col w:w="4893" w:space="40"/>
            <w:col w:w="5797"/>
          </w:cols>
        </w:sectPr>
      </w:pPr>
    </w:p>
    <w:p w14:paraId="67FE59E2" w14:textId="77777777" w:rsidR="00AB6107" w:rsidRDefault="00AB6107">
      <w:pPr>
        <w:pStyle w:val="BodyText"/>
        <w:spacing w:before="1"/>
        <w:rPr>
          <w:sz w:val="14"/>
        </w:rPr>
      </w:pPr>
    </w:p>
    <w:p w14:paraId="23CB33FB" w14:textId="77777777" w:rsidR="00AB6107" w:rsidRDefault="00AB6107">
      <w:pPr>
        <w:rPr>
          <w:sz w:val="14"/>
        </w:rPr>
        <w:sectPr w:rsidR="00AB6107">
          <w:type w:val="continuous"/>
          <w:pgSz w:w="11910" w:h="16840"/>
          <w:pgMar w:top="1580" w:right="0" w:bottom="280" w:left="1180" w:header="720" w:footer="720" w:gutter="0"/>
          <w:cols w:space="720"/>
        </w:sectPr>
      </w:pPr>
    </w:p>
    <w:p w14:paraId="4595E7D8" w14:textId="77777777" w:rsidR="00AB6107" w:rsidRDefault="00BF2DD3">
      <w:pPr>
        <w:spacing w:before="152" w:line="321" w:lineRule="exact"/>
        <w:ind w:left="4764" w:right="11"/>
        <w:jc w:val="center"/>
        <w:rPr>
          <w:rFonts w:ascii="Microsoft JhengHei"/>
          <w:sz w:val="19"/>
        </w:rPr>
      </w:pPr>
      <w:r>
        <w:rPr>
          <w:rFonts w:ascii="Microsoft JhengHei"/>
          <w:color w:val="FFFFFF"/>
          <w:w w:val="95"/>
          <w:sz w:val="19"/>
        </w:rPr>
        <w:t>Communicating</w:t>
      </w:r>
    </w:p>
    <w:p w14:paraId="22EC2422" w14:textId="77777777" w:rsidR="00AB6107" w:rsidRDefault="00BF2DD3">
      <w:pPr>
        <w:spacing w:line="321" w:lineRule="exact"/>
        <w:ind w:left="4762" w:right="11"/>
        <w:jc w:val="center"/>
        <w:rPr>
          <w:rFonts w:ascii="Microsoft JhengHei"/>
          <w:sz w:val="19"/>
        </w:rPr>
      </w:pPr>
      <w:r>
        <w:rPr>
          <w:rFonts w:ascii="Microsoft JhengHei"/>
          <w:color w:val="FFFFFF"/>
          <w:sz w:val="19"/>
        </w:rPr>
        <w:t>with Staff</w:t>
      </w:r>
    </w:p>
    <w:p w14:paraId="5832FDF3" w14:textId="687A5AC9" w:rsidR="00AB6107" w:rsidRDefault="00BF2DD3">
      <w:pPr>
        <w:spacing w:before="62" w:line="235" w:lineRule="auto"/>
        <w:ind w:left="239" w:right="1960"/>
        <w:rPr>
          <w:sz w:val="20"/>
        </w:rPr>
      </w:pPr>
      <w:r>
        <w:br w:type="column"/>
      </w:r>
      <w:r>
        <w:rPr>
          <w:sz w:val="20"/>
        </w:rPr>
        <w:t>Without this communication, gossip and rumors can spread throughout the workplace.</w:t>
      </w:r>
    </w:p>
    <w:p w14:paraId="374525B3" w14:textId="77777777" w:rsidR="00AB6107" w:rsidRDefault="00AB6107">
      <w:pPr>
        <w:spacing w:line="235" w:lineRule="auto"/>
        <w:rPr>
          <w:sz w:val="20"/>
        </w:rPr>
        <w:sectPr w:rsidR="00AB6107">
          <w:type w:val="continuous"/>
          <w:pgSz w:w="11910" w:h="16840"/>
          <w:pgMar w:top="1580" w:right="0" w:bottom="280" w:left="1180" w:header="720" w:footer="720" w:gutter="0"/>
          <w:cols w:num="2" w:space="720" w:equalWidth="0">
            <w:col w:w="6176" w:space="40"/>
            <w:col w:w="4514"/>
          </w:cols>
        </w:sectPr>
      </w:pPr>
    </w:p>
    <w:p w14:paraId="72C4165F" w14:textId="261E0389" w:rsidR="00AB6107" w:rsidRDefault="00AB6107">
      <w:pPr>
        <w:pStyle w:val="BodyText"/>
        <w:spacing w:before="1"/>
        <w:rPr>
          <w:sz w:val="20"/>
        </w:rPr>
      </w:pPr>
    </w:p>
    <w:p w14:paraId="679B2C40" w14:textId="77777777" w:rsidR="00AB6107" w:rsidRDefault="00BF2DD3">
      <w:pPr>
        <w:pStyle w:val="BodyText"/>
        <w:spacing w:before="51"/>
        <w:ind w:left="447" w:right="2101"/>
      </w:pPr>
      <w:proofErr w:type="spellStart"/>
      <w:r>
        <w:t>Mader</w:t>
      </w:r>
      <w:proofErr w:type="spellEnd"/>
      <w:r>
        <w:t>-Clark, M. &amp; Guerin, L. (2007). The Progressive Discipline Handbook: Smart Strategies for Coaching Employees. Berkeley, CA: Nolo.</w:t>
      </w:r>
    </w:p>
    <w:p w14:paraId="46FD8943" w14:textId="77777777" w:rsidR="00AB6107" w:rsidRDefault="00AB6107">
      <w:pPr>
        <w:pStyle w:val="BodyText"/>
      </w:pPr>
    </w:p>
    <w:p w14:paraId="0787AC68" w14:textId="77777777" w:rsidR="00AB6107" w:rsidRDefault="00AB6107">
      <w:pPr>
        <w:pStyle w:val="BodyText"/>
        <w:spacing w:before="7"/>
        <w:rPr>
          <w:sz w:val="29"/>
        </w:rPr>
      </w:pPr>
    </w:p>
    <w:p w14:paraId="7AEDB5D2" w14:textId="77777777" w:rsidR="00AB6107" w:rsidRDefault="00BF2DD3">
      <w:pPr>
        <w:pStyle w:val="ListParagraph"/>
        <w:numPr>
          <w:ilvl w:val="1"/>
          <w:numId w:val="27"/>
        </w:numPr>
        <w:tabs>
          <w:tab w:val="left" w:pos="974"/>
        </w:tabs>
        <w:spacing w:before="0"/>
        <w:rPr>
          <w:sz w:val="24"/>
        </w:rPr>
      </w:pPr>
      <w:r>
        <w:rPr>
          <w:sz w:val="24"/>
        </w:rPr>
        <w:t xml:space="preserve">Paper </w:t>
      </w:r>
      <w:r>
        <w:rPr>
          <w:spacing w:val="-4"/>
          <w:sz w:val="24"/>
        </w:rPr>
        <w:t>Trail</w:t>
      </w:r>
    </w:p>
    <w:p w14:paraId="0C65214B" w14:textId="77777777" w:rsidR="00AB6107" w:rsidRDefault="00BF2DD3">
      <w:pPr>
        <w:pStyle w:val="BodyText"/>
        <w:spacing w:before="180"/>
        <w:ind w:left="806" w:right="1385"/>
      </w:pPr>
      <w:r>
        <w:t>Before employers terminate a worker, they should take the time to build a paper trail detailing the reasons for the dismissal. This documentation should include any negative performance reviews, complaints from clients or customers and written complaints filed by supervisors. Such written evidence can protect the company if the terminated employee decides to file a lawsuit alleging unlawful termination.</w:t>
      </w:r>
    </w:p>
    <w:p w14:paraId="1EBAF238" w14:textId="77777777" w:rsidR="00AB6107" w:rsidRDefault="00BF2DD3">
      <w:pPr>
        <w:pStyle w:val="ListParagraph"/>
        <w:numPr>
          <w:ilvl w:val="1"/>
          <w:numId w:val="27"/>
        </w:numPr>
        <w:tabs>
          <w:tab w:val="left" w:pos="974"/>
        </w:tabs>
        <w:spacing w:before="179"/>
        <w:rPr>
          <w:sz w:val="24"/>
        </w:rPr>
      </w:pPr>
      <w:r>
        <w:rPr>
          <w:sz w:val="24"/>
        </w:rPr>
        <w:t>Short, Clear</w:t>
      </w:r>
      <w:r>
        <w:rPr>
          <w:spacing w:val="-2"/>
          <w:sz w:val="24"/>
        </w:rPr>
        <w:t xml:space="preserve"> </w:t>
      </w:r>
      <w:r>
        <w:rPr>
          <w:sz w:val="24"/>
        </w:rPr>
        <w:t>Meeting</w:t>
      </w:r>
    </w:p>
    <w:p w14:paraId="04EB1C20" w14:textId="77777777" w:rsidR="00AB6107" w:rsidRDefault="00BF2DD3">
      <w:pPr>
        <w:pStyle w:val="BodyText"/>
        <w:spacing w:before="181"/>
        <w:ind w:left="806" w:right="1351"/>
      </w:pPr>
      <w:r>
        <w:t>When terminating a worker, employers should call the employee into a private office or conference room. Once away from other staffers, employers should immediately but politely tell the worker that he is being terminated. Employers should always include concrete reasons for this firing: The worker's job performance may not have improved. The worker may have been turning in shoddy work. Clients and customers may have filed too many complaints against the worker. Perhaps he violated company policy.</w:t>
      </w:r>
    </w:p>
    <w:p w14:paraId="4AA29991" w14:textId="77777777" w:rsidR="00AB6107" w:rsidRDefault="00BF2DD3">
      <w:pPr>
        <w:pStyle w:val="ListParagraph"/>
        <w:numPr>
          <w:ilvl w:val="1"/>
          <w:numId w:val="27"/>
        </w:numPr>
        <w:tabs>
          <w:tab w:val="left" w:pos="974"/>
        </w:tabs>
        <w:spacing w:before="179"/>
        <w:rPr>
          <w:sz w:val="24"/>
        </w:rPr>
      </w:pPr>
      <w:r>
        <w:rPr>
          <w:sz w:val="24"/>
        </w:rPr>
        <w:t>Explaining the</w:t>
      </w:r>
      <w:r>
        <w:rPr>
          <w:spacing w:val="-2"/>
          <w:sz w:val="24"/>
        </w:rPr>
        <w:t xml:space="preserve"> </w:t>
      </w:r>
      <w:r>
        <w:rPr>
          <w:sz w:val="24"/>
        </w:rPr>
        <w:t>Severance</w:t>
      </w:r>
    </w:p>
    <w:p w14:paraId="5AEA3461" w14:textId="77777777" w:rsidR="00AB6107" w:rsidRDefault="00BF2DD3">
      <w:pPr>
        <w:pStyle w:val="BodyText"/>
        <w:spacing w:before="181"/>
        <w:ind w:left="806" w:right="1376"/>
      </w:pPr>
      <w:r>
        <w:t>Before ending the meeting, it's important for employers to communicate to terminated workers the benefits that they'll receive in their severance package. Tell a fired</w:t>
      </w:r>
    </w:p>
    <w:p w14:paraId="65E84BDF" w14:textId="77777777" w:rsidR="00AB6107" w:rsidRDefault="00BF2DD3">
      <w:pPr>
        <w:pStyle w:val="BodyText"/>
        <w:ind w:left="806" w:right="1971"/>
      </w:pPr>
      <w:r>
        <w:t>employee how many additional weeks of pay she will receive, if any job training services are available and how many weeks of health insurance coverage she will receive.</w:t>
      </w:r>
    </w:p>
    <w:p w14:paraId="1BB393AA" w14:textId="77777777" w:rsidR="00AB6107" w:rsidRDefault="00BF2DD3">
      <w:pPr>
        <w:pStyle w:val="ListParagraph"/>
        <w:numPr>
          <w:ilvl w:val="1"/>
          <w:numId w:val="27"/>
        </w:numPr>
        <w:tabs>
          <w:tab w:val="left" w:pos="974"/>
        </w:tabs>
        <w:rPr>
          <w:sz w:val="24"/>
        </w:rPr>
      </w:pPr>
      <w:r>
        <w:rPr>
          <w:sz w:val="24"/>
        </w:rPr>
        <w:t>Communicating with</w:t>
      </w:r>
      <w:r>
        <w:rPr>
          <w:spacing w:val="-2"/>
          <w:sz w:val="24"/>
        </w:rPr>
        <w:t xml:space="preserve"> </w:t>
      </w:r>
      <w:r>
        <w:rPr>
          <w:sz w:val="24"/>
        </w:rPr>
        <w:t>Staff</w:t>
      </w:r>
    </w:p>
    <w:p w14:paraId="53349894" w14:textId="77777777" w:rsidR="00AB6107" w:rsidRDefault="00BF2DD3">
      <w:pPr>
        <w:pStyle w:val="BodyText"/>
        <w:spacing w:before="180"/>
        <w:ind w:left="806" w:right="1427"/>
      </w:pPr>
      <w:r>
        <w:t>After the termination is complete, employers must then communicate with the rest of their workers about the firing. Without this communication, gossip and rumors can spread throughout the workplace. Employers should say that a certain worker was</w:t>
      </w:r>
    </w:p>
    <w:p w14:paraId="23CE4BF8" w14:textId="77777777" w:rsidR="00AB6107" w:rsidRDefault="00AB6107">
      <w:pPr>
        <w:sectPr w:rsidR="00AB6107">
          <w:type w:val="continuous"/>
          <w:pgSz w:w="11910" w:h="16840"/>
          <w:pgMar w:top="1580" w:right="0" w:bottom="280" w:left="1180" w:header="720" w:footer="720" w:gutter="0"/>
          <w:cols w:space="720"/>
        </w:sectPr>
      </w:pPr>
    </w:p>
    <w:p w14:paraId="3C4539A4" w14:textId="77777777" w:rsidR="00AB6107" w:rsidRDefault="00BF2DD3">
      <w:pPr>
        <w:pStyle w:val="BodyText"/>
        <w:spacing w:before="90"/>
        <w:ind w:left="806" w:right="1546"/>
      </w:pPr>
      <w:r>
        <w:lastRenderedPageBreak/>
        <w:t>terminated, but shouldn't go into details about the reason for the firing. They should instead focus on future plans: Will a new worker be hired immediately? Is the fired</w:t>
      </w:r>
    </w:p>
    <w:p w14:paraId="46C12C88" w14:textId="77777777" w:rsidR="00AB6107" w:rsidRDefault="00BF2DD3">
      <w:pPr>
        <w:pStyle w:val="BodyText"/>
        <w:ind w:left="806" w:right="1427"/>
      </w:pPr>
      <w:r>
        <w:t>employee's position being eliminated, too? If so, how will the fired worker's workload be dispersed among remaining employees? The more information about the future</w:t>
      </w:r>
    </w:p>
    <w:p w14:paraId="7BD64315" w14:textId="77777777" w:rsidR="00AB6107" w:rsidRDefault="00BF2DD3">
      <w:pPr>
        <w:pStyle w:val="BodyText"/>
        <w:ind w:left="806" w:right="1546"/>
      </w:pPr>
      <w:r>
        <w:t>that employers can provide, the less likely it is that employees will form their own, incorrect, assumptions about the company's direction.</w:t>
      </w:r>
    </w:p>
    <w:p w14:paraId="65D86920" w14:textId="77777777" w:rsidR="00AB6107" w:rsidRDefault="00BF2DD3">
      <w:pPr>
        <w:pStyle w:val="ListParagraph"/>
        <w:numPr>
          <w:ilvl w:val="1"/>
          <w:numId w:val="27"/>
        </w:numPr>
        <w:tabs>
          <w:tab w:val="left" w:pos="974"/>
        </w:tabs>
        <w:spacing w:before="181"/>
        <w:rPr>
          <w:sz w:val="24"/>
        </w:rPr>
      </w:pPr>
      <w:r>
        <w:rPr>
          <w:sz w:val="24"/>
        </w:rPr>
        <w:t xml:space="preserve">Discharge, </w:t>
      </w:r>
      <w:r>
        <w:rPr>
          <w:spacing w:val="-4"/>
          <w:sz w:val="24"/>
        </w:rPr>
        <w:t xml:space="preserve">Layoff, </w:t>
      </w:r>
      <w:r>
        <w:rPr>
          <w:sz w:val="24"/>
        </w:rPr>
        <w:t>and</w:t>
      </w:r>
      <w:r>
        <w:rPr>
          <w:spacing w:val="1"/>
          <w:sz w:val="24"/>
        </w:rPr>
        <w:t xml:space="preserve"> </w:t>
      </w:r>
      <w:r>
        <w:rPr>
          <w:sz w:val="24"/>
        </w:rPr>
        <w:t>Resignation</w:t>
      </w:r>
    </w:p>
    <w:p w14:paraId="3A45CB10" w14:textId="77777777" w:rsidR="00AB6107" w:rsidRDefault="00BF2DD3">
      <w:pPr>
        <w:pStyle w:val="BodyText"/>
        <w:spacing w:before="180"/>
        <w:ind w:left="806" w:right="1427"/>
      </w:pPr>
      <w:r>
        <w:t>Discharge, layoffs and resignation are three means by which employment relationships are severed, but each carries distinctly different connotations and implications.</w:t>
      </w:r>
    </w:p>
    <w:p w14:paraId="228C07DF" w14:textId="77777777" w:rsidR="00AB6107" w:rsidRDefault="00BF2DD3">
      <w:pPr>
        <w:pStyle w:val="BodyText"/>
        <w:ind w:left="806" w:right="1378"/>
      </w:pPr>
      <w:r>
        <w:t>Discharges and layoffs are generally viewed as a negative necessity, but resignations can occur under positive or negative conditions. Understanding the difference between these three terms can give you more insight into employees' relationships with their</w:t>
      </w:r>
    </w:p>
    <w:p w14:paraId="7116AE6E" w14:textId="38F9BDD1" w:rsidR="00AB6107" w:rsidRDefault="00BF2DD3">
      <w:pPr>
        <w:pStyle w:val="BodyText"/>
        <w:spacing w:line="292" w:lineRule="exact"/>
        <w:ind w:left="806"/>
      </w:pPr>
      <w:r>
        <w:t>employers.</w:t>
      </w:r>
    </w:p>
    <w:p w14:paraId="0E2EA98D" w14:textId="77777777" w:rsidR="00AB6107" w:rsidRDefault="00BF2DD3">
      <w:pPr>
        <w:pStyle w:val="ListParagraph"/>
        <w:numPr>
          <w:ilvl w:val="2"/>
          <w:numId w:val="27"/>
        </w:numPr>
        <w:tabs>
          <w:tab w:val="left" w:pos="1527"/>
        </w:tabs>
        <w:spacing w:before="179"/>
        <w:ind w:left="1526" w:hanging="721"/>
        <w:rPr>
          <w:sz w:val="24"/>
        </w:rPr>
      </w:pPr>
      <w:r>
        <w:rPr>
          <w:sz w:val="24"/>
        </w:rPr>
        <w:t>Discharge</w:t>
      </w:r>
    </w:p>
    <w:p w14:paraId="2F2B35CE" w14:textId="77777777" w:rsidR="00AB6107" w:rsidRDefault="00BF2DD3">
      <w:pPr>
        <w:pStyle w:val="BodyText"/>
        <w:spacing w:before="181"/>
        <w:ind w:left="806" w:right="1449"/>
      </w:pPr>
      <w:r>
        <w:t xml:space="preserve">Discharging an employee can also be </w:t>
      </w:r>
      <w:r>
        <w:rPr>
          <w:spacing w:val="-3"/>
        </w:rPr>
        <w:t xml:space="preserve">referred </w:t>
      </w:r>
      <w:r>
        <w:t>to as firing an employee. Companies fire employees</w:t>
      </w:r>
      <w:r>
        <w:rPr>
          <w:spacing w:val="-6"/>
        </w:rPr>
        <w:t xml:space="preserve"> </w:t>
      </w:r>
      <w:r>
        <w:rPr>
          <w:spacing w:val="-3"/>
        </w:rPr>
        <w:t>for</w:t>
      </w:r>
      <w:r>
        <w:rPr>
          <w:spacing w:val="-5"/>
        </w:rPr>
        <w:t xml:space="preserve"> </w:t>
      </w:r>
      <w:r>
        <w:t>a</w:t>
      </w:r>
      <w:r>
        <w:rPr>
          <w:spacing w:val="-5"/>
        </w:rPr>
        <w:t xml:space="preserve"> </w:t>
      </w:r>
      <w:r>
        <w:t>wide</w:t>
      </w:r>
      <w:r>
        <w:rPr>
          <w:spacing w:val="-4"/>
        </w:rPr>
        <w:t xml:space="preserve"> </w:t>
      </w:r>
      <w:r>
        <w:t>range</w:t>
      </w:r>
      <w:r>
        <w:rPr>
          <w:spacing w:val="-4"/>
        </w:rPr>
        <w:t xml:space="preserve"> </w:t>
      </w:r>
      <w:r>
        <w:t>of</w:t>
      </w:r>
      <w:r>
        <w:rPr>
          <w:spacing w:val="-5"/>
        </w:rPr>
        <w:t xml:space="preserve"> </w:t>
      </w:r>
      <w:r>
        <w:t>reasons.</w:t>
      </w:r>
      <w:r>
        <w:rPr>
          <w:spacing w:val="-5"/>
        </w:rPr>
        <w:t xml:space="preserve"> </w:t>
      </w:r>
      <w:r>
        <w:t>Employers</w:t>
      </w:r>
      <w:r>
        <w:rPr>
          <w:spacing w:val="-5"/>
        </w:rPr>
        <w:t xml:space="preserve"> </w:t>
      </w:r>
      <w:r>
        <w:t>may</w:t>
      </w:r>
      <w:r>
        <w:rPr>
          <w:spacing w:val="-4"/>
        </w:rPr>
        <w:t xml:space="preserve"> </w:t>
      </w:r>
      <w:r>
        <w:t>fire</w:t>
      </w:r>
      <w:r>
        <w:rPr>
          <w:spacing w:val="-4"/>
        </w:rPr>
        <w:t xml:space="preserve"> </w:t>
      </w:r>
      <w:r>
        <w:t>specific</w:t>
      </w:r>
      <w:r>
        <w:rPr>
          <w:spacing w:val="-5"/>
        </w:rPr>
        <w:t xml:space="preserve"> </w:t>
      </w:r>
      <w:r>
        <w:t>employees</w:t>
      </w:r>
      <w:r>
        <w:rPr>
          <w:spacing w:val="-4"/>
        </w:rPr>
        <w:t xml:space="preserve"> </w:t>
      </w:r>
      <w:r>
        <w:t>due</w:t>
      </w:r>
      <w:r>
        <w:rPr>
          <w:spacing w:val="-6"/>
        </w:rPr>
        <w:t xml:space="preserve"> </w:t>
      </w:r>
      <w:r>
        <w:t>to</w:t>
      </w:r>
      <w:r>
        <w:rPr>
          <w:spacing w:val="-5"/>
        </w:rPr>
        <w:t xml:space="preserve"> </w:t>
      </w:r>
      <w:r>
        <w:t xml:space="preserve">a lack of performance after numerous attempts to help the employee improve his </w:t>
      </w:r>
      <w:r>
        <w:rPr>
          <w:spacing w:val="-3"/>
        </w:rPr>
        <w:t xml:space="preserve">productivity, for </w:t>
      </w:r>
      <w:r>
        <w:t xml:space="preserve">example. Employees can be fired after continual confrontations with management or co-workers, as a </w:t>
      </w:r>
      <w:r>
        <w:rPr>
          <w:spacing w:val="-3"/>
        </w:rPr>
        <w:t xml:space="preserve">way </w:t>
      </w:r>
      <w:r>
        <w:t xml:space="preserve">to prevent subversive influences from creating a hostile work environment. In extreme cases, companies may fire employees on the spot </w:t>
      </w:r>
      <w:r>
        <w:rPr>
          <w:spacing w:val="-3"/>
        </w:rPr>
        <w:t xml:space="preserve">for </w:t>
      </w:r>
      <w:r>
        <w:t xml:space="preserve">exhibiting violent or threatening </w:t>
      </w:r>
      <w:r>
        <w:rPr>
          <w:spacing w:val="-4"/>
        </w:rPr>
        <w:t xml:space="preserve">behavior, </w:t>
      </w:r>
      <w:r>
        <w:t>or for committing a criminal act such as fraud or theft on the</w:t>
      </w:r>
      <w:r>
        <w:rPr>
          <w:spacing w:val="-8"/>
        </w:rPr>
        <w:t xml:space="preserve"> </w:t>
      </w:r>
      <w:r>
        <w:t>job.</w:t>
      </w:r>
    </w:p>
    <w:p w14:paraId="27BBE06D" w14:textId="77777777" w:rsidR="00AB6107" w:rsidRDefault="00BF2DD3">
      <w:pPr>
        <w:pStyle w:val="ListParagraph"/>
        <w:numPr>
          <w:ilvl w:val="2"/>
          <w:numId w:val="27"/>
        </w:numPr>
        <w:tabs>
          <w:tab w:val="left" w:pos="1527"/>
        </w:tabs>
        <w:spacing w:before="181"/>
        <w:ind w:left="1526" w:hanging="721"/>
        <w:rPr>
          <w:sz w:val="24"/>
        </w:rPr>
      </w:pPr>
      <w:r>
        <w:rPr>
          <w:sz w:val="24"/>
        </w:rPr>
        <w:t>Layoff</w:t>
      </w:r>
    </w:p>
    <w:p w14:paraId="6D9D7F1A" w14:textId="77777777" w:rsidR="00AB6107" w:rsidRDefault="00BF2DD3">
      <w:pPr>
        <w:pStyle w:val="BodyText"/>
        <w:spacing w:before="179"/>
        <w:ind w:left="806"/>
      </w:pPr>
      <w:r>
        <w:t>A layoff is similar to a discharge, except that layoffs are not performed due to the</w:t>
      </w:r>
    </w:p>
    <w:p w14:paraId="4E21E98D" w14:textId="77777777" w:rsidR="00AB6107" w:rsidRDefault="00BF2DD3">
      <w:pPr>
        <w:pStyle w:val="BodyText"/>
        <w:ind w:left="806" w:right="1385"/>
      </w:pPr>
      <w:r>
        <w:t>negative behavior or poor performance of employees. Companies lay off workers when they cannot afford to pay them anymore due to financial hardship. Layoffs can also occur when two companies merge, due to human resources redundancies that need to be right-sized. Companies also lay off employees as a precursor to outsourcing</w:t>
      </w:r>
    </w:p>
    <w:p w14:paraId="0609AFA7" w14:textId="77777777" w:rsidR="00AB6107" w:rsidRDefault="00BF2DD3">
      <w:pPr>
        <w:pStyle w:val="BodyText"/>
        <w:spacing w:before="1"/>
        <w:ind w:left="806"/>
      </w:pPr>
      <w:r>
        <w:t>departments internationally.</w:t>
      </w:r>
    </w:p>
    <w:p w14:paraId="3CA43C96" w14:textId="77777777" w:rsidR="00AB6107" w:rsidRDefault="00BF2DD3">
      <w:pPr>
        <w:pStyle w:val="ListParagraph"/>
        <w:numPr>
          <w:ilvl w:val="2"/>
          <w:numId w:val="27"/>
        </w:numPr>
        <w:tabs>
          <w:tab w:val="left" w:pos="1528"/>
        </w:tabs>
        <w:rPr>
          <w:sz w:val="24"/>
        </w:rPr>
      </w:pPr>
      <w:r>
        <w:rPr>
          <w:sz w:val="24"/>
        </w:rPr>
        <w:t>Resignation</w:t>
      </w:r>
    </w:p>
    <w:p w14:paraId="03B512B3" w14:textId="77777777" w:rsidR="00AB6107" w:rsidRDefault="00BF2DD3">
      <w:pPr>
        <w:pStyle w:val="BodyText"/>
        <w:spacing w:before="180"/>
        <w:ind w:left="806"/>
      </w:pPr>
      <w:r>
        <w:t>A resignation occurs when an employee takes the initiative to terminate the</w:t>
      </w:r>
    </w:p>
    <w:p w14:paraId="549B0616" w14:textId="77777777" w:rsidR="00AB6107" w:rsidRDefault="00BF2DD3">
      <w:pPr>
        <w:pStyle w:val="BodyText"/>
        <w:ind w:left="806"/>
      </w:pPr>
      <w:r>
        <w:t>employment relationship. Employees resign for a wide range of reasons. Employees</w:t>
      </w:r>
    </w:p>
    <w:p w14:paraId="5A456883" w14:textId="77777777" w:rsidR="00AB6107" w:rsidRDefault="00BF2DD3">
      <w:pPr>
        <w:pStyle w:val="BodyText"/>
        <w:ind w:left="806" w:right="1354"/>
      </w:pPr>
      <w:r>
        <w:t>may leave their employers due to the type of continual confrontation mentioned, or for purely financial reasons. Employees may resign while maintaining a good relationship with their employer, to pursue other career opportunities, to move their home to a different area or a host of other possibilities. In rare cases, employees may voluntarily resign after committing an act that would require the company to discharge them.</w:t>
      </w:r>
    </w:p>
    <w:p w14:paraId="33C7405C" w14:textId="77777777" w:rsidR="00AB6107" w:rsidRDefault="00BF2DD3">
      <w:pPr>
        <w:pStyle w:val="ListParagraph"/>
        <w:numPr>
          <w:ilvl w:val="2"/>
          <w:numId w:val="27"/>
        </w:numPr>
        <w:tabs>
          <w:tab w:val="left" w:pos="1528"/>
        </w:tabs>
        <w:rPr>
          <w:sz w:val="24"/>
        </w:rPr>
      </w:pPr>
      <w:r>
        <w:rPr>
          <w:sz w:val="24"/>
        </w:rPr>
        <w:t>Re-hiring</w:t>
      </w:r>
    </w:p>
    <w:p w14:paraId="7DFCC9EF" w14:textId="77777777" w:rsidR="00AB6107" w:rsidRDefault="00BF2DD3">
      <w:pPr>
        <w:pStyle w:val="BodyText"/>
        <w:spacing w:before="180"/>
        <w:ind w:left="806" w:right="1371"/>
      </w:pPr>
      <w:r>
        <w:t>The three ways to end an employment relationship each carry different implications for the possibility of re-hiring employees. Discharged employees are the least likely to be re-hired, and many companies have policies in place preventing them from re-hiring</w:t>
      </w:r>
    </w:p>
    <w:p w14:paraId="65DBBEB9" w14:textId="77777777" w:rsidR="00AB6107" w:rsidRDefault="00AB6107">
      <w:pPr>
        <w:sectPr w:rsidR="00AB6107">
          <w:pgSz w:w="11910" w:h="16840"/>
          <w:pgMar w:top="1320" w:right="0" w:bottom="280" w:left="1180" w:header="890" w:footer="0" w:gutter="0"/>
          <w:cols w:space="720"/>
        </w:sectPr>
      </w:pPr>
    </w:p>
    <w:p w14:paraId="3A30A470" w14:textId="77777777" w:rsidR="00AB6107" w:rsidRDefault="00BF2DD3">
      <w:pPr>
        <w:pStyle w:val="BodyText"/>
        <w:spacing w:before="90"/>
        <w:ind w:left="806" w:right="1427"/>
      </w:pPr>
      <w:r>
        <w:lastRenderedPageBreak/>
        <w:t>any employee who has been fired. Laid-off employees are the most likely to be offered their jobs back, as long as the jobs actually come back, and some employers actually</w:t>
      </w:r>
    </w:p>
    <w:p w14:paraId="77211F5F" w14:textId="77777777" w:rsidR="00AB6107" w:rsidRDefault="00BF2DD3">
      <w:pPr>
        <w:pStyle w:val="BodyText"/>
        <w:ind w:left="806" w:right="1427"/>
      </w:pPr>
      <w:r>
        <w:t>lay off employees with the intention of re-hiring them when the company gets back on its feet.</w:t>
      </w:r>
    </w:p>
    <w:p w14:paraId="4CBD72AD" w14:textId="77777777" w:rsidR="00AB6107" w:rsidRDefault="00BF2DD3">
      <w:pPr>
        <w:pStyle w:val="BodyText"/>
        <w:spacing w:before="180"/>
        <w:ind w:left="806" w:right="1427"/>
      </w:pPr>
      <w:r>
        <w:t>Re-hiring employees who have resigned is a highly subjective matter. Employees who quit for negative reasons may present the same type of problems that previously discharged employees do if they are brought back on board. On the other hand, re- hiring these employees can instill in them a stronger sense of loyalty than ever before.</w:t>
      </w:r>
    </w:p>
    <w:p w14:paraId="1AE537BC" w14:textId="77777777" w:rsidR="00AB6107" w:rsidRDefault="00AB6107">
      <w:pPr>
        <w:pStyle w:val="BodyText"/>
        <w:rPr>
          <w:sz w:val="20"/>
        </w:rPr>
      </w:pPr>
    </w:p>
    <w:p w14:paraId="6697D573" w14:textId="77777777" w:rsidR="00AB6107" w:rsidRDefault="00AB6107">
      <w:pPr>
        <w:pStyle w:val="BodyText"/>
        <w:rPr>
          <w:sz w:val="20"/>
        </w:rPr>
      </w:pPr>
    </w:p>
    <w:p w14:paraId="69E498C8" w14:textId="77777777" w:rsidR="00AB6107" w:rsidRDefault="00AB6107">
      <w:pPr>
        <w:pStyle w:val="BodyText"/>
        <w:rPr>
          <w:sz w:val="20"/>
        </w:rPr>
      </w:pPr>
    </w:p>
    <w:p w14:paraId="01C6221A" w14:textId="77777777" w:rsidR="00AB6107" w:rsidRDefault="00AB6107">
      <w:pPr>
        <w:pStyle w:val="BodyText"/>
        <w:rPr>
          <w:sz w:val="20"/>
        </w:rPr>
      </w:pPr>
    </w:p>
    <w:p w14:paraId="2916F313" w14:textId="77777777" w:rsidR="00AB6107" w:rsidRDefault="00AB6107">
      <w:pPr>
        <w:pStyle w:val="BodyText"/>
        <w:rPr>
          <w:sz w:val="20"/>
        </w:rPr>
      </w:pPr>
    </w:p>
    <w:p w14:paraId="7077D926" w14:textId="77777777" w:rsidR="00AB6107" w:rsidRDefault="00AB6107">
      <w:pPr>
        <w:pStyle w:val="BodyText"/>
        <w:rPr>
          <w:sz w:val="20"/>
        </w:rPr>
      </w:pPr>
    </w:p>
    <w:p w14:paraId="40D26EF5" w14:textId="5FF3CADF" w:rsidR="00AB6107" w:rsidRDefault="00AB6107">
      <w:pPr>
        <w:pStyle w:val="BodyText"/>
        <w:spacing w:before="9"/>
        <w:rPr>
          <w:sz w:val="14"/>
        </w:rPr>
      </w:pPr>
    </w:p>
    <w:p w14:paraId="63F7730F" w14:textId="77777777" w:rsidR="00AB6107" w:rsidRDefault="00AB6107">
      <w:pPr>
        <w:rPr>
          <w:sz w:val="14"/>
        </w:rPr>
        <w:sectPr w:rsidR="00AB6107">
          <w:pgSz w:w="11910" w:h="16840"/>
          <w:pgMar w:top="1320" w:right="0" w:bottom="280" w:left="1180" w:header="890" w:footer="0" w:gutter="0"/>
          <w:cols w:space="720"/>
        </w:sectPr>
      </w:pPr>
    </w:p>
    <w:p w14:paraId="27060049" w14:textId="77777777" w:rsidR="00AB6107" w:rsidRDefault="00BF2DD3">
      <w:pPr>
        <w:pStyle w:val="Heading4"/>
      </w:pPr>
      <w:bookmarkStart w:id="13" w:name="_TOC_250025"/>
      <w:bookmarkEnd w:id="13"/>
      <w:r>
        <w:lastRenderedPageBreak/>
        <w:t>Part Two: Total Rewards &amp; Wellbeing</w:t>
      </w:r>
    </w:p>
    <w:p w14:paraId="2C45B156" w14:textId="77777777" w:rsidR="00AB6107" w:rsidRDefault="00AB6107">
      <w:pPr>
        <w:pStyle w:val="BodyText"/>
        <w:rPr>
          <w:b/>
          <w:i/>
        </w:rPr>
      </w:pPr>
    </w:p>
    <w:p w14:paraId="08B0E84B" w14:textId="77777777" w:rsidR="00AB6107" w:rsidRDefault="00AB6107">
      <w:pPr>
        <w:pStyle w:val="BodyText"/>
        <w:spacing w:before="6"/>
        <w:rPr>
          <w:b/>
          <w:i/>
          <w:sz w:val="29"/>
        </w:rPr>
      </w:pPr>
    </w:p>
    <w:p w14:paraId="05CC33A1" w14:textId="77777777" w:rsidR="00AB6107" w:rsidRDefault="00BF2DD3">
      <w:pPr>
        <w:pStyle w:val="Heading3"/>
        <w:numPr>
          <w:ilvl w:val="0"/>
          <w:numId w:val="26"/>
        </w:numPr>
        <w:tabs>
          <w:tab w:val="left" w:pos="478"/>
        </w:tabs>
        <w:spacing w:before="1"/>
        <w:ind w:hanging="240"/>
      </w:pPr>
      <w:bookmarkStart w:id="14" w:name="_TOC_250024"/>
      <w:r>
        <w:t>Compensation</w:t>
      </w:r>
      <w:r>
        <w:rPr>
          <w:spacing w:val="-1"/>
        </w:rPr>
        <w:t xml:space="preserve"> </w:t>
      </w:r>
      <w:bookmarkEnd w:id="14"/>
      <w:r>
        <w:t>Design</w:t>
      </w:r>
    </w:p>
    <w:p w14:paraId="05E56BAD" w14:textId="77777777" w:rsidR="00AB6107" w:rsidRDefault="00BF2DD3">
      <w:pPr>
        <w:pStyle w:val="BodyText"/>
        <w:spacing w:before="179"/>
        <w:ind w:left="435"/>
      </w:pPr>
      <w:r>
        <w:t>Compensation refers to all forms of financial returns and tangible services and benefits</w:t>
      </w:r>
    </w:p>
    <w:p w14:paraId="4D608A90" w14:textId="77777777" w:rsidR="00AB6107" w:rsidRDefault="00BF2DD3">
      <w:pPr>
        <w:pStyle w:val="BodyText"/>
        <w:ind w:left="418" w:right="1351"/>
      </w:pPr>
      <w:r>
        <w:t>employees receive as part of an employment relationship. Also, compensation refers to a form of monetary payment provided to a person who has suffered damage, harm, or injury. Many HR authors use the term Remuneration rather than Compensation. This is because Remuneration is used to connote something broad, like a package, essentially implying that it is not only a salary, but many other benefits that are included in this “package.” In</w:t>
      </w:r>
    </w:p>
    <w:p w14:paraId="0BB0916E" w14:textId="77777777" w:rsidR="00AB6107" w:rsidRDefault="00BF2DD3">
      <w:pPr>
        <w:pStyle w:val="BodyText"/>
        <w:spacing w:before="1"/>
        <w:ind w:left="418"/>
      </w:pPr>
      <w:r>
        <w:t>general, Remuneration is referred to as the payment made to an employee for his/her</w:t>
      </w:r>
    </w:p>
    <w:p w14:paraId="0FC7D7A5" w14:textId="26BAC5F3" w:rsidR="00AB6107" w:rsidRDefault="00BF2DD3">
      <w:pPr>
        <w:pStyle w:val="BodyText"/>
        <w:ind w:left="418" w:right="1462"/>
      </w:pPr>
      <w:r>
        <w:t xml:space="preserve">services or work. </w:t>
      </w:r>
      <w:r>
        <w:rPr>
          <w:spacing w:val="-4"/>
        </w:rPr>
        <w:t xml:space="preserve">Typically, </w:t>
      </w:r>
      <w:r>
        <w:t xml:space="preserve">this is the payment of a salary or wage. </w:t>
      </w:r>
      <w:r>
        <w:rPr>
          <w:spacing w:val="-4"/>
        </w:rPr>
        <w:t xml:space="preserve">However, </w:t>
      </w:r>
      <w:r>
        <w:t xml:space="preserve">Remuneration is much broader and encompasses not only the periodic payment given to an employee but also other payments and non-monetary benefits. It is the whole package offered to an employee during his/her term of employment with the </w:t>
      </w:r>
      <w:r>
        <w:rPr>
          <w:spacing w:val="-4"/>
        </w:rPr>
        <w:t xml:space="preserve">employer. </w:t>
      </w:r>
      <w:r>
        <w:t>Monetary benefits</w:t>
      </w:r>
    </w:p>
    <w:p w14:paraId="00A88EA4" w14:textId="77777777" w:rsidR="00AB6107" w:rsidRDefault="00BF2DD3">
      <w:pPr>
        <w:pStyle w:val="BodyText"/>
        <w:ind w:left="418" w:right="1794"/>
      </w:pPr>
      <w:r>
        <w:t xml:space="preserve">include </w:t>
      </w:r>
      <w:r>
        <w:rPr>
          <w:spacing w:val="-4"/>
        </w:rPr>
        <w:t xml:space="preserve">salary, </w:t>
      </w:r>
      <w:r>
        <w:t xml:space="preserve">overtime </w:t>
      </w:r>
      <w:r>
        <w:rPr>
          <w:spacing w:val="-6"/>
        </w:rPr>
        <w:t xml:space="preserve">pay, </w:t>
      </w:r>
      <w:r>
        <w:t xml:space="preserve">vacation </w:t>
      </w:r>
      <w:r>
        <w:rPr>
          <w:spacing w:val="-6"/>
        </w:rPr>
        <w:t xml:space="preserve">pay, </w:t>
      </w:r>
      <w:r>
        <w:t xml:space="preserve">bonuses and performance-related payments. Non-monetary payments </w:t>
      </w:r>
      <w:r>
        <w:rPr>
          <w:spacing w:val="-3"/>
        </w:rPr>
        <w:t xml:space="preserve">refer </w:t>
      </w:r>
      <w:r>
        <w:t>to benefits such as the provision of a company vehicle,</w:t>
      </w:r>
    </w:p>
    <w:p w14:paraId="5D74D7CF" w14:textId="77777777" w:rsidR="00AB6107" w:rsidRDefault="00BF2DD3">
      <w:pPr>
        <w:pStyle w:val="BodyText"/>
        <w:ind w:left="418" w:right="1371"/>
      </w:pPr>
      <w:r>
        <w:t>medical and/or hospital insurance, food and shelter, pension or retirement schemes, family support schemes, child care, subscriptions and any other benefits.</w:t>
      </w:r>
    </w:p>
    <w:p w14:paraId="6687FCCF" w14:textId="77777777" w:rsidR="00AB6107" w:rsidRDefault="00BF2DD3">
      <w:pPr>
        <w:pStyle w:val="BodyText"/>
        <w:spacing w:before="179"/>
        <w:ind w:left="418" w:right="1474" w:firstLine="16"/>
      </w:pPr>
      <w:r>
        <w:t>Remuneration is an important factor affecting how and why people choose to work at one organization over others. Employers must be reasonably competitive with several types of compensation in order to hire, keep, and reward performance of individuals in the organization. There are several important concepts about compensation designing as follows:</w:t>
      </w:r>
    </w:p>
    <w:p w14:paraId="09FA89FD" w14:textId="77777777" w:rsidR="00AB6107" w:rsidRDefault="00AB6107">
      <w:pPr>
        <w:pStyle w:val="BodyText"/>
        <w:rPr>
          <w:sz w:val="20"/>
        </w:rPr>
      </w:pPr>
    </w:p>
    <w:p w14:paraId="6B8C5AE4" w14:textId="77777777" w:rsidR="00AB6107" w:rsidRDefault="00AB6107">
      <w:pPr>
        <w:pStyle w:val="BodyText"/>
        <w:rPr>
          <w:sz w:val="20"/>
        </w:rPr>
      </w:pPr>
    </w:p>
    <w:p w14:paraId="0287CE93" w14:textId="77777777" w:rsidR="00AB6107" w:rsidRDefault="00AB6107">
      <w:pPr>
        <w:pStyle w:val="BodyText"/>
        <w:spacing w:before="6"/>
        <w:rPr>
          <w:sz w:val="15"/>
        </w:rPr>
      </w:pPr>
    </w:p>
    <w:p w14:paraId="2F0C86B0" w14:textId="77777777" w:rsidR="00AB6107" w:rsidRDefault="004A4220">
      <w:pPr>
        <w:spacing w:before="62"/>
        <w:ind w:left="1590" w:right="8368" w:firstLine="116"/>
        <w:rPr>
          <w:b/>
          <w:sz w:val="20"/>
        </w:rPr>
      </w:pPr>
      <w:r>
        <w:pict w14:anchorId="2016FD88">
          <v:group id="_x0000_s1396" style="position:absolute;left:0;text-align:left;margin-left:144.85pt;margin-top:29.25pt;width:18.65pt;height:29.95pt;z-index:-251584000;mso-wrap-distance-left:0;mso-wrap-distance-right:0;mso-position-horizontal-relative:page" coordorigin="2897,585" coordsize="373,599">
            <v:shape id="_x0000_s1398" style="position:absolute;left:2925;top:596;width:317;height:572" coordorigin="2925,596" coordsize="317,572" o:spt="100" adj="0,,0" path="m3242,1009r-317,l3084,1167r158,-158xm3163,596r-159,l3004,1009r159,l3163,596xe" fillcolor="#4f81bc" stroked="f">
              <v:stroke joinstyle="round"/>
              <v:formulas/>
              <v:path arrowok="t" o:connecttype="segments"/>
            </v:shape>
            <v:shape id="_x0000_s1397" style="position:absolute;left:2897;top:584;width:373;height:599" coordorigin="2897,585" coordsize="373,599" o:spt="100" adj="0,,0" path="m2993,997r-96,l3084,1183r24,-24l3075,1159r9,-8l2953,1020r-28,l2933,1001r60,l2993,997xm3084,1151r-9,8l3092,1159r-8,-8xm3234,1001r-150,150l3092,1159r16,l3247,1020r-5,l3234,1001xm2933,1001r-8,19l2953,1020r-20,-19xm2993,1001r-60,l2953,1020r63,l3016,1009r-23,l2993,1001xm3151,596r,424l3214,1020r12,-11l3174,1009r-11,-12l3174,997r,-389l3163,608r-12,-12xm3266,1001r-32,l3242,1020r5,l3266,1001xm3174,585r-181,l2993,1009r11,-12l3016,997r,-389l3004,608r12,-12l3174,596r,-11xm3016,997r-12,l2993,1009r23,l3016,997xm3174,997r-11,l3174,1009r,-12xm3270,997r-96,l3174,1009r52,l3234,1001r32,l3270,997xm3016,596r-12,12l3016,608r,-12xm3151,596r-135,l3016,608r135,l3151,596xm3174,596r-23,l3163,608r11,l3174,596xe" fillcolor="#385d89" stroked="f">
              <v:stroke joinstyle="round"/>
              <v:formulas/>
              <v:path arrowok="t" o:connecttype="segments"/>
            </v:shape>
            <w10:wrap type="topAndBottom" anchorx="page"/>
          </v:group>
        </w:pict>
      </w:r>
      <w:r>
        <w:pict w14:anchorId="2D09120A">
          <v:group id="_x0000_s1361" style="position:absolute;left:0;text-align:left;margin-left:199.65pt;margin-top:-24.65pt;width:299.35pt;height:197.8pt;z-index:251733504;mso-position-horizontal-relative:page" coordorigin="3993,-493" coordsize="5987,3956">
            <v:shape id="_x0000_s1395" style="position:absolute;left:4004;top:-482;width:3998;height:3933" coordorigin="4004,-481" coordsize="3998,3933" path="m6003,-481r-77,1l5850,-476r-75,7l5701,-459r-74,12l5555,-432r-72,18l5413,-394r-70,22l5275,-347r-67,27l5142,-290r-64,32l5015,-224r-62,36l4893,-150r-59,40l4777,-68r-56,44l4667,22r-52,48l4564,120r-48,51l4469,224r-45,55l4381,335r-41,58l4302,452r-37,61l4230,575r-32,64l4168,703r-27,66l4115,837r-22,68l4072,974r-18,70l4039,1116r-12,72l4017,1261r-7,74l4005,1410r-1,75l4005,1561r5,74l4017,1709r10,73l4039,1855r15,71l4072,1996r21,70l4115,2134r26,67l4168,2267r30,65l4230,2395r35,62l4302,2518r38,59l4381,2635r43,56l4469,2746r47,53l4564,2851r51,49l4667,2948r54,46l4777,3038r57,42l4893,3121r60,38l5015,3195r63,34l5142,3261r66,29l5275,3317r68,25l5413,3364r70,20l5555,3402r72,15l5701,3429r74,10l5850,3446r76,4l6003,3452r76,-2l6155,3446r75,-7l6305,3429r73,-12l6451,3402r71,-18l6592,3364r70,-22l6730,3317r67,-27l6863,3261r64,-32l6991,3195r61,-36l7113,3121r58,-41l7228,3038r56,-44l7338,2948r52,-48l7441,2851r48,-52l7536,2746r45,-55l7624,2635r41,-58l7704,2518r36,-61l7775,2395r32,-63l7837,2267r28,-66l7890,2134r23,-68l7933,1996r18,-70l7966,1855r12,-73l7988,1709r7,-74l8000,1561r1,-76l8000,1410r-5,-75l7988,1261r-10,-73l7966,1116r-15,-72l7933,974r-20,-69l7890,837r-25,-68l7837,703r-30,-64l7775,575r-35,-62l7704,452r-39,-59l7624,335r-43,-56l7536,224r-47,-53l7441,120,7390,70,7338,22r-54,-46l7228,-68r-57,-42l7113,-150r-61,-38l6991,-224r-64,-34l6863,-290r-66,-30l6730,-347r-68,-25l6592,-394r-70,-20l6451,-432r-73,-15l6305,-459r-75,-10l6155,-476r-76,-4l6003,-481xe" fillcolor="#4f81bc" stroked="f">
              <v:path arrowok="t"/>
            </v:shape>
            <v:shape id="_x0000_s1394" style="position:absolute;left:4004;top:-482;width:3998;height:3933" coordorigin="4004,-481" coordsize="3998,3933" path="m4004,1485r1,-75l4010,1335r7,-74l4027,1188r12,-72l4054,1044r18,-70l4093,905r22,-68l4141,769r27,-66l4198,639r32,-64l4265,513r37,-61l4340,393r41,-58l4424,279r45,-55l4516,171r48,-51l4615,70r52,-48l4721,-24r56,-44l4834,-110r59,-40l4953,-188r62,-36l5078,-258r64,-32l5208,-320r67,-27l5343,-372r70,-22l5483,-414r72,-18l5627,-447r74,-12l5775,-469r75,-7l5926,-480r77,-1l6079,-480r76,4l6230,-469r75,10l6378,-447r73,15l6522,-414r70,20l6662,-372r68,25l6797,-320r66,30l6927,-258r64,34l7052,-188r61,38l7171,-110r57,42l7284,-24r54,46l7390,70r51,50l7489,171r47,53l7581,279r43,56l7665,393r39,59l7740,513r35,62l7807,639r30,64l7865,769r25,68l7913,905r20,69l7951,1044r15,72l7978,1188r10,73l7995,1335r5,75l8001,1485r-1,76l7995,1635r-7,74l7978,1782r-12,73l7951,1926r-18,70l7913,2066r-23,68l7865,2201r-28,66l7807,2332r-32,63l7740,2457r-36,61l7665,2577r-41,58l7581,2691r-45,55l7489,2799r-48,52l7390,2900r-52,48l7284,2994r-56,44l7171,3080r-58,41l7052,3159r-61,36l6927,3229r-64,32l6797,3290r-67,27l6662,3342r-70,22l6522,3384r-71,18l6378,3417r-73,12l6230,3439r-75,7l6079,3450r-76,2l5926,3450r-76,-4l5775,3439r-74,-10l5627,3417r-72,-15l5483,3384r-70,-20l5343,3342r-68,-25l5208,3290r-66,-29l5078,3229r-63,-34l4953,3159r-60,-38l4834,3080r-57,-42l4721,2994r-54,-46l4615,2900r-51,-49l4516,2799r-47,-53l4424,2691r-43,-56l4340,2577r-38,-59l4265,2457r-35,-62l4198,2332r-30,-65l4141,2201r-26,-67l4093,2066r-21,-70l4054,1926r-15,-71l4027,1782r-10,-73l4010,1635r-5,-74l4004,1485xe" filled="f" strokecolor="#385d89" strokeweight=".40583mm">
              <v:path arrowok="t"/>
            </v:shape>
            <v:shape id="_x0000_s1393" style="position:absolute;left:4320;top:-229;width:3364;height:3426" coordorigin="4321,-228" coordsize="3364,3426" path="m6003,-228r-75,2l5854,-221r-74,8l5708,-202r-71,14l5567,-170r-69,20l5431,-127r-67,27l5299,-72r-63,32l5174,-6r-60,36l5055,69r-57,42l4943,155r-53,45l4838,249r-49,50l4742,351r-46,54l4654,462r-41,58l4575,579r-36,62l4505,704r-31,64l4446,835r-25,67l4398,971r-20,70l4361,1112r-15,73l4335,1258r-8,75l4322,1408r-1,76l4322,1561r5,75l4335,1711r11,73l4361,1857r17,71l4398,1998r23,69l4446,2134r28,67l4505,2265r34,63l4575,2390r38,59l4654,2507r42,57l4742,2618r47,52l4838,2720r52,49l4943,2814r55,44l5055,2900r59,39l5174,2975r62,34l5299,3041r65,28l5431,3096r67,23l5567,3139r70,18l5708,3171r72,11l5854,3190r74,5l6003,3197r74,-2l6152,3190r73,-8l6297,3171r71,-14l6438,3139r69,-20l6575,3096r66,-27l6706,3041r63,-32l6831,2975r60,-36l6950,2900r57,-42l7062,2814r54,-45l7167,2720r49,-50l7263,2618r46,-54l7352,2507r40,-58l7431,2390r35,-62l7500,2265r31,-64l7559,2134r26,-67l7607,1998r20,-70l7645,1857r14,-73l7670,1711r8,-75l7683,1561r1,-77l7683,1408r-5,-75l7670,1258r-11,-73l7645,1112r-18,-71l7607,971r-22,-69l7559,835r-28,-67l7500,704r-34,-63l7431,579r-39,-59l7352,462r-43,-57l7263,351r-47,-52l7167,249r-51,-49l7062,155r-55,-44l6950,69,6891,30,6831,-6r-62,-34l6706,-72r-65,-28l6575,-127r-68,-23l6438,-170r-70,-18l6297,-202r-72,-11l6152,-221r-75,-5l6003,-228xe" fillcolor="#c5d9f0" stroked="f">
              <v:path arrowok="t"/>
            </v:shape>
            <v:shape id="_x0000_s1392" style="position:absolute;left:4320;top:-229;width:3364;height:3426" coordorigin="4321,-228" coordsize="3364,3426" path="m4321,1484r1,-76l4327,1333r8,-75l4346,1185r15,-73l4378,1041r20,-70l4421,902r25,-67l4474,768r31,-64l4539,641r36,-62l4613,520r41,-58l4696,405r46,-54l4789,299r49,-50l4890,200r53,-45l4998,111r57,-42l5114,30r60,-36l5236,-40r63,-32l5364,-100r67,-27l5498,-150r69,-20l5637,-188r71,-14l5780,-213r74,-8l5928,-226r75,-2l6077,-226r75,5l6225,-213r72,11l6368,-188r70,18l6507,-150r68,23l6641,-100r65,28l6769,-40r62,34l6891,30r59,39l7007,111r55,44l7116,200r51,49l7216,299r47,52l7309,405r43,57l7392,520r39,59l7466,641r34,63l7531,768r28,67l7585,902r22,69l7627,1041r18,71l7659,1185r11,73l7678,1333r5,75l7684,1484r-1,77l7678,1636r-8,75l7659,1784r-14,73l7627,1928r-20,70l7585,2067r-26,67l7531,2201r-31,64l7466,2328r-35,62l7392,2449r-40,58l7309,2564r-46,54l7216,2670r-49,50l7116,2769r-54,45l7007,2858r-57,42l6891,2939r-60,36l6769,3009r-63,32l6641,3069r-66,27l6507,3119r-69,20l6368,3157r-71,14l6225,3182r-73,8l6077,3195r-74,2l5928,3195r-74,-5l5780,3182r-72,-11l5637,3157r-70,-18l5498,3119r-67,-23l5364,3069r-65,-28l5236,3009r-62,-34l5114,2939r-59,-39l4998,2858r-55,-44l4890,2769r-52,-49l4789,2670r-47,-52l4696,2564r-42,-57l4613,2449r-38,-59l4539,2328r-34,-63l4474,2201r-28,-67l4421,2067r-23,-69l4378,1928r-17,-71l4346,1784r-11,-73l4327,1636r-5,-75l4321,1484xe" filled="f" strokecolor="#385d89" strokeweight=".40583mm">
              <v:path arrowok="t"/>
            </v:shape>
            <v:shape id="_x0000_s1391" style="position:absolute;left:8763;top:1674;width:317;height:572" coordorigin="8763,1675" coordsize="317,572" o:spt="100" adj="0,,0" path="m9001,1833r-159,l8842,2246r159,l9001,1833xm8922,1675r-159,158l9080,1833,8922,1675xe" fillcolor="#4f81bc" stroked="f">
              <v:stroke joinstyle="round"/>
              <v:formulas/>
              <v:path arrowok="t" o:connecttype="segments"/>
            </v:shape>
            <v:shape id="_x0000_s1390" style="position:absolute;left:8735;top:1658;width:373;height:599" coordorigin="8735,1658" coordsize="373,599" o:spt="100" adj="0,,0" path="m8831,1833r,424l9012,2257r,-11l8854,2246r-12,-12l8854,2234r,-390l8842,1844r-11,-11xm8854,2234r-12,l8854,2246r,-12xm8989,2234r-135,l8854,2246r135,l8989,2234xm9052,1821r-63,l8989,2246r12,-12l9012,2234r,-390l9001,1844r11,-11l9064,1833r-12,-12xm9012,2234r-11,l8989,2246r23,l9012,2234xm8922,1658r-187,186l8831,1844r,-3l8771,1841r-8,-20l8791,1821r131,-130l8913,1683r33,l8922,1658xm8854,1833r-23,l8842,1844r12,l8854,1833xm9012,1833r-11,11l9012,1844r,-11xm9064,1833r-52,l9012,1844r96,l9104,1841r-32,l9064,1833xm8791,1821r-28,l8771,1841r20,-20xm8854,1821r-63,l8771,1841r60,l8831,1833r23,l8854,1821xm8946,1683r-16,l8922,1691r150,150l9080,1821r5,l8946,1683xm9085,1821r-5,l9072,1841r32,l9085,1821xm8930,1683r-17,l8922,1691r8,-8xe" fillcolor="#385d89" stroked="f">
              <v:stroke joinstyle="round"/>
              <v:formulas/>
              <v:path arrowok="t" o:connecttype="segments"/>
            </v:shape>
            <v:shape id="_x0000_s1389" type="#_x0000_t75" style="position:absolute;left:7886;top:2289;width:1798;height:406">
              <v:imagedata r:id="rId26" o:title=""/>
            </v:shape>
            <v:shape id="_x0000_s1388" type="#_x0000_t75" style="position:absolute;left:8084;top:2506;width:1362;height:406">
              <v:imagedata r:id="rId27" o:title=""/>
            </v:shape>
            <v:shape id="_x0000_s1387" type="#_x0000_t75" style="position:absolute;left:9703;top:2488;width:277;height:277">
              <v:imagedata r:id="rId28" o:title=""/>
            </v:shape>
            <v:shape id="_x0000_s1386" type="#_x0000_t75" style="position:absolute;left:5895;top:173;width:278;height:278">
              <v:imagedata r:id="rId29" o:title=""/>
            </v:shape>
            <v:shape id="_x0000_s1385" type="#_x0000_t75" style="position:absolute;left:5895;top:2615;width:278;height:277">
              <v:imagedata r:id="rId30" o:title=""/>
            </v:shape>
            <v:shape id="_x0000_s1384" style="position:absolute;left:4384;top:1230;width:763;height:762" coordorigin="4384,1231" coordsize="763,762" path="m4765,1231r-76,7l4617,1261r-65,35l4496,1342r-47,57l4414,1463r-22,72l4384,1612r8,76l4414,1760r35,65l4496,1881r56,47l4617,1963r72,22l4765,1993r77,-8l4914,1963r64,-35l5035,1881r46,-56l5116,1760r23,-72l5146,1612r-7,-77l5116,1463r-35,-64l5035,1342r-57,-46l4914,1261r-72,-23l4765,1231xe" fillcolor="#4f81bc" stroked="f">
              <v:path arrowok="t"/>
            </v:shape>
            <v:shape id="_x0000_s1383" style="position:absolute;left:4384;top:1230;width:763;height:762" coordorigin="4384,1231" coordsize="763,762" path="m4384,1612r8,-77l4414,1463r35,-64l4496,1342r56,-46l4617,1261r72,-23l4765,1231r77,7l4914,1261r64,35l5035,1342r46,57l5116,1463r23,72l5146,1612r-7,76l5116,1760r-35,65l5035,1881r-57,47l4914,1963r-72,22l4765,1993r-76,-8l4617,1963r-65,-35l4496,1881r-47,-56l4414,1760r-22,-72l4384,1612xe" filled="f" strokecolor="#385d89" strokeweight=".40583mm">
              <v:path arrowok="t"/>
            </v:shape>
            <v:shape id="_x0000_s1382" style="position:absolute;left:5210;top:1230;width:761;height:762" coordorigin="5210,1231" coordsize="761,762" path="m5590,1231r-76,7l5442,1261r-64,35l5321,1342r-46,57l5240,1463r-22,72l5210,1612r8,76l5240,1760r35,65l5321,1881r57,47l5442,1963r72,22l5590,1993r77,-8l5738,1963r65,-35l5859,1881r47,-56l5941,1760r22,-72l5971,1612r-8,-77l5941,1463r-35,-64l5859,1342r-56,-46l5738,1261r-71,-23l5590,1231xe" fillcolor="#4f81bc" stroked="f">
              <v:path arrowok="t"/>
            </v:shape>
            <v:shape id="_x0000_s1381" style="position:absolute;left:5210;top:1230;width:761;height:762" coordorigin="5210,1231" coordsize="761,762" path="m5210,1612r8,-77l5240,1463r35,-64l5321,1342r57,-46l5442,1261r72,-23l5590,1231r77,7l5738,1261r65,35l5859,1342r47,57l5941,1463r22,72l5971,1612r-8,76l5941,1760r-35,65l5859,1881r-56,47l5738,1963r-71,22l5590,1993r-76,-8l5442,1963r-64,-35l5321,1881r-46,-56l5240,1760r-22,-72l5210,1612xe" filled="f" strokecolor="#385d89" strokeweight=".40583mm">
              <v:path arrowok="t"/>
            </v:shape>
            <v:shape id="_x0000_s1380" style="position:absolute;left:6034;top:1230;width:763;height:762" coordorigin="6034,1231" coordsize="763,762" path="m6415,1231r-76,7l6267,1261r-65,35l6146,1342r-47,57l6064,1463r-22,72l6034,1612r8,76l6064,1760r35,65l6146,1881r56,47l6267,1963r72,22l6415,1993r77,-8l6564,1963r64,-35l6685,1881r46,-56l6766,1760r23,-72l6796,1612r-7,-77l6766,1463r-35,-64l6685,1342r-57,-46l6564,1261r-72,-23l6415,1231xe" fillcolor="#4f81bc" stroked="f">
              <v:path arrowok="t"/>
            </v:shape>
            <v:shape id="_x0000_s1379" style="position:absolute;left:6034;top:1230;width:763;height:762" coordorigin="6034,1231" coordsize="763,762" path="m6034,1612r8,-77l6064,1463r35,-64l6146,1342r56,-46l6267,1261r72,-23l6415,1231r77,7l6564,1261r64,35l6685,1342r46,57l6766,1463r23,72l6796,1612r-7,76l6766,1760r-35,65l6685,1881r-57,47l6564,1963r-72,22l6415,1993r-76,-8l6267,1963r-65,-35l6146,1881r-47,-56l6064,1760r-22,-72l6034,1612xe" filled="f" strokecolor="#385d89" strokeweight=".40583mm">
              <v:path arrowok="t"/>
            </v:shape>
            <v:shape id="_x0000_s1378" style="position:absolute;left:6858;top:1230;width:763;height:762" coordorigin="6859,1231" coordsize="763,762" path="m7240,1231r-77,7l7091,1261r-64,35l6970,1342r-46,57l6889,1463r-23,72l6859,1612r7,76l6889,1760r35,65l6970,1881r57,47l7091,1963r72,22l7240,1993r77,-8l7388,1963r65,-35l7509,1881r47,-56l7591,1760r22,-72l7621,1612r-8,-77l7591,1463r-35,-64l7509,1342r-56,-46l7388,1261r-71,-23l7240,1231xe" fillcolor="#4f81bc" stroked="f">
              <v:path arrowok="t"/>
            </v:shape>
            <v:shape id="_x0000_s1377" style="position:absolute;left:6858;top:1230;width:763;height:762" coordorigin="6859,1231" coordsize="763,762" path="m6859,1612r7,-77l6889,1463r35,-64l6970,1342r57,-46l7091,1261r72,-23l7240,1231r77,7l7388,1261r65,35l7509,1342r47,57l7591,1463r22,72l7621,1612r-8,76l7591,1760r-35,65l7509,1881r-56,47l7388,1963r-71,22l7240,1993r-77,-8l7091,1963r-64,-35l6970,1881r-46,-56l6889,1760r-23,-72l6859,1612xe" filled="f" strokecolor="#385d89" strokeweight=".40583mm">
              <v:path arrowok="t"/>
            </v:shape>
            <v:shape id="_x0000_s1376" style="position:absolute;left:4664;top:2970;width:4388;height:2067" coordorigin="4664,2970" coordsize="4388,2067" o:spt="100" adj="0,,0" path="m4766,1232r,-203l7241,1029r,202m4766,1991r,203l7241,2194r,-201e" filled="f" strokecolor="#497dba" strokeweight=".45358mm">
              <v:stroke joinstyle="round"/>
              <v:formulas/>
              <v:path arrowok="t" o:connecttype="segments"/>
            </v:shape>
            <v:shape id="_x0000_s1375" type="#_x0000_t75" style="position:absolute;left:4563;top:-431;width:277;height:278">
              <v:imagedata r:id="rId31" o:title=""/>
            </v:shape>
            <v:shape id="_x0000_s1374" type="#_x0000_t75" style="position:absolute;left:4372;top:2868;width:278;height:278">
              <v:imagedata r:id="rId29" o:title=""/>
            </v:shape>
            <v:shape id="_x0000_s1373" type="#_x0000_t202" style="position:absolute;left:4655;top:-367;width:112;height:181" filled="f" stroked="f">
              <v:textbox inset="0,0,0,0">
                <w:txbxContent>
                  <w:p w14:paraId="2BB74CF2" w14:textId="77777777" w:rsidR="00BF2DD3" w:rsidRDefault="00BF2DD3">
                    <w:pPr>
                      <w:spacing w:line="180" w:lineRule="exact"/>
                      <w:rPr>
                        <w:sz w:val="18"/>
                      </w:rPr>
                    </w:pPr>
                    <w:r>
                      <w:rPr>
                        <w:color w:val="FFFFFF"/>
                        <w:sz w:val="18"/>
                      </w:rPr>
                      <w:t>5</w:t>
                    </w:r>
                  </w:p>
                </w:txbxContent>
              </v:textbox>
            </v:shape>
            <v:shape id="_x0000_s1372" type="#_x0000_t202" style="position:absolute;left:4930;top:-408;width:4132;height:180" filled="f" stroked="f">
              <v:textbox inset="0,0,0,0">
                <w:txbxContent>
                  <w:p w14:paraId="1C5C6092" w14:textId="77777777" w:rsidR="00BF2DD3" w:rsidRDefault="00BF2DD3">
                    <w:pPr>
                      <w:spacing w:line="180" w:lineRule="exact"/>
                      <w:rPr>
                        <w:b/>
                        <w:sz w:val="18"/>
                      </w:rPr>
                    </w:pPr>
                    <w:r>
                      <w:rPr>
                        <w:b/>
                        <w:sz w:val="18"/>
                      </w:rPr>
                      <w:t>External context: Market conformity (Competitiveness)</w:t>
                    </w:r>
                  </w:p>
                </w:txbxContent>
              </v:textbox>
            </v:shape>
            <v:shape id="_x0000_s1371" type="#_x0000_t202" style="position:absolute;left:5578;top:237;width:923;height:691" filled="f" stroked="f">
              <v:textbox inset="0,0,0,0">
                <w:txbxContent>
                  <w:p w14:paraId="3026BC97" w14:textId="77777777" w:rsidR="00BF2DD3" w:rsidRDefault="00BF2DD3">
                    <w:pPr>
                      <w:spacing w:line="183" w:lineRule="exact"/>
                      <w:ind w:right="10"/>
                      <w:jc w:val="center"/>
                      <w:rPr>
                        <w:sz w:val="18"/>
                      </w:rPr>
                    </w:pPr>
                    <w:r>
                      <w:rPr>
                        <w:color w:val="FFFFFF"/>
                        <w:sz w:val="18"/>
                      </w:rPr>
                      <w:t>3</w:t>
                    </w:r>
                  </w:p>
                  <w:p w14:paraId="591DCBA3" w14:textId="77777777" w:rsidR="00BF2DD3" w:rsidRDefault="00BF2DD3">
                    <w:pPr>
                      <w:spacing w:before="22" w:line="244" w:lineRule="exact"/>
                      <w:ind w:left="-1" w:right="18"/>
                      <w:jc w:val="center"/>
                      <w:rPr>
                        <w:b/>
                        <w:sz w:val="20"/>
                      </w:rPr>
                    </w:pPr>
                    <w:r>
                      <w:rPr>
                        <w:b/>
                        <w:spacing w:val="-4"/>
                        <w:sz w:val="20"/>
                      </w:rPr>
                      <w:t>STRATEGIC</w:t>
                    </w:r>
                  </w:p>
                  <w:p w14:paraId="671A23CC" w14:textId="77777777" w:rsidR="00BF2DD3" w:rsidRDefault="00BF2DD3">
                    <w:pPr>
                      <w:spacing w:line="241" w:lineRule="exact"/>
                      <w:ind w:left="56" w:right="75"/>
                      <w:jc w:val="center"/>
                      <w:rPr>
                        <w:b/>
                        <w:sz w:val="20"/>
                      </w:rPr>
                    </w:pPr>
                    <w:r>
                      <w:rPr>
                        <w:b/>
                        <w:sz w:val="20"/>
                      </w:rPr>
                      <w:t>REWARD</w:t>
                    </w:r>
                  </w:p>
                </w:txbxContent>
              </v:textbox>
            </v:shape>
            <v:shape id="_x0000_s1370" type="#_x0000_t202" style="position:absolute;left:4596;top:1451;width:357;height:348" filled="f" stroked="f">
              <v:textbox inset="0,0,0,0">
                <w:txbxContent>
                  <w:p w14:paraId="4D5FDA75" w14:textId="77777777" w:rsidR="00BF2DD3" w:rsidRDefault="00BF2DD3">
                    <w:pPr>
                      <w:spacing w:line="159" w:lineRule="exact"/>
                      <w:ind w:left="16"/>
                      <w:rPr>
                        <w:sz w:val="16"/>
                      </w:rPr>
                    </w:pPr>
                    <w:r>
                      <w:rPr>
                        <w:color w:val="FFFFFF"/>
                        <w:sz w:val="16"/>
                      </w:rPr>
                      <w:t>Cash</w:t>
                    </w:r>
                  </w:p>
                  <w:p w14:paraId="714CAA85" w14:textId="77777777" w:rsidR="00BF2DD3" w:rsidRDefault="00BF2DD3">
                    <w:pPr>
                      <w:spacing w:line="189" w:lineRule="exact"/>
                      <w:rPr>
                        <w:sz w:val="16"/>
                      </w:rPr>
                    </w:pPr>
                    <w:r>
                      <w:rPr>
                        <w:color w:val="FFFFFF"/>
                        <w:sz w:val="16"/>
                      </w:rPr>
                      <w:t>Fixed</w:t>
                    </w:r>
                  </w:p>
                </w:txbxContent>
              </v:textbox>
            </v:shape>
            <v:shape id="_x0000_s1369" type="#_x0000_t202" style="position:absolute;left:5351;top:1427;width:1369;height:348" filled="f" stroked="f">
              <v:textbox inset="0,0,0,0">
                <w:txbxContent>
                  <w:p w14:paraId="3B8C6DC1" w14:textId="77777777" w:rsidR="00BF2DD3" w:rsidRDefault="00BF2DD3">
                    <w:pPr>
                      <w:spacing w:line="118" w:lineRule="exact"/>
                      <w:ind w:left="109"/>
                      <w:rPr>
                        <w:sz w:val="16"/>
                      </w:rPr>
                    </w:pPr>
                    <w:r>
                      <w:rPr>
                        <w:color w:val="F1F1F1"/>
                        <w:sz w:val="16"/>
                      </w:rPr>
                      <w:t>Cash</w:t>
                    </w:r>
                  </w:p>
                  <w:p w14:paraId="155B5D15" w14:textId="77777777" w:rsidR="00BF2DD3" w:rsidRDefault="00BF2DD3">
                    <w:pPr>
                      <w:tabs>
                        <w:tab w:val="left" w:pos="823"/>
                      </w:tabs>
                      <w:spacing w:line="170" w:lineRule="auto"/>
                      <w:rPr>
                        <w:sz w:val="16"/>
                      </w:rPr>
                    </w:pPr>
                    <w:r>
                      <w:rPr>
                        <w:color w:val="F1F1F1"/>
                        <w:position w:val="-7"/>
                        <w:sz w:val="16"/>
                      </w:rPr>
                      <w:t>Variable</w:t>
                    </w:r>
                    <w:r>
                      <w:rPr>
                        <w:color w:val="F1F1F1"/>
                        <w:position w:val="-7"/>
                        <w:sz w:val="16"/>
                      </w:rPr>
                      <w:tab/>
                    </w:r>
                    <w:r>
                      <w:rPr>
                        <w:color w:val="F1F1F1"/>
                        <w:sz w:val="16"/>
                      </w:rPr>
                      <w:t>Benefits</w:t>
                    </w:r>
                  </w:p>
                </w:txbxContent>
              </v:textbox>
            </v:shape>
            <v:shape id="_x0000_s1368" type="#_x0000_t202" style="position:absolute;left:7078;top:1427;width:389;height:348" filled="f" stroked="f">
              <v:textbox inset="0,0,0,0">
                <w:txbxContent>
                  <w:p w14:paraId="66D7E72F" w14:textId="77777777" w:rsidR="00BF2DD3" w:rsidRDefault="00BF2DD3">
                    <w:pPr>
                      <w:spacing w:line="159" w:lineRule="exact"/>
                      <w:ind w:left="12"/>
                      <w:rPr>
                        <w:sz w:val="16"/>
                      </w:rPr>
                    </w:pPr>
                    <w:r>
                      <w:rPr>
                        <w:color w:val="F1F1F1"/>
                        <w:sz w:val="16"/>
                      </w:rPr>
                      <w:t>Work</w:t>
                    </w:r>
                  </w:p>
                  <w:p w14:paraId="03CCE14D" w14:textId="77777777" w:rsidR="00BF2DD3" w:rsidRDefault="00BF2DD3">
                    <w:pPr>
                      <w:spacing w:line="189" w:lineRule="exact"/>
                      <w:rPr>
                        <w:sz w:val="16"/>
                      </w:rPr>
                    </w:pPr>
                    <w:r>
                      <w:rPr>
                        <w:color w:val="F1F1F1"/>
                        <w:sz w:val="16"/>
                      </w:rPr>
                      <w:t>&amp;</w:t>
                    </w:r>
                    <w:r>
                      <w:rPr>
                        <w:color w:val="F1F1F1"/>
                        <w:spacing w:val="-12"/>
                        <w:sz w:val="16"/>
                      </w:rPr>
                      <w:t xml:space="preserve"> </w:t>
                    </w:r>
                    <w:r>
                      <w:rPr>
                        <w:color w:val="F1F1F1"/>
                        <w:sz w:val="16"/>
                      </w:rPr>
                      <w:t>Life</w:t>
                    </w:r>
                  </w:p>
                </w:txbxContent>
              </v:textbox>
            </v:shape>
            <v:shape id="_x0000_s1367" type="#_x0000_t202" style="position:absolute;left:8480;top:1279;width:838;height:348" filled="f" stroked="f">
              <v:textbox inset="0,0,0,0">
                <w:txbxContent>
                  <w:p w14:paraId="2889843C" w14:textId="77777777" w:rsidR="00BF2DD3" w:rsidRDefault="00BF2DD3">
                    <w:pPr>
                      <w:spacing w:line="159" w:lineRule="exact"/>
                      <w:ind w:right="18"/>
                      <w:jc w:val="center"/>
                      <w:rPr>
                        <w:b/>
                        <w:sz w:val="16"/>
                      </w:rPr>
                    </w:pPr>
                    <w:r>
                      <w:rPr>
                        <w:b/>
                        <w:spacing w:val="-2"/>
                        <w:sz w:val="16"/>
                      </w:rPr>
                      <w:t>EMPLOYEE’S</w:t>
                    </w:r>
                  </w:p>
                  <w:p w14:paraId="3EA2CA36" w14:textId="77777777" w:rsidR="00BF2DD3" w:rsidRDefault="00BF2DD3">
                    <w:pPr>
                      <w:spacing w:line="189" w:lineRule="exact"/>
                      <w:ind w:right="18"/>
                      <w:jc w:val="center"/>
                      <w:rPr>
                        <w:b/>
                        <w:sz w:val="16"/>
                      </w:rPr>
                    </w:pPr>
                    <w:r>
                      <w:rPr>
                        <w:b/>
                        <w:sz w:val="16"/>
                      </w:rPr>
                      <w:t>VALUE</w:t>
                    </w:r>
                  </w:p>
                </w:txbxContent>
              </v:textbox>
            </v:shape>
            <v:shape id="_x0000_s1366" type="#_x0000_t202" style="position:absolute;left:5215;top:2194;width:1521;height:666" filled="f" stroked="f">
              <v:textbox inset="0,0,0,0">
                <w:txbxContent>
                  <w:p w14:paraId="2260EAEF" w14:textId="77777777" w:rsidR="00BF2DD3" w:rsidRDefault="00BF2DD3">
                    <w:pPr>
                      <w:spacing w:line="206" w:lineRule="exact"/>
                      <w:ind w:left="232" w:right="250"/>
                      <w:jc w:val="center"/>
                      <w:rPr>
                        <w:b/>
                        <w:sz w:val="20"/>
                      </w:rPr>
                    </w:pPr>
                    <w:r>
                      <w:rPr>
                        <w:b/>
                        <w:sz w:val="20"/>
                      </w:rPr>
                      <w:t>INDIVIDUAL</w:t>
                    </w:r>
                  </w:p>
                  <w:p w14:paraId="7B2199EE" w14:textId="77777777" w:rsidR="00BF2DD3" w:rsidRDefault="00BF2DD3">
                    <w:pPr>
                      <w:spacing w:line="244" w:lineRule="exact"/>
                      <w:ind w:left="-1" w:right="18"/>
                      <w:jc w:val="center"/>
                      <w:rPr>
                        <w:b/>
                        <w:sz w:val="20"/>
                      </w:rPr>
                    </w:pPr>
                    <w:r>
                      <w:rPr>
                        <w:b/>
                        <w:spacing w:val="-2"/>
                        <w:sz w:val="20"/>
                      </w:rPr>
                      <w:t>DIFFERENTIATION</w:t>
                    </w:r>
                  </w:p>
                  <w:p w14:paraId="531B27C3" w14:textId="77777777" w:rsidR="00BF2DD3" w:rsidRDefault="00BF2DD3">
                    <w:pPr>
                      <w:spacing w:line="216" w:lineRule="exact"/>
                      <w:ind w:left="115"/>
                      <w:jc w:val="center"/>
                      <w:rPr>
                        <w:sz w:val="18"/>
                      </w:rPr>
                    </w:pPr>
                    <w:r>
                      <w:rPr>
                        <w:color w:val="FFFFFF"/>
                        <w:sz w:val="18"/>
                      </w:rPr>
                      <w:t>4</w:t>
                    </w:r>
                  </w:p>
                </w:txbxContent>
              </v:textbox>
            </v:shape>
            <v:shape id="_x0000_s1365" type="#_x0000_t202" style="position:absolute;left:8001;top:2384;width:1533;height:397" filled="f" stroked="f">
              <v:textbox inset="0,0,0,0">
                <w:txbxContent>
                  <w:p w14:paraId="1C52183B" w14:textId="77777777" w:rsidR="00BF2DD3" w:rsidRDefault="00BF2DD3">
                    <w:pPr>
                      <w:spacing w:line="182" w:lineRule="exact"/>
                      <w:ind w:right="18"/>
                      <w:jc w:val="center"/>
                      <w:rPr>
                        <w:b/>
                        <w:sz w:val="18"/>
                      </w:rPr>
                    </w:pPr>
                    <w:r>
                      <w:rPr>
                        <w:b/>
                        <w:sz w:val="18"/>
                      </w:rPr>
                      <w:t>ADMINISTRATION</w:t>
                    </w:r>
                    <w:r>
                      <w:rPr>
                        <w:b/>
                        <w:spacing w:val="-13"/>
                        <w:sz w:val="18"/>
                      </w:rPr>
                      <w:t xml:space="preserve"> &amp;</w:t>
                    </w:r>
                  </w:p>
                  <w:p w14:paraId="1478593E" w14:textId="77777777" w:rsidR="00BF2DD3" w:rsidRDefault="00BF2DD3">
                    <w:pPr>
                      <w:spacing w:line="215" w:lineRule="exact"/>
                      <w:ind w:right="17"/>
                      <w:jc w:val="center"/>
                      <w:rPr>
                        <w:b/>
                        <w:sz w:val="18"/>
                      </w:rPr>
                    </w:pPr>
                    <w:r>
                      <w:rPr>
                        <w:b/>
                        <w:sz w:val="18"/>
                      </w:rPr>
                      <w:t>OPTIMIZATION</w:t>
                    </w:r>
                  </w:p>
                </w:txbxContent>
              </v:textbox>
            </v:shape>
            <v:shape id="_x0000_s1364" type="#_x0000_t202" style="position:absolute;left:9796;top:2552;width:112;height:181" filled="f" stroked="f">
              <v:textbox inset="0,0,0,0">
                <w:txbxContent>
                  <w:p w14:paraId="08755E3D" w14:textId="77777777" w:rsidR="00BF2DD3" w:rsidRDefault="00BF2DD3">
                    <w:pPr>
                      <w:spacing w:line="180" w:lineRule="exact"/>
                      <w:rPr>
                        <w:sz w:val="18"/>
                      </w:rPr>
                    </w:pPr>
                    <w:r>
                      <w:rPr>
                        <w:color w:val="FFFFFF"/>
                        <w:sz w:val="18"/>
                      </w:rPr>
                      <w:t>2</w:t>
                    </w:r>
                  </w:p>
                </w:txbxContent>
              </v:textbox>
            </v:shape>
            <v:shape id="_x0000_s1363" type="#_x0000_t202" style="position:absolute;left:4465;top:2933;width:112;height:180" filled="f" stroked="f">
              <v:textbox inset="0,0,0,0">
                <w:txbxContent>
                  <w:p w14:paraId="1A4961E2" w14:textId="77777777" w:rsidR="00BF2DD3" w:rsidRDefault="00BF2DD3">
                    <w:pPr>
                      <w:spacing w:line="180" w:lineRule="exact"/>
                      <w:rPr>
                        <w:sz w:val="18"/>
                      </w:rPr>
                    </w:pPr>
                    <w:r>
                      <w:rPr>
                        <w:color w:val="FFFFFF"/>
                        <w:sz w:val="18"/>
                      </w:rPr>
                      <w:t>6</w:t>
                    </w:r>
                  </w:p>
                </w:txbxContent>
              </v:textbox>
            </v:shape>
            <v:shape id="_x0000_s1362" type="#_x0000_t202" style="position:absolute;left:5086;top:3019;width:3434;height:180" filled="f" stroked="f">
              <v:textbox inset="0,0,0,0">
                <w:txbxContent>
                  <w:p w14:paraId="17238F08" w14:textId="77777777" w:rsidR="00BF2DD3" w:rsidRDefault="00BF2DD3">
                    <w:pPr>
                      <w:spacing w:line="180" w:lineRule="exact"/>
                      <w:rPr>
                        <w:b/>
                        <w:sz w:val="18"/>
                      </w:rPr>
                    </w:pPr>
                    <w:r>
                      <w:rPr>
                        <w:b/>
                        <w:sz w:val="18"/>
                      </w:rPr>
                      <w:t>Internal context: Internal Consistency (Equity)</w:t>
                    </w:r>
                  </w:p>
                </w:txbxContent>
              </v:textbox>
            </v:shape>
            <w10:wrap anchorx="page"/>
          </v:group>
        </w:pict>
      </w:r>
      <w:r>
        <w:pict w14:anchorId="5005D5FC">
          <v:group id="_x0000_s1358" style="position:absolute;left:0;text-align:left;margin-left:107.65pt;margin-top:13.4pt;width:13.85pt;height:13.9pt;z-index:251734528;mso-position-horizontal-relative:page" coordorigin="2153,268" coordsize="277,278">
            <v:shape id="_x0000_s1360" type="#_x0000_t75" style="position:absolute;left:2153;top:267;width:277;height:278">
              <v:imagedata r:id="rId32" o:title=""/>
            </v:shape>
            <v:shape id="_x0000_s1359" type="#_x0000_t202" style="position:absolute;left:2153;top:267;width:277;height:278" filled="f" stroked="f">
              <v:textbox inset="0,0,0,0">
                <w:txbxContent>
                  <w:p w14:paraId="1C45F0B7" w14:textId="77777777" w:rsidR="00BF2DD3" w:rsidRDefault="00BF2DD3">
                    <w:pPr>
                      <w:spacing w:before="28"/>
                      <w:ind w:left="91"/>
                      <w:rPr>
                        <w:sz w:val="18"/>
                      </w:rPr>
                    </w:pPr>
                    <w:r>
                      <w:rPr>
                        <w:color w:val="FFFFFF"/>
                        <w:sz w:val="18"/>
                      </w:rPr>
                      <w:t>1</w:t>
                    </w:r>
                  </w:p>
                </w:txbxContent>
              </v:textbox>
            </v:shape>
            <w10:wrap anchorx="page"/>
          </v:group>
        </w:pict>
      </w:r>
      <w:r w:rsidR="00BF2DD3">
        <w:rPr>
          <w:b/>
          <w:sz w:val="20"/>
        </w:rPr>
        <w:t>TOTAL REWARD</w:t>
      </w:r>
    </w:p>
    <w:p w14:paraId="0E97EB01" w14:textId="77777777" w:rsidR="00AB6107" w:rsidRDefault="00BF2DD3">
      <w:pPr>
        <w:spacing w:before="38" w:line="232" w:lineRule="auto"/>
        <w:ind w:left="1722" w:right="8368" w:hanging="197"/>
        <w:rPr>
          <w:b/>
          <w:sz w:val="16"/>
        </w:rPr>
      </w:pPr>
      <w:r>
        <w:rPr>
          <w:b/>
          <w:w w:val="95"/>
          <w:sz w:val="16"/>
        </w:rPr>
        <w:t xml:space="preserve">EMPLOYEE’S </w:t>
      </w:r>
      <w:r>
        <w:rPr>
          <w:b/>
          <w:sz w:val="16"/>
        </w:rPr>
        <w:t>VALUE</w:t>
      </w:r>
    </w:p>
    <w:p w14:paraId="751F4067" w14:textId="77777777" w:rsidR="00AB6107" w:rsidRDefault="00AB6107">
      <w:pPr>
        <w:pStyle w:val="BodyText"/>
        <w:rPr>
          <w:b/>
          <w:sz w:val="20"/>
        </w:rPr>
      </w:pPr>
    </w:p>
    <w:p w14:paraId="4AF6B4B7" w14:textId="77777777" w:rsidR="00AB6107" w:rsidRDefault="00AB6107">
      <w:pPr>
        <w:pStyle w:val="BodyText"/>
        <w:rPr>
          <w:b/>
          <w:sz w:val="20"/>
        </w:rPr>
      </w:pPr>
    </w:p>
    <w:p w14:paraId="757FAFB6" w14:textId="77777777" w:rsidR="00AB6107" w:rsidRDefault="00AB6107">
      <w:pPr>
        <w:pStyle w:val="BodyText"/>
        <w:rPr>
          <w:b/>
          <w:sz w:val="20"/>
        </w:rPr>
      </w:pPr>
    </w:p>
    <w:p w14:paraId="3E84D426" w14:textId="77777777" w:rsidR="00AB6107" w:rsidRDefault="00AB6107">
      <w:pPr>
        <w:pStyle w:val="BodyText"/>
        <w:rPr>
          <w:b/>
          <w:sz w:val="20"/>
        </w:rPr>
      </w:pPr>
    </w:p>
    <w:p w14:paraId="08CB998A" w14:textId="77777777" w:rsidR="00AB6107" w:rsidRDefault="00AB6107">
      <w:pPr>
        <w:pStyle w:val="BodyText"/>
        <w:rPr>
          <w:b/>
          <w:sz w:val="20"/>
        </w:rPr>
      </w:pPr>
    </w:p>
    <w:p w14:paraId="05CDED8C" w14:textId="77777777" w:rsidR="00AB6107" w:rsidRDefault="00AB6107">
      <w:pPr>
        <w:pStyle w:val="BodyText"/>
        <w:rPr>
          <w:b/>
          <w:sz w:val="20"/>
        </w:rPr>
      </w:pPr>
    </w:p>
    <w:p w14:paraId="481EBFFE" w14:textId="77777777" w:rsidR="00AB6107" w:rsidRDefault="00AB6107">
      <w:pPr>
        <w:pStyle w:val="BodyText"/>
        <w:rPr>
          <w:b/>
          <w:sz w:val="20"/>
        </w:rPr>
      </w:pPr>
    </w:p>
    <w:p w14:paraId="5EB84C96" w14:textId="77777777" w:rsidR="00AB6107" w:rsidRDefault="00AB6107">
      <w:pPr>
        <w:pStyle w:val="BodyText"/>
        <w:spacing w:before="10"/>
        <w:rPr>
          <w:b/>
          <w:sz w:val="20"/>
        </w:rPr>
      </w:pPr>
    </w:p>
    <w:p w14:paraId="5F5F041C" w14:textId="77777777" w:rsidR="00AB6107" w:rsidRDefault="00BF2DD3">
      <w:pPr>
        <w:pStyle w:val="BodyText"/>
        <w:spacing w:before="51"/>
        <w:ind w:left="418" w:right="1727" w:firstLine="16"/>
      </w:pPr>
      <w:proofErr w:type="spellStart"/>
      <w:r>
        <w:t>WorldatWork</w:t>
      </w:r>
      <w:proofErr w:type="spellEnd"/>
      <w:r>
        <w:t xml:space="preserve"> (2015). The </w:t>
      </w:r>
      <w:proofErr w:type="spellStart"/>
      <w:r>
        <w:t>WorldatWork</w:t>
      </w:r>
      <w:proofErr w:type="spellEnd"/>
      <w:r>
        <w:t xml:space="preserve"> Handbook of Compensation, Benefits and Total Rewards: A Comprehensive Guide for HR Professionals. Hoboken, New Jersey: Wiley.</w:t>
      </w:r>
    </w:p>
    <w:p w14:paraId="5B2D9C68" w14:textId="77777777" w:rsidR="00AB6107" w:rsidRDefault="00AB6107">
      <w:pPr>
        <w:pStyle w:val="BodyText"/>
      </w:pPr>
    </w:p>
    <w:p w14:paraId="7FD633BE" w14:textId="77777777" w:rsidR="00AB6107" w:rsidRDefault="00AB6107">
      <w:pPr>
        <w:pStyle w:val="BodyText"/>
        <w:spacing w:before="6"/>
        <w:rPr>
          <w:sz w:val="29"/>
        </w:rPr>
      </w:pPr>
    </w:p>
    <w:p w14:paraId="578C0ACA" w14:textId="77777777" w:rsidR="00AB6107" w:rsidRDefault="00BF2DD3">
      <w:pPr>
        <w:pStyle w:val="ListParagraph"/>
        <w:numPr>
          <w:ilvl w:val="1"/>
          <w:numId w:val="26"/>
        </w:numPr>
        <w:tabs>
          <w:tab w:val="left" w:pos="855"/>
        </w:tabs>
        <w:spacing w:before="0"/>
        <w:ind w:hanging="420"/>
        <w:rPr>
          <w:sz w:val="24"/>
        </w:rPr>
      </w:pPr>
      <w:r>
        <w:rPr>
          <w:spacing w:val="-6"/>
          <w:sz w:val="24"/>
        </w:rPr>
        <w:t>Total</w:t>
      </w:r>
      <w:r>
        <w:rPr>
          <w:spacing w:val="-1"/>
          <w:sz w:val="24"/>
        </w:rPr>
        <w:t xml:space="preserve"> </w:t>
      </w:r>
      <w:r>
        <w:rPr>
          <w:spacing w:val="-3"/>
          <w:sz w:val="24"/>
        </w:rPr>
        <w:t>Reward</w:t>
      </w:r>
    </w:p>
    <w:p w14:paraId="3286D082" w14:textId="77777777" w:rsidR="00AB6107" w:rsidRDefault="00BF2DD3">
      <w:pPr>
        <w:pStyle w:val="BodyText"/>
        <w:spacing w:before="180"/>
        <w:ind w:left="811"/>
      </w:pPr>
      <w:r>
        <w:t>Total Reward relates to all aspects of the employment offering, including the</w:t>
      </w:r>
    </w:p>
    <w:p w14:paraId="78F9DEFE" w14:textId="77777777" w:rsidR="00AB6107" w:rsidRDefault="00AB6107">
      <w:pPr>
        <w:sectPr w:rsidR="00AB6107">
          <w:pgSz w:w="11910" w:h="16840"/>
          <w:pgMar w:top="1320" w:right="0" w:bottom="280" w:left="1180" w:header="890" w:footer="0" w:gutter="0"/>
          <w:cols w:space="720"/>
        </w:sectPr>
      </w:pPr>
    </w:p>
    <w:p w14:paraId="24ECB953" w14:textId="77777777" w:rsidR="00AB6107" w:rsidRDefault="00BF2DD3">
      <w:pPr>
        <w:pStyle w:val="BodyText"/>
        <w:spacing w:before="90"/>
        <w:ind w:left="811" w:right="1682"/>
      </w:pPr>
      <w:r>
        <w:lastRenderedPageBreak/>
        <w:t>remuneration package (base pay, variable pay and benefits) as well as the intangible aspects of the psychological contract such as career development, employment security and working environment. It is a key component of any Employer Brand</w:t>
      </w:r>
    </w:p>
    <w:p w14:paraId="288E7328" w14:textId="77777777" w:rsidR="00AB6107" w:rsidRDefault="00BF2DD3">
      <w:pPr>
        <w:pStyle w:val="BodyText"/>
        <w:ind w:left="811" w:right="1427"/>
      </w:pPr>
      <w:r>
        <w:t>through which an organization establishes its competitive position in the labor market and hence determines its ability to attract, recruit, retain and motivate employees of the required caliber.</w:t>
      </w:r>
    </w:p>
    <w:p w14:paraId="7BE47C60" w14:textId="77777777" w:rsidR="00AB6107" w:rsidRDefault="00BF2DD3">
      <w:pPr>
        <w:pStyle w:val="BodyText"/>
        <w:spacing w:before="181"/>
        <w:ind w:left="821" w:right="1759"/>
      </w:pPr>
      <w:r>
        <w:t>Formerly referred to as simply compensation and benefits, total rewards takes on a more creative and broad definition of the ways employees receive compensation,</w:t>
      </w:r>
    </w:p>
    <w:p w14:paraId="07846D95" w14:textId="77777777" w:rsidR="00AB6107" w:rsidRDefault="00BF2DD3">
      <w:pPr>
        <w:pStyle w:val="BodyText"/>
        <w:ind w:left="821" w:right="1505"/>
      </w:pPr>
      <w:r>
        <w:t xml:space="preserve">benefits, perks and other valuable options. </w:t>
      </w:r>
      <w:proofErr w:type="spellStart"/>
      <w:r>
        <w:rPr>
          <w:spacing w:val="-3"/>
        </w:rPr>
        <w:t>WorldatWork</w:t>
      </w:r>
      <w:proofErr w:type="spellEnd"/>
      <w:r>
        <w:rPr>
          <w:spacing w:val="-3"/>
        </w:rPr>
        <w:t xml:space="preserve"> </w:t>
      </w:r>
      <w:r>
        <w:t xml:space="preserve">defines this new term: </w:t>
      </w:r>
      <w:r>
        <w:rPr>
          <w:spacing w:val="-5"/>
        </w:rPr>
        <w:t xml:space="preserve">"Total </w:t>
      </w:r>
      <w:r>
        <w:t>rewards</w:t>
      </w:r>
      <w:r>
        <w:rPr>
          <w:spacing w:val="-5"/>
        </w:rPr>
        <w:t xml:space="preserve"> </w:t>
      </w:r>
      <w:r>
        <w:t>include</w:t>
      </w:r>
      <w:r>
        <w:rPr>
          <w:spacing w:val="-4"/>
        </w:rPr>
        <w:t xml:space="preserve"> </w:t>
      </w:r>
      <w:r>
        <w:t>everything</w:t>
      </w:r>
      <w:r>
        <w:rPr>
          <w:spacing w:val="-5"/>
        </w:rPr>
        <w:t xml:space="preserve"> </w:t>
      </w:r>
      <w:r>
        <w:t>the</w:t>
      </w:r>
      <w:r>
        <w:rPr>
          <w:spacing w:val="-4"/>
        </w:rPr>
        <w:t xml:space="preserve"> </w:t>
      </w:r>
      <w:r>
        <w:t>employee</w:t>
      </w:r>
      <w:r>
        <w:rPr>
          <w:spacing w:val="-3"/>
        </w:rPr>
        <w:t xml:space="preserve"> </w:t>
      </w:r>
      <w:r>
        <w:t>perceives</w:t>
      </w:r>
      <w:r>
        <w:rPr>
          <w:spacing w:val="-4"/>
        </w:rPr>
        <w:t xml:space="preserve"> </w:t>
      </w:r>
      <w:r>
        <w:t>to</w:t>
      </w:r>
      <w:r>
        <w:rPr>
          <w:spacing w:val="-4"/>
        </w:rPr>
        <w:t xml:space="preserve"> </w:t>
      </w:r>
      <w:r>
        <w:t>be</w:t>
      </w:r>
      <w:r>
        <w:rPr>
          <w:spacing w:val="-5"/>
        </w:rPr>
        <w:t xml:space="preserve"> </w:t>
      </w:r>
      <w:r>
        <w:t>of</w:t>
      </w:r>
      <w:r>
        <w:rPr>
          <w:spacing w:val="-2"/>
        </w:rPr>
        <w:t xml:space="preserve"> </w:t>
      </w:r>
      <w:r>
        <w:t>value</w:t>
      </w:r>
      <w:r>
        <w:rPr>
          <w:spacing w:val="-5"/>
        </w:rPr>
        <w:t xml:space="preserve"> </w:t>
      </w:r>
      <w:r>
        <w:t>resulting</w:t>
      </w:r>
      <w:r>
        <w:rPr>
          <w:spacing w:val="-3"/>
        </w:rPr>
        <w:t xml:space="preserve"> </w:t>
      </w:r>
      <w:r>
        <w:t>from</w:t>
      </w:r>
      <w:r>
        <w:rPr>
          <w:spacing w:val="-5"/>
        </w:rPr>
        <w:t xml:space="preserve"> </w:t>
      </w:r>
      <w:r>
        <w:t>the</w:t>
      </w:r>
    </w:p>
    <w:p w14:paraId="7E6CA698" w14:textId="77777777" w:rsidR="00AB6107" w:rsidRDefault="00BF2DD3">
      <w:pPr>
        <w:pStyle w:val="BodyText"/>
        <w:ind w:left="821" w:right="1546"/>
      </w:pPr>
      <w:r>
        <w:t>employment relationship." According to Aon Hewitt, there are four factors that can help</w:t>
      </w:r>
      <w:r>
        <w:rPr>
          <w:spacing w:val="-6"/>
        </w:rPr>
        <w:t xml:space="preserve"> </w:t>
      </w:r>
      <w:r>
        <w:t>employers</w:t>
      </w:r>
      <w:r>
        <w:rPr>
          <w:spacing w:val="-6"/>
        </w:rPr>
        <w:t xml:space="preserve"> </w:t>
      </w:r>
      <w:r>
        <w:t>think</w:t>
      </w:r>
      <w:r>
        <w:rPr>
          <w:spacing w:val="-6"/>
        </w:rPr>
        <w:t xml:space="preserve"> </w:t>
      </w:r>
      <w:r>
        <w:t>about</w:t>
      </w:r>
      <w:r>
        <w:rPr>
          <w:spacing w:val="-6"/>
        </w:rPr>
        <w:t xml:space="preserve"> </w:t>
      </w:r>
      <w:r>
        <w:t>the</w:t>
      </w:r>
      <w:r>
        <w:rPr>
          <w:spacing w:val="-5"/>
        </w:rPr>
        <w:t xml:space="preserve"> </w:t>
      </w:r>
      <w:r>
        <w:t>value</w:t>
      </w:r>
      <w:r>
        <w:rPr>
          <w:spacing w:val="-5"/>
        </w:rPr>
        <w:t xml:space="preserve"> </w:t>
      </w:r>
      <w:r>
        <w:t>total</w:t>
      </w:r>
      <w:r>
        <w:rPr>
          <w:spacing w:val="-6"/>
        </w:rPr>
        <w:t xml:space="preserve"> </w:t>
      </w:r>
      <w:r>
        <w:t>rewards</w:t>
      </w:r>
      <w:r>
        <w:rPr>
          <w:spacing w:val="-4"/>
        </w:rPr>
        <w:t xml:space="preserve"> </w:t>
      </w:r>
      <w:r>
        <w:t>deliver</w:t>
      </w:r>
      <w:r>
        <w:rPr>
          <w:spacing w:val="-5"/>
        </w:rPr>
        <w:t xml:space="preserve"> </w:t>
      </w:r>
      <w:r>
        <w:rPr>
          <w:spacing w:val="-3"/>
        </w:rPr>
        <w:t>for</w:t>
      </w:r>
      <w:r>
        <w:rPr>
          <w:spacing w:val="-5"/>
        </w:rPr>
        <w:t xml:space="preserve"> </w:t>
      </w:r>
      <w:r>
        <w:t>employees,</w:t>
      </w:r>
      <w:r>
        <w:rPr>
          <w:spacing w:val="-6"/>
        </w:rPr>
        <w:t xml:space="preserve"> </w:t>
      </w:r>
      <w:r>
        <w:t>rather</w:t>
      </w:r>
      <w:r>
        <w:rPr>
          <w:spacing w:val="-5"/>
        </w:rPr>
        <w:t xml:space="preserve"> </w:t>
      </w:r>
      <w:r>
        <w:t>than an</w:t>
      </w:r>
      <w:r>
        <w:rPr>
          <w:spacing w:val="-5"/>
        </w:rPr>
        <w:t xml:space="preserve"> </w:t>
      </w:r>
      <w:r>
        <w:t>ever-growing</w:t>
      </w:r>
      <w:r>
        <w:rPr>
          <w:spacing w:val="-3"/>
        </w:rPr>
        <w:t xml:space="preserve"> </w:t>
      </w:r>
      <w:r>
        <w:t>list</w:t>
      </w:r>
      <w:r>
        <w:rPr>
          <w:spacing w:val="-3"/>
        </w:rPr>
        <w:t xml:space="preserve"> </w:t>
      </w:r>
      <w:r>
        <w:t>of</w:t>
      </w:r>
      <w:r>
        <w:rPr>
          <w:spacing w:val="-4"/>
        </w:rPr>
        <w:t xml:space="preserve"> </w:t>
      </w:r>
      <w:r>
        <w:t>programs</w:t>
      </w:r>
      <w:r>
        <w:rPr>
          <w:spacing w:val="-3"/>
        </w:rPr>
        <w:t xml:space="preserve"> </w:t>
      </w:r>
      <w:r>
        <w:t>that</w:t>
      </w:r>
      <w:r>
        <w:rPr>
          <w:spacing w:val="-3"/>
        </w:rPr>
        <w:t xml:space="preserve"> </w:t>
      </w:r>
      <w:r>
        <w:t>are</w:t>
      </w:r>
      <w:r>
        <w:rPr>
          <w:spacing w:val="-4"/>
        </w:rPr>
        <w:t xml:space="preserve"> </w:t>
      </w:r>
      <w:r>
        <w:t>given</w:t>
      </w:r>
      <w:r>
        <w:rPr>
          <w:spacing w:val="-3"/>
        </w:rPr>
        <w:t xml:space="preserve"> </w:t>
      </w:r>
      <w:r>
        <w:t>equal</w:t>
      </w:r>
      <w:r>
        <w:rPr>
          <w:spacing w:val="-4"/>
        </w:rPr>
        <w:t xml:space="preserve"> </w:t>
      </w:r>
      <w:r>
        <w:t>importance.</w:t>
      </w:r>
      <w:r>
        <w:rPr>
          <w:spacing w:val="-4"/>
        </w:rPr>
        <w:t xml:space="preserve"> </w:t>
      </w:r>
      <w:r>
        <w:t>This</w:t>
      </w:r>
      <w:r>
        <w:rPr>
          <w:spacing w:val="-5"/>
        </w:rPr>
        <w:t xml:space="preserve"> </w:t>
      </w:r>
      <w:r>
        <w:t>new</w:t>
      </w:r>
      <w:r>
        <w:rPr>
          <w:spacing w:val="-4"/>
        </w:rPr>
        <w:t xml:space="preserve"> </w:t>
      </w:r>
      <w:r>
        <w:t>model</w:t>
      </w:r>
      <w:r>
        <w:rPr>
          <w:spacing w:val="-3"/>
        </w:rPr>
        <w:t xml:space="preserve"> </w:t>
      </w:r>
      <w:r>
        <w:t>is</w:t>
      </w:r>
    </w:p>
    <w:p w14:paraId="294021A3" w14:textId="6648B532" w:rsidR="00AB6107" w:rsidRDefault="00BF2DD3">
      <w:pPr>
        <w:pStyle w:val="BodyText"/>
        <w:ind w:left="821" w:right="2115"/>
      </w:pPr>
      <w:r>
        <w:t>intended to serve as a catalyst to stimulate new thinking around where to focus energy, effort and expense in total rewards.</w:t>
      </w:r>
    </w:p>
    <w:p w14:paraId="1C572CFA" w14:textId="77777777" w:rsidR="00AB6107" w:rsidRDefault="00BF2DD3">
      <w:pPr>
        <w:pStyle w:val="ListParagraph"/>
        <w:numPr>
          <w:ilvl w:val="2"/>
          <w:numId w:val="26"/>
        </w:numPr>
        <w:tabs>
          <w:tab w:val="left" w:pos="1423"/>
        </w:tabs>
        <w:ind w:hanging="602"/>
        <w:rPr>
          <w:sz w:val="24"/>
        </w:rPr>
      </w:pPr>
      <w:r>
        <w:rPr>
          <w:sz w:val="24"/>
        </w:rPr>
        <w:t>Access</w:t>
      </w:r>
    </w:p>
    <w:p w14:paraId="57654697" w14:textId="77777777" w:rsidR="00AB6107" w:rsidRDefault="00BF2DD3">
      <w:pPr>
        <w:pStyle w:val="BodyText"/>
        <w:spacing w:before="180"/>
        <w:ind w:left="821" w:right="1546"/>
      </w:pPr>
      <w:r>
        <w:t>Access refers to those rewards to which the organization provides access only—the rewards themselves are paid for by the employee or (in some cases) perhaps a third party. These could include things like group legal insurance, critical illness insurance and discount programs.</w:t>
      </w:r>
    </w:p>
    <w:p w14:paraId="6351EB8A" w14:textId="77777777" w:rsidR="00AB6107" w:rsidRDefault="00BF2DD3">
      <w:pPr>
        <w:pStyle w:val="ListParagraph"/>
        <w:numPr>
          <w:ilvl w:val="2"/>
          <w:numId w:val="26"/>
        </w:numPr>
        <w:tabs>
          <w:tab w:val="left" w:pos="1422"/>
        </w:tabs>
        <w:spacing w:before="179"/>
        <w:rPr>
          <w:sz w:val="24"/>
        </w:rPr>
      </w:pPr>
      <w:r>
        <w:rPr>
          <w:sz w:val="24"/>
        </w:rPr>
        <w:t>Basic</w:t>
      </w:r>
    </w:p>
    <w:p w14:paraId="58C6016C" w14:textId="77777777" w:rsidR="00AB6107" w:rsidRDefault="00BF2DD3">
      <w:pPr>
        <w:pStyle w:val="BodyText"/>
        <w:spacing w:before="181"/>
        <w:ind w:left="821"/>
      </w:pPr>
      <w:r>
        <w:t>Basic rewards are those “table stakes” reward elements that the organization feels it</w:t>
      </w:r>
    </w:p>
    <w:p w14:paraId="3F31627A" w14:textId="77777777" w:rsidR="00AB6107" w:rsidRDefault="00BF2DD3">
      <w:pPr>
        <w:pStyle w:val="BodyText"/>
        <w:ind w:left="821"/>
      </w:pPr>
      <w:r>
        <w:t>must provide to be in the game, things like health and welfare and retirement benefits.</w:t>
      </w:r>
    </w:p>
    <w:p w14:paraId="649BBEC8" w14:textId="77777777" w:rsidR="00AB6107" w:rsidRDefault="00BF2DD3">
      <w:pPr>
        <w:pStyle w:val="ListParagraph"/>
        <w:numPr>
          <w:ilvl w:val="2"/>
          <w:numId w:val="26"/>
        </w:numPr>
        <w:tabs>
          <w:tab w:val="left" w:pos="1422"/>
        </w:tabs>
        <w:rPr>
          <w:sz w:val="24"/>
        </w:rPr>
      </w:pPr>
      <w:r>
        <w:rPr>
          <w:sz w:val="24"/>
        </w:rPr>
        <w:t>Contingent</w:t>
      </w:r>
      <w:r>
        <w:rPr>
          <w:spacing w:val="-1"/>
          <w:sz w:val="24"/>
        </w:rPr>
        <w:t xml:space="preserve"> </w:t>
      </w:r>
      <w:r>
        <w:rPr>
          <w:sz w:val="24"/>
        </w:rPr>
        <w:t>rewards</w:t>
      </w:r>
    </w:p>
    <w:p w14:paraId="45F2DE0A" w14:textId="77777777" w:rsidR="00AB6107" w:rsidRDefault="00BF2DD3">
      <w:pPr>
        <w:pStyle w:val="BodyText"/>
        <w:spacing w:before="180"/>
        <w:ind w:left="821" w:right="1546"/>
      </w:pPr>
      <w:r>
        <w:t xml:space="preserve">Contingent rewards are those elements of the package that </w:t>
      </w:r>
      <w:r>
        <w:rPr>
          <w:spacing w:val="-2"/>
        </w:rPr>
        <w:t xml:space="preserve">are </w:t>
      </w:r>
      <w:r>
        <w:t>delivered based on some</w:t>
      </w:r>
      <w:r>
        <w:rPr>
          <w:spacing w:val="-5"/>
        </w:rPr>
        <w:t xml:space="preserve"> </w:t>
      </w:r>
      <w:r>
        <w:t>level</w:t>
      </w:r>
      <w:r>
        <w:rPr>
          <w:spacing w:val="-4"/>
        </w:rPr>
        <w:t xml:space="preserve"> </w:t>
      </w:r>
      <w:r>
        <w:t>of</w:t>
      </w:r>
      <w:r>
        <w:rPr>
          <w:spacing w:val="-6"/>
        </w:rPr>
        <w:t xml:space="preserve"> </w:t>
      </w:r>
      <w:r>
        <w:t>performance</w:t>
      </w:r>
      <w:r>
        <w:rPr>
          <w:spacing w:val="-4"/>
        </w:rPr>
        <w:t xml:space="preserve"> </w:t>
      </w:r>
      <w:r>
        <w:t>or</w:t>
      </w:r>
      <w:r>
        <w:rPr>
          <w:spacing w:val="-5"/>
        </w:rPr>
        <w:t xml:space="preserve"> </w:t>
      </w:r>
      <w:r>
        <w:t>behavior</w:t>
      </w:r>
      <w:r>
        <w:rPr>
          <w:spacing w:val="-5"/>
        </w:rPr>
        <w:t xml:space="preserve"> </w:t>
      </w:r>
      <w:r>
        <w:t>by</w:t>
      </w:r>
      <w:r>
        <w:rPr>
          <w:spacing w:val="-3"/>
        </w:rPr>
        <w:t xml:space="preserve"> </w:t>
      </w:r>
      <w:r>
        <w:t>the</w:t>
      </w:r>
      <w:r>
        <w:rPr>
          <w:spacing w:val="-4"/>
        </w:rPr>
        <w:t xml:space="preserve"> </w:t>
      </w:r>
      <w:r>
        <w:t>employee.</w:t>
      </w:r>
      <w:r>
        <w:rPr>
          <w:spacing w:val="-6"/>
        </w:rPr>
        <w:t xml:space="preserve"> </w:t>
      </w:r>
      <w:r>
        <w:t>Wellness</w:t>
      </w:r>
      <w:r>
        <w:rPr>
          <w:spacing w:val="-5"/>
        </w:rPr>
        <w:t xml:space="preserve"> </w:t>
      </w:r>
      <w:r>
        <w:t>incentives</w:t>
      </w:r>
      <w:r>
        <w:rPr>
          <w:spacing w:val="-4"/>
        </w:rPr>
        <w:t xml:space="preserve"> </w:t>
      </w:r>
      <w:r>
        <w:t>are</w:t>
      </w:r>
      <w:r>
        <w:rPr>
          <w:spacing w:val="-5"/>
        </w:rPr>
        <w:t xml:space="preserve"> </w:t>
      </w:r>
      <w:r>
        <w:t>an example of these types of</w:t>
      </w:r>
      <w:r>
        <w:rPr>
          <w:spacing w:val="-4"/>
        </w:rPr>
        <w:t xml:space="preserve"> </w:t>
      </w:r>
      <w:r>
        <w:t>rewards.</w:t>
      </w:r>
    </w:p>
    <w:p w14:paraId="113D083E" w14:textId="77777777" w:rsidR="00AB6107" w:rsidRDefault="00BF2DD3">
      <w:pPr>
        <w:pStyle w:val="ListParagraph"/>
        <w:numPr>
          <w:ilvl w:val="2"/>
          <w:numId w:val="26"/>
        </w:numPr>
        <w:tabs>
          <w:tab w:val="left" w:pos="1422"/>
        </w:tabs>
        <w:spacing w:before="179"/>
        <w:rPr>
          <w:sz w:val="24"/>
        </w:rPr>
      </w:pPr>
      <w:r>
        <w:rPr>
          <w:sz w:val="24"/>
        </w:rPr>
        <w:t>Differentiators</w:t>
      </w:r>
    </w:p>
    <w:p w14:paraId="6D71E77F" w14:textId="77777777" w:rsidR="00AB6107" w:rsidRDefault="00BF2DD3">
      <w:pPr>
        <w:pStyle w:val="BodyText"/>
        <w:spacing w:before="181"/>
        <w:ind w:left="821" w:right="1423"/>
      </w:pPr>
      <w:r>
        <w:t>Differentiators are the one, two or—at most—three reward elements that are going to set your company apart, the elements for which you want to be famous.</w:t>
      </w:r>
    </w:p>
    <w:p w14:paraId="45CADD16" w14:textId="77777777" w:rsidR="00AB6107" w:rsidRDefault="00BF2DD3">
      <w:pPr>
        <w:pStyle w:val="BodyText"/>
        <w:spacing w:before="180"/>
        <w:ind w:left="821" w:right="1360"/>
      </w:pPr>
      <w:r>
        <w:t>Thinking about benefits within this total rewards framework provides focus to how you design, deliver and communicate. With this framework, the emphasis shifts from</w:t>
      </w:r>
    </w:p>
    <w:p w14:paraId="129068D7" w14:textId="77777777" w:rsidR="00AB6107" w:rsidRDefault="00BF2DD3">
      <w:pPr>
        <w:pStyle w:val="BodyText"/>
        <w:ind w:left="821" w:right="1406"/>
      </w:pPr>
      <w:r>
        <w:t>providing access to rewards as well as basic rewards to using rewards to drive behavior (contingent rewards) and those rewards that are going to set you apart</w:t>
      </w:r>
    </w:p>
    <w:p w14:paraId="4912BD66" w14:textId="77777777" w:rsidR="00AB6107" w:rsidRDefault="00BF2DD3">
      <w:pPr>
        <w:pStyle w:val="BodyText"/>
        <w:ind w:left="821" w:right="1537"/>
      </w:pPr>
      <w:r>
        <w:t>(differentiators). In the end, these are the rewards that will create the greatest return on your investment.</w:t>
      </w:r>
    </w:p>
    <w:p w14:paraId="6EF8BBDB" w14:textId="77777777" w:rsidR="00AB6107" w:rsidRDefault="00BF2DD3">
      <w:pPr>
        <w:pStyle w:val="ListParagraph"/>
        <w:numPr>
          <w:ilvl w:val="1"/>
          <w:numId w:val="26"/>
        </w:numPr>
        <w:tabs>
          <w:tab w:val="left" w:pos="853"/>
        </w:tabs>
        <w:spacing w:before="181"/>
        <w:ind w:left="852" w:hanging="418"/>
        <w:rPr>
          <w:sz w:val="24"/>
        </w:rPr>
      </w:pPr>
      <w:r>
        <w:rPr>
          <w:sz w:val="24"/>
        </w:rPr>
        <w:t>Administration and</w:t>
      </w:r>
      <w:r>
        <w:rPr>
          <w:spacing w:val="-3"/>
          <w:sz w:val="24"/>
        </w:rPr>
        <w:t xml:space="preserve"> </w:t>
      </w:r>
      <w:r>
        <w:rPr>
          <w:sz w:val="24"/>
        </w:rPr>
        <w:t>Optimization</w:t>
      </w:r>
    </w:p>
    <w:p w14:paraId="574BBD8A" w14:textId="77777777" w:rsidR="00AB6107" w:rsidRDefault="00BF2DD3">
      <w:pPr>
        <w:pStyle w:val="BodyText"/>
        <w:spacing w:before="179"/>
        <w:ind w:left="811" w:right="1397"/>
      </w:pPr>
      <w:r>
        <w:t>In addition to overseeing the total reward framework, HR professionals must assure administrative efficiency and costs optimization for designing total rewards. Optimizing your investment in total rewards begins with a core set of guiding principles and</w:t>
      </w:r>
    </w:p>
    <w:p w14:paraId="0FB33013" w14:textId="77777777" w:rsidR="00AB6107" w:rsidRDefault="00AB6107">
      <w:pPr>
        <w:sectPr w:rsidR="00AB6107">
          <w:pgSz w:w="11910" w:h="16840"/>
          <w:pgMar w:top="1320" w:right="0" w:bottom="280" w:left="1180" w:header="890" w:footer="0" w:gutter="0"/>
          <w:cols w:space="720"/>
        </w:sectPr>
      </w:pPr>
    </w:p>
    <w:p w14:paraId="684813AE" w14:textId="77777777" w:rsidR="00AB6107" w:rsidRDefault="00BF2DD3">
      <w:pPr>
        <w:pStyle w:val="BodyText"/>
        <w:spacing w:before="90"/>
        <w:ind w:left="811" w:right="2101"/>
      </w:pPr>
      <w:r>
        <w:lastRenderedPageBreak/>
        <w:t>continues with understanding what employees value most. The following texts describe key steps in the development of a total rewards strategy.</w:t>
      </w:r>
    </w:p>
    <w:p w14:paraId="3027DEB1" w14:textId="77777777" w:rsidR="00AB6107" w:rsidRDefault="00BF2DD3">
      <w:pPr>
        <w:pStyle w:val="ListParagraph"/>
        <w:numPr>
          <w:ilvl w:val="2"/>
          <w:numId w:val="26"/>
        </w:numPr>
        <w:tabs>
          <w:tab w:val="left" w:pos="1413"/>
        </w:tabs>
        <w:ind w:left="1412" w:hanging="602"/>
        <w:rPr>
          <w:sz w:val="24"/>
        </w:rPr>
      </w:pPr>
      <w:r>
        <w:rPr>
          <w:sz w:val="24"/>
        </w:rPr>
        <w:t>Define your</w:t>
      </w:r>
      <w:r>
        <w:rPr>
          <w:spacing w:val="-2"/>
          <w:sz w:val="24"/>
        </w:rPr>
        <w:t xml:space="preserve"> </w:t>
      </w:r>
      <w:r>
        <w:rPr>
          <w:sz w:val="24"/>
        </w:rPr>
        <w:t>differentiator</w:t>
      </w:r>
    </w:p>
    <w:p w14:paraId="0496F609" w14:textId="77777777" w:rsidR="00AB6107" w:rsidRDefault="00BF2DD3">
      <w:pPr>
        <w:pStyle w:val="BodyText"/>
        <w:spacing w:before="180"/>
        <w:ind w:left="811" w:right="1518"/>
      </w:pPr>
      <w:r>
        <w:t>For years, communication efforts have centered on benefits, due in large part to open enrollment and legal requirements. With this primary focus, employers miss the opportunity to truly differentiate the employment experience. In addition to helping</w:t>
      </w:r>
    </w:p>
    <w:p w14:paraId="2E69608E" w14:textId="0E5C28AB" w:rsidR="00AB6107" w:rsidRDefault="00BF2DD3">
      <w:pPr>
        <w:pStyle w:val="BodyText"/>
        <w:spacing w:before="1"/>
        <w:ind w:left="811" w:right="1427"/>
      </w:pPr>
      <w:r>
        <w:t>inform</w:t>
      </w:r>
      <w:r>
        <w:rPr>
          <w:spacing w:val="-8"/>
        </w:rPr>
        <w:t xml:space="preserve"> </w:t>
      </w:r>
      <w:r>
        <w:t>your</w:t>
      </w:r>
      <w:r>
        <w:rPr>
          <w:spacing w:val="-8"/>
        </w:rPr>
        <w:t xml:space="preserve"> </w:t>
      </w:r>
      <w:r>
        <w:t>overall</w:t>
      </w:r>
      <w:r>
        <w:rPr>
          <w:spacing w:val="-7"/>
        </w:rPr>
        <w:t xml:space="preserve"> </w:t>
      </w:r>
      <w:r>
        <w:t>total</w:t>
      </w:r>
      <w:r>
        <w:rPr>
          <w:spacing w:val="-6"/>
        </w:rPr>
        <w:t xml:space="preserve"> </w:t>
      </w:r>
      <w:r>
        <w:t>rewards</w:t>
      </w:r>
      <w:r>
        <w:rPr>
          <w:spacing w:val="-7"/>
        </w:rPr>
        <w:t xml:space="preserve"> </w:t>
      </w:r>
      <w:r>
        <w:t>strategy</w:t>
      </w:r>
      <w:r>
        <w:rPr>
          <w:spacing w:val="-6"/>
        </w:rPr>
        <w:t xml:space="preserve"> </w:t>
      </w:r>
      <w:r>
        <w:t>and</w:t>
      </w:r>
      <w:r>
        <w:rPr>
          <w:spacing w:val="-8"/>
        </w:rPr>
        <w:t xml:space="preserve"> </w:t>
      </w:r>
      <w:r>
        <w:t>programs,</w:t>
      </w:r>
      <w:r>
        <w:rPr>
          <w:spacing w:val="-5"/>
        </w:rPr>
        <w:t xml:space="preserve"> </w:t>
      </w:r>
      <w:r>
        <w:t>identifying</w:t>
      </w:r>
      <w:r>
        <w:rPr>
          <w:spacing w:val="-6"/>
        </w:rPr>
        <w:t xml:space="preserve"> </w:t>
      </w:r>
      <w:r>
        <w:t>what</w:t>
      </w:r>
      <w:r>
        <w:rPr>
          <w:spacing w:val="-9"/>
        </w:rPr>
        <w:t xml:space="preserve"> </w:t>
      </w:r>
      <w:r>
        <w:t>it</w:t>
      </w:r>
      <w:r>
        <w:rPr>
          <w:spacing w:val="-6"/>
        </w:rPr>
        <w:t xml:space="preserve"> </w:t>
      </w:r>
      <w:r>
        <w:t>is</w:t>
      </w:r>
      <w:r>
        <w:rPr>
          <w:spacing w:val="-7"/>
        </w:rPr>
        <w:t xml:space="preserve"> </w:t>
      </w:r>
      <w:r>
        <w:t>you</w:t>
      </w:r>
      <w:r>
        <w:rPr>
          <w:spacing w:val="-8"/>
        </w:rPr>
        <w:t xml:space="preserve"> </w:t>
      </w:r>
      <w:r>
        <w:t xml:space="preserve">want to be famous </w:t>
      </w:r>
      <w:r>
        <w:rPr>
          <w:spacing w:val="-3"/>
        </w:rPr>
        <w:t xml:space="preserve">for </w:t>
      </w:r>
      <w:r>
        <w:t xml:space="preserve">can guide your </w:t>
      </w:r>
      <w:r>
        <w:rPr>
          <w:spacing w:val="-3"/>
        </w:rPr>
        <w:t xml:space="preserve">key </w:t>
      </w:r>
      <w:r>
        <w:t xml:space="preserve">communication messages. </w:t>
      </w:r>
      <w:r>
        <w:rPr>
          <w:spacing w:val="-5"/>
        </w:rPr>
        <w:t xml:space="preserve">Your </w:t>
      </w:r>
      <w:r>
        <w:t xml:space="preserve">differentiator should support your business and what it is that motivates your employees, and can fall into any one of the four quadrants described </w:t>
      </w:r>
      <w:r>
        <w:rPr>
          <w:spacing w:val="-4"/>
        </w:rPr>
        <w:t xml:space="preserve">earlier. </w:t>
      </w:r>
      <w:r>
        <w:t xml:space="preserve">Keep in mind, many leading companies are shifting more of their total rewards in the areas of career opportunities, learning and development, and coaching. They are doing so, in part, because those programs are harder </w:t>
      </w:r>
      <w:r>
        <w:rPr>
          <w:spacing w:val="-3"/>
        </w:rPr>
        <w:t xml:space="preserve">for </w:t>
      </w:r>
      <w:r>
        <w:t>competitors to</w:t>
      </w:r>
      <w:r>
        <w:rPr>
          <w:spacing w:val="-4"/>
        </w:rPr>
        <w:t xml:space="preserve"> </w:t>
      </w:r>
      <w:r>
        <w:t>replicate.</w:t>
      </w:r>
    </w:p>
    <w:p w14:paraId="1BAA04A6" w14:textId="77777777" w:rsidR="00AB6107" w:rsidRDefault="00BF2DD3">
      <w:pPr>
        <w:pStyle w:val="ListParagraph"/>
        <w:numPr>
          <w:ilvl w:val="2"/>
          <w:numId w:val="26"/>
        </w:numPr>
        <w:tabs>
          <w:tab w:val="left" w:pos="1413"/>
        </w:tabs>
        <w:spacing w:before="179"/>
        <w:ind w:left="1412" w:hanging="602"/>
        <w:rPr>
          <w:sz w:val="24"/>
        </w:rPr>
      </w:pPr>
      <w:r>
        <w:rPr>
          <w:sz w:val="24"/>
        </w:rPr>
        <w:t>Learn what motivates your</w:t>
      </w:r>
      <w:r>
        <w:rPr>
          <w:spacing w:val="-3"/>
          <w:sz w:val="24"/>
        </w:rPr>
        <w:t xml:space="preserve"> </w:t>
      </w:r>
      <w:r>
        <w:rPr>
          <w:sz w:val="24"/>
        </w:rPr>
        <w:t>employees</w:t>
      </w:r>
    </w:p>
    <w:p w14:paraId="64811EB5" w14:textId="77777777" w:rsidR="00AB6107" w:rsidRDefault="00BF2DD3">
      <w:pPr>
        <w:pStyle w:val="BodyText"/>
        <w:spacing w:before="181"/>
        <w:ind w:left="811" w:right="1780"/>
      </w:pPr>
      <w:r>
        <w:t>Knowing what motivates employees can help you develop a comprehensive, yet targeted, communication strategy. One approach that is gaining traction within HR, total rewards and benefits is segmentation—the process of breaking down large</w:t>
      </w:r>
    </w:p>
    <w:p w14:paraId="4883EDC1" w14:textId="77777777" w:rsidR="00AB6107" w:rsidRDefault="00BF2DD3">
      <w:pPr>
        <w:pStyle w:val="BodyText"/>
        <w:ind w:left="811" w:right="1427"/>
      </w:pPr>
      <w:r>
        <w:t>populations into similar groups of employees to understand what is important to them and how they might behave in certain circumstances. The more data you can gather and leverage (demographics, attitudes, behaviors and preferences), the more</w:t>
      </w:r>
    </w:p>
    <w:p w14:paraId="0844E374" w14:textId="77777777" w:rsidR="00AB6107" w:rsidRDefault="00BF2DD3">
      <w:pPr>
        <w:pStyle w:val="BodyText"/>
        <w:ind w:left="811"/>
      </w:pPr>
      <w:r>
        <w:t>successful and targeted your communication strategy will be.</w:t>
      </w:r>
    </w:p>
    <w:p w14:paraId="55D6808D" w14:textId="77777777" w:rsidR="00AB6107" w:rsidRDefault="00BF2DD3">
      <w:pPr>
        <w:pStyle w:val="ListParagraph"/>
        <w:numPr>
          <w:ilvl w:val="2"/>
          <w:numId w:val="26"/>
        </w:numPr>
        <w:tabs>
          <w:tab w:val="left" w:pos="1413"/>
        </w:tabs>
        <w:ind w:left="1412" w:hanging="602"/>
        <w:rPr>
          <w:sz w:val="24"/>
        </w:rPr>
      </w:pPr>
      <w:r>
        <w:rPr>
          <w:sz w:val="24"/>
        </w:rPr>
        <w:t>Develop a total rewards</w:t>
      </w:r>
      <w:r>
        <w:rPr>
          <w:spacing w:val="-5"/>
          <w:sz w:val="24"/>
        </w:rPr>
        <w:t xml:space="preserve"> </w:t>
      </w:r>
      <w:r>
        <w:rPr>
          <w:sz w:val="24"/>
        </w:rPr>
        <w:t>brand</w:t>
      </w:r>
    </w:p>
    <w:p w14:paraId="210E8FE5" w14:textId="77777777" w:rsidR="00AB6107" w:rsidRDefault="00BF2DD3">
      <w:pPr>
        <w:pStyle w:val="BodyText"/>
        <w:spacing w:before="180"/>
        <w:ind w:left="811" w:right="1574"/>
      </w:pPr>
      <w:r>
        <w:t>Consumer marketers have always known the power of a strong brand (i.e., a clear voice, compelling message, and consistent visual identity). Employers are starting to get the picture, too. An effective total rewards brand tells a compelling story—what’s expected of employees and what they can expect in return when it comes to</w:t>
      </w:r>
    </w:p>
    <w:p w14:paraId="46B30288" w14:textId="77777777" w:rsidR="00AB6107" w:rsidRDefault="00BF2DD3">
      <w:pPr>
        <w:pStyle w:val="BodyText"/>
        <w:ind w:left="811" w:right="1352"/>
      </w:pPr>
      <w:r>
        <w:t>maximizing their total rewards. An effective total rewards brand articulates the value of not only the collection of programs you offer but things like culture and work experience. And, most importantly from a talent perspective, an effective total rewards brand inspires action by making it clear to employees what it takes to meet both business and personal needs. Once a total rewards brand is established, you’re able to communicate consistently, using the same language, tone and style each time you</w:t>
      </w:r>
    </w:p>
    <w:p w14:paraId="5C74FA0A" w14:textId="77777777" w:rsidR="00AB6107" w:rsidRDefault="00BF2DD3">
      <w:pPr>
        <w:pStyle w:val="BodyText"/>
        <w:ind w:left="811" w:right="1546"/>
      </w:pPr>
      <w:r>
        <w:t>reach to employees. Repeating the message on a regular basis so that it becomes familiar and recognizable is critical.</w:t>
      </w:r>
    </w:p>
    <w:p w14:paraId="0EA93B49" w14:textId="77777777" w:rsidR="00AB6107" w:rsidRDefault="00BF2DD3">
      <w:pPr>
        <w:pStyle w:val="ListParagraph"/>
        <w:numPr>
          <w:ilvl w:val="2"/>
          <w:numId w:val="26"/>
        </w:numPr>
        <w:tabs>
          <w:tab w:val="left" w:pos="1413"/>
        </w:tabs>
        <w:spacing w:before="179"/>
        <w:ind w:left="1412" w:hanging="602"/>
        <w:rPr>
          <w:sz w:val="24"/>
        </w:rPr>
      </w:pPr>
      <w:r>
        <w:rPr>
          <w:sz w:val="24"/>
        </w:rPr>
        <w:t>Personalize the</w:t>
      </w:r>
      <w:r>
        <w:rPr>
          <w:spacing w:val="-1"/>
          <w:sz w:val="24"/>
        </w:rPr>
        <w:t xml:space="preserve"> </w:t>
      </w:r>
      <w:r>
        <w:rPr>
          <w:sz w:val="24"/>
        </w:rPr>
        <w:t>experience</w:t>
      </w:r>
    </w:p>
    <w:p w14:paraId="0D541758" w14:textId="77777777" w:rsidR="00AB6107" w:rsidRDefault="00BF2DD3">
      <w:pPr>
        <w:pStyle w:val="BodyText"/>
        <w:spacing w:before="182"/>
        <w:ind w:left="811" w:right="1427"/>
      </w:pPr>
      <w:r>
        <w:t>When it comes to total rewards, it’s all personal. Employees want to know how they’re rewarded, how they’re protected and what they need to do to be successful. And as outlined earlier in this article, employees generally think in terms of total rewards vs. benefits. So the best way to address those needs is to get personal. That’s one of the reasons personalized statements—both print and online—remain one of the most popular and effective communication tools. (According to the Aon Hewitt database of total rewards statement customers, nearly 90% of employees who received a total</w:t>
      </w:r>
    </w:p>
    <w:p w14:paraId="6E104ACE" w14:textId="77777777" w:rsidR="00AB6107" w:rsidRDefault="00AB6107">
      <w:pPr>
        <w:sectPr w:rsidR="00AB6107">
          <w:headerReference w:type="even" r:id="rId33"/>
          <w:headerReference w:type="default" r:id="rId34"/>
          <w:pgSz w:w="11910" w:h="16840"/>
          <w:pgMar w:top="1320" w:right="0" w:bottom="280" w:left="1180" w:header="890" w:footer="0" w:gutter="0"/>
          <w:pgNumType w:start="70"/>
          <w:cols w:space="720"/>
        </w:sectPr>
      </w:pPr>
    </w:p>
    <w:p w14:paraId="0212B7C0" w14:textId="77777777" w:rsidR="00AB6107" w:rsidRDefault="00BF2DD3">
      <w:pPr>
        <w:pStyle w:val="BodyText"/>
        <w:spacing w:before="90"/>
        <w:ind w:left="811" w:right="1546"/>
      </w:pPr>
      <w:r>
        <w:lastRenderedPageBreak/>
        <w:t>rewards</w:t>
      </w:r>
      <w:r>
        <w:rPr>
          <w:spacing w:val="-8"/>
        </w:rPr>
        <w:t xml:space="preserve"> </w:t>
      </w:r>
      <w:r>
        <w:t>statement</w:t>
      </w:r>
      <w:r>
        <w:rPr>
          <w:spacing w:val="-7"/>
        </w:rPr>
        <w:t xml:space="preserve"> </w:t>
      </w:r>
      <w:r>
        <w:t>say</w:t>
      </w:r>
      <w:r>
        <w:rPr>
          <w:spacing w:val="-7"/>
        </w:rPr>
        <w:t xml:space="preserve"> </w:t>
      </w:r>
      <w:r>
        <w:t>that</w:t>
      </w:r>
      <w:r>
        <w:rPr>
          <w:spacing w:val="-7"/>
        </w:rPr>
        <w:t xml:space="preserve"> </w:t>
      </w:r>
      <w:r>
        <w:t>the</w:t>
      </w:r>
      <w:r>
        <w:rPr>
          <w:spacing w:val="-7"/>
        </w:rPr>
        <w:t xml:space="preserve"> </w:t>
      </w:r>
      <w:r>
        <w:t>statement</w:t>
      </w:r>
      <w:r>
        <w:rPr>
          <w:spacing w:val="-7"/>
        </w:rPr>
        <w:t xml:space="preserve"> </w:t>
      </w:r>
      <w:r>
        <w:t>provides</w:t>
      </w:r>
      <w:r>
        <w:rPr>
          <w:spacing w:val="-6"/>
        </w:rPr>
        <w:t xml:space="preserve"> </w:t>
      </w:r>
      <w:r>
        <w:t>value.)</w:t>
      </w:r>
      <w:r>
        <w:rPr>
          <w:spacing w:val="-7"/>
        </w:rPr>
        <w:t xml:space="preserve"> </w:t>
      </w:r>
      <w:r>
        <w:t>And</w:t>
      </w:r>
      <w:r>
        <w:rPr>
          <w:spacing w:val="-7"/>
        </w:rPr>
        <w:t xml:space="preserve"> </w:t>
      </w:r>
      <w:r>
        <w:t>in</w:t>
      </w:r>
      <w:r>
        <w:rPr>
          <w:spacing w:val="-8"/>
        </w:rPr>
        <w:t xml:space="preserve"> </w:t>
      </w:r>
      <w:r>
        <w:t>today’s</w:t>
      </w:r>
      <w:r>
        <w:rPr>
          <w:spacing w:val="-8"/>
        </w:rPr>
        <w:t xml:space="preserve"> </w:t>
      </w:r>
      <w:r>
        <w:t>world,</w:t>
      </w:r>
      <w:r>
        <w:rPr>
          <w:spacing w:val="-7"/>
        </w:rPr>
        <w:t xml:space="preserve"> </w:t>
      </w:r>
      <w:r>
        <w:t>we have the ability to provide employees with even greater access to</w:t>
      </w:r>
      <w:r>
        <w:rPr>
          <w:spacing w:val="-25"/>
        </w:rPr>
        <w:t xml:space="preserve"> </w:t>
      </w:r>
      <w:r>
        <w:t>real-time</w:t>
      </w:r>
    </w:p>
    <w:p w14:paraId="231FFE6B" w14:textId="77777777" w:rsidR="00AB6107" w:rsidRDefault="00BF2DD3">
      <w:pPr>
        <w:pStyle w:val="BodyText"/>
        <w:spacing w:line="293" w:lineRule="exact"/>
        <w:ind w:left="811"/>
      </w:pPr>
      <w:r>
        <w:t>information</w:t>
      </w:r>
      <w:r>
        <w:rPr>
          <w:spacing w:val="-11"/>
        </w:rPr>
        <w:t xml:space="preserve"> </w:t>
      </w:r>
      <w:r>
        <w:t>on</w:t>
      </w:r>
      <w:r>
        <w:rPr>
          <w:spacing w:val="-10"/>
        </w:rPr>
        <w:t xml:space="preserve"> </w:t>
      </w:r>
      <w:r>
        <w:t>total</w:t>
      </w:r>
      <w:r>
        <w:rPr>
          <w:spacing w:val="-10"/>
        </w:rPr>
        <w:t xml:space="preserve"> </w:t>
      </w:r>
      <w:r>
        <w:t>rewards</w:t>
      </w:r>
      <w:r>
        <w:rPr>
          <w:spacing w:val="-10"/>
        </w:rPr>
        <w:t xml:space="preserve"> </w:t>
      </w:r>
      <w:r>
        <w:t>through</w:t>
      </w:r>
      <w:r>
        <w:rPr>
          <w:spacing w:val="-10"/>
        </w:rPr>
        <w:t xml:space="preserve"> </w:t>
      </w:r>
      <w:r>
        <w:t>total</w:t>
      </w:r>
      <w:r>
        <w:rPr>
          <w:spacing w:val="-11"/>
        </w:rPr>
        <w:t xml:space="preserve"> </w:t>
      </w:r>
      <w:r>
        <w:t>rewards</w:t>
      </w:r>
      <w:r>
        <w:rPr>
          <w:spacing w:val="-10"/>
        </w:rPr>
        <w:t xml:space="preserve"> </w:t>
      </w:r>
      <w:r>
        <w:t>statements</w:t>
      </w:r>
      <w:r>
        <w:rPr>
          <w:spacing w:val="-8"/>
        </w:rPr>
        <w:t xml:space="preserve"> </w:t>
      </w:r>
      <w:r>
        <w:t>and</w:t>
      </w:r>
      <w:r>
        <w:rPr>
          <w:spacing w:val="-10"/>
        </w:rPr>
        <w:t xml:space="preserve"> </w:t>
      </w:r>
      <w:r>
        <w:t>portals.</w:t>
      </w:r>
    </w:p>
    <w:p w14:paraId="1D701529" w14:textId="77777777" w:rsidR="00AB6107" w:rsidRDefault="00BF2DD3">
      <w:pPr>
        <w:pStyle w:val="ListParagraph"/>
        <w:numPr>
          <w:ilvl w:val="2"/>
          <w:numId w:val="26"/>
        </w:numPr>
        <w:tabs>
          <w:tab w:val="left" w:pos="1413"/>
        </w:tabs>
        <w:spacing w:before="181"/>
        <w:ind w:left="1412" w:hanging="602"/>
        <w:rPr>
          <w:sz w:val="24"/>
        </w:rPr>
      </w:pPr>
      <w:r>
        <w:rPr>
          <w:sz w:val="24"/>
        </w:rPr>
        <w:t>Reach people through multiple communication</w:t>
      </w:r>
      <w:r>
        <w:rPr>
          <w:spacing w:val="-5"/>
          <w:sz w:val="24"/>
        </w:rPr>
        <w:t xml:space="preserve"> </w:t>
      </w:r>
      <w:r>
        <w:rPr>
          <w:sz w:val="24"/>
        </w:rPr>
        <w:t>channels</w:t>
      </w:r>
    </w:p>
    <w:p w14:paraId="6FE8788B" w14:textId="77777777" w:rsidR="00AB6107" w:rsidRDefault="00BF2DD3">
      <w:pPr>
        <w:pStyle w:val="BodyText"/>
        <w:spacing w:before="180"/>
        <w:ind w:left="811" w:right="1427"/>
      </w:pPr>
      <w:r>
        <w:t>When it comes to communication, one size definitely doesn’t fit all. Employers that deliver communication through multiple vehicles are more successful at reaching their people and thereby creating greater perceived value. Using a variety of channels— social media, direct mail, electronic solutions—signals that total rewards messages are important and require attention/action.</w:t>
      </w:r>
    </w:p>
    <w:p w14:paraId="4465649B" w14:textId="77777777" w:rsidR="00AB6107" w:rsidRDefault="00BF2DD3">
      <w:pPr>
        <w:pStyle w:val="ListParagraph"/>
        <w:numPr>
          <w:ilvl w:val="2"/>
          <w:numId w:val="26"/>
        </w:numPr>
        <w:tabs>
          <w:tab w:val="left" w:pos="1413"/>
        </w:tabs>
        <w:ind w:left="1412" w:hanging="602"/>
        <w:rPr>
          <w:sz w:val="24"/>
        </w:rPr>
      </w:pPr>
      <w:r>
        <w:rPr>
          <w:sz w:val="24"/>
        </w:rPr>
        <w:t>Project cost and risk profile of</w:t>
      </w:r>
      <w:r>
        <w:rPr>
          <w:spacing w:val="-7"/>
          <w:sz w:val="24"/>
        </w:rPr>
        <w:t xml:space="preserve"> </w:t>
      </w:r>
      <w:r>
        <w:rPr>
          <w:sz w:val="24"/>
        </w:rPr>
        <w:t>rewards</w:t>
      </w:r>
    </w:p>
    <w:p w14:paraId="00D16EBF" w14:textId="0090D203" w:rsidR="00AB6107" w:rsidRDefault="00BF2DD3">
      <w:pPr>
        <w:pStyle w:val="BodyText"/>
        <w:spacing w:before="180"/>
        <w:ind w:left="811" w:right="1546"/>
      </w:pPr>
      <w:r>
        <w:t>In addition to achieving alignment and delivering employee value, successful reward plans strike a balance between effectiveness and cost. With health care costs</w:t>
      </w:r>
    </w:p>
    <w:p w14:paraId="7D924018" w14:textId="77777777" w:rsidR="00AB6107" w:rsidRDefault="00BF2DD3">
      <w:pPr>
        <w:pStyle w:val="BodyText"/>
        <w:ind w:left="811" w:right="1360"/>
      </w:pPr>
      <w:r>
        <w:t>continuing to increase, optimizing reward programs may be critical to success. HR must use operating income growth as a metric in determining funding for short term</w:t>
      </w:r>
    </w:p>
    <w:p w14:paraId="6EB1C716" w14:textId="77777777" w:rsidR="00AB6107" w:rsidRDefault="00BF2DD3">
      <w:pPr>
        <w:pStyle w:val="BodyText"/>
        <w:ind w:left="811"/>
      </w:pPr>
      <w:r>
        <w:t>incentive plans..</w:t>
      </w:r>
    </w:p>
    <w:p w14:paraId="352F91CD" w14:textId="77777777" w:rsidR="00AB6107" w:rsidRDefault="00BF2DD3">
      <w:pPr>
        <w:pStyle w:val="ListParagraph"/>
        <w:numPr>
          <w:ilvl w:val="1"/>
          <w:numId w:val="26"/>
        </w:numPr>
        <w:tabs>
          <w:tab w:val="left" w:pos="854"/>
        </w:tabs>
        <w:ind w:left="853"/>
        <w:rPr>
          <w:sz w:val="24"/>
        </w:rPr>
      </w:pPr>
      <w:r>
        <w:rPr>
          <w:sz w:val="24"/>
        </w:rPr>
        <w:t>Strategic</w:t>
      </w:r>
      <w:r>
        <w:rPr>
          <w:spacing w:val="-1"/>
          <w:sz w:val="24"/>
        </w:rPr>
        <w:t xml:space="preserve"> </w:t>
      </w:r>
      <w:r>
        <w:rPr>
          <w:spacing w:val="-3"/>
          <w:sz w:val="24"/>
        </w:rPr>
        <w:t>Reward</w:t>
      </w:r>
    </w:p>
    <w:p w14:paraId="7CF93438" w14:textId="77777777" w:rsidR="00AB6107" w:rsidRDefault="00BF2DD3">
      <w:pPr>
        <w:pStyle w:val="BodyText"/>
        <w:spacing w:before="180"/>
        <w:ind w:left="811" w:right="1427"/>
      </w:pPr>
      <w:r>
        <w:t>Compensation decisions must be viewed strategically. Because so many organizational funds are spent on compensation-related activities, it is critical for top management and HR executives to view the “strategic” fit of compensation with the strategies and objectives of the organization. The changes in the global marketplace for products and services have led to organizational changes in business philosophies, strategies, and objectives. Increasingly, organizations are recognizing that compensation philosophies must change also. For example, if a firm wishes to create an innovative,</w:t>
      </w:r>
    </w:p>
    <w:p w14:paraId="7F5544DF" w14:textId="77777777" w:rsidR="00AB6107" w:rsidRDefault="00BF2DD3">
      <w:pPr>
        <w:pStyle w:val="BodyText"/>
        <w:ind w:left="811"/>
      </w:pPr>
      <w:r>
        <w:t>entrepreneurial culture, it may offer bonuses and stock equity programs so that</w:t>
      </w:r>
    </w:p>
    <w:p w14:paraId="05401B06" w14:textId="77777777" w:rsidR="00AB6107" w:rsidRDefault="00BF2DD3">
      <w:pPr>
        <w:pStyle w:val="BodyText"/>
        <w:ind w:left="811" w:right="1634"/>
        <w:jc w:val="both"/>
      </w:pPr>
      <w:r>
        <w:t xml:space="preserve">employees can participate in the growth and success of the </w:t>
      </w:r>
      <w:r>
        <w:rPr>
          <w:spacing w:val="-4"/>
        </w:rPr>
        <w:t xml:space="preserve">company, </w:t>
      </w:r>
      <w:r>
        <w:t>but set its base pay</w:t>
      </w:r>
      <w:r>
        <w:rPr>
          <w:spacing w:val="-5"/>
        </w:rPr>
        <w:t xml:space="preserve"> </w:t>
      </w:r>
      <w:r>
        <w:t>and</w:t>
      </w:r>
      <w:r>
        <w:rPr>
          <w:spacing w:val="-5"/>
        </w:rPr>
        <w:t xml:space="preserve"> </w:t>
      </w:r>
      <w:r>
        <w:t>benefits</w:t>
      </w:r>
      <w:r>
        <w:rPr>
          <w:spacing w:val="-6"/>
        </w:rPr>
        <w:t xml:space="preserve"> </w:t>
      </w:r>
      <w:r>
        <w:t>at</w:t>
      </w:r>
      <w:r>
        <w:rPr>
          <w:spacing w:val="-5"/>
        </w:rPr>
        <w:t xml:space="preserve"> </w:t>
      </w:r>
      <w:r>
        <w:t>relatively</w:t>
      </w:r>
      <w:r>
        <w:rPr>
          <w:spacing w:val="-4"/>
        </w:rPr>
        <w:t xml:space="preserve"> </w:t>
      </w:r>
      <w:r>
        <w:t>modest</w:t>
      </w:r>
      <w:r>
        <w:rPr>
          <w:spacing w:val="-7"/>
        </w:rPr>
        <w:t xml:space="preserve"> </w:t>
      </w:r>
      <w:r>
        <w:t>levels.</w:t>
      </w:r>
      <w:r>
        <w:rPr>
          <w:spacing w:val="-5"/>
        </w:rPr>
        <w:t xml:space="preserve"> </w:t>
      </w:r>
      <w:r>
        <w:rPr>
          <w:spacing w:val="-4"/>
        </w:rPr>
        <w:t xml:space="preserve">However, </w:t>
      </w:r>
      <w:r>
        <w:rPr>
          <w:spacing w:val="-3"/>
        </w:rPr>
        <w:t>for</w:t>
      </w:r>
      <w:r>
        <w:rPr>
          <w:spacing w:val="-6"/>
        </w:rPr>
        <w:t xml:space="preserve"> </w:t>
      </w:r>
      <w:r>
        <w:t>a</w:t>
      </w:r>
      <w:r>
        <w:rPr>
          <w:spacing w:val="-6"/>
        </w:rPr>
        <w:t xml:space="preserve"> </w:t>
      </w:r>
      <w:r>
        <w:t>large,</w:t>
      </w:r>
      <w:r>
        <w:rPr>
          <w:spacing w:val="-5"/>
        </w:rPr>
        <w:t xml:space="preserve"> </w:t>
      </w:r>
      <w:r>
        <w:t>stable</w:t>
      </w:r>
      <w:r>
        <w:rPr>
          <w:spacing w:val="-4"/>
        </w:rPr>
        <w:t xml:space="preserve"> </w:t>
      </w:r>
      <w:r>
        <w:t>organization, highly structured pay and benefit programs may be more</w:t>
      </w:r>
      <w:r>
        <w:rPr>
          <w:spacing w:val="-18"/>
        </w:rPr>
        <w:t xml:space="preserve"> </w:t>
      </w:r>
      <w:r>
        <w:t>common.</w:t>
      </w:r>
    </w:p>
    <w:p w14:paraId="075959F9" w14:textId="77777777" w:rsidR="00AB6107" w:rsidRDefault="00BF2DD3">
      <w:pPr>
        <w:pStyle w:val="BodyText"/>
        <w:spacing w:before="180"/>
        <w:ind w:left="811"/>
      </w:pPr>
      <w:r>
        <w:t>Strategic reward management involves the formulation and implementation of an</w:t>
      </w:r>
    </w:p>
    <w:p w14:paraId="09DD600E" w14:textId="77777777" w:rsidR="00AB6107" w:rsidRDefault="00BF2DD3">
      <w:pPr>
        <w:pStyle w:val="BodyText"/>
        <w:spacing w:before="1"/>
        <w:ind w:left="811" w:right="1404"/>
      </w:pPr>
      <w:r>
        <w:t xml:space="preserve">equitable </w:t>
      </w:r>
      <w:r>
        <w:rPr>
          <w:spacing w:val="-3"/>
        </w:rPr>
        <w:t xml:space="preserve">reward system </w:t>
      </w:r>
      <w:r>
        <w:t xml:space="preserve">that is congruent with the organization’s strategic objectives. A strategic </w:t>
      </w:r>
      <w:r>
        <w:rPr>
          <w:spacing w:val="-2"/>
        </w:rPr>
        <w:t xml:space="preserve">reward </w:t>
      </w:r>
      <w:r>
        <w:rPr>
          <w:spacing w:val="-3"/>
        </w:rPr>
        <w:t xml:space="preserve">system </w:t>
      </w:r>
      <w:r>
        <w:t xml:space="preserve">is a type of human resource management tool that is used to </w:t>
      </w:r>
      <w:r>
        <w:rPr>
          <w:spacing w:val="-2"/>
        </w:rPr>
        <w:t xml:space="preserve">reward </w:t>
      </w:r>
      <w:r>
        <w:t>hardworking employees in an organization. It operates on two main principles; the best fit perspective and the best practice advocates claim. The objectives of a</w:t>
      </w:r>
    </w:p>
    <w:p w14:paraId="0CBAAE37" w14:textId="77777777" w:rsidR="00AB6107" w:rsidRDefault="00BF2DD3">
      <w:pPr>
        <w:pStyle w:val="BodyText"/>
        <w:ind w:left="811" w:right="1630"/>
      </w:pPr>
      <w:r>
        <w:t>strategic reward system are; attract and retain employees, motivate performance, promote skill development, encourage corporate culture and determine pay costs. Rewards can be either intrinsic or extrinsic. However, it is important when designing, implementing and using a reward strategy, that it meets both individual and organizational needs.</w:t>
      </w:r>
    </w:p>
    <w:p w14:paraId="70BA1F23" w14:textId="77777777" w:rsidR="00AB6107" w:rsidRDefault="00BF2DD3">
      <w:pPr>
        <w:pStyle w:val="BodyText"/>
        <w:spacing w:before="180"/>
        <w:ind w:left="811" w:right="1415"/>
      </w:pPr>
      <w:r>
        <w:t>A total reward management process consists of four building blocks: fixed pay, variable pay, employee benefits and non-financial rewards such as work-life balance. With enormous change in the labor markets and employment contracts, reward systems today have also evolved. Contemporary reward strategies include employability pay, person-based pay, market-determined pay and team-based rewards. Reward</w:t>
      </w:r>
    </w:p>
    <w:p w14:paraId="2F497388" w14:textId="77777777" w:rsidR="00AB6107" w:rsidRDefault="00AB6107">
      <w:pPr>
        <w:sectPr w:rsidR="00AB6107">
          <w:pgSz w:w="11910" w:h="16840"/>
          <w:pgMar w:top="1320" w:right="0" w:bottom="280" w:left="1180" w:header="890" w:footer="0" w:gutter="0"/>
          <w:cols w:space="720"/>
        </w:sectPr>
      </w:pPr>
    </w:p>
    <w:p w14:paraId="2FE1FEF3" w14:textId="77777777" w:rsidR="00AB6107" w:rsidRDefault="00BF2DD3">
      <w:pPr>
        <w:pStyle w:val="BodyText"/>
        <w:spacing w:before="90"/>
        <w:ind w:left="811" w:right="1371"/>
      </w:pPr>
      <w:r>
        <w:lastRenderedPageBreak/>
        <w:t>management is a vital part of the total strategic human resource management process as it supports the achievement of strategic objectives through the communication of desired behaviors to employees. It also elicits a clear link between individual performance and organizational performance and thereby acts as a catalyst for positive organizational cultural change.</w:t>
      </w:r>
    </w:p>
    <w:p w14:paraId="0BFE8241" w14:textId="77777777" w:rsidR="00AB6107" w:rsidRDefault="00BF2DD3">
      <w:pPr>
        <w:pStyle w:val="ListParagraph"/>
        <w:numPr>
          <w:ilvl w:val="1"/>
          <w:numId w:val="26"/>
        </w:numPr>
        <w:tabs>
          <w:tab w:val="left" w:pos="854"/>
        </w:tabs>
        <w:ind w:left="853"/>
        <w:rPr>
          <w:sz w:val="24"/>
        </w:rPr>
      </w:pPr>
      <w:r>
        <w:rPr>
          <w:sz w:val="24"/>
        </w:rPr>
        <w:t>Individual</w:t>
      </w:r>
      <w:r>
        <w:rPr>
          <w:spacing w:val="-1"/>
          <w:sz w:val="24"/>
        </w:rPr>
        <w:t xml:space="preserve"> </w:t>
      </w:r>
      <w:r>
        <w:rPr>
          <w:sz w:val="24"/>
        </w:rPr>
        <w:t>Differentiation</w:t>
      </w:r>
    </w:p>
    <w:p w14:paraId="3DD7A026" w14:textId="77777777" w:rsidR="00AB6107" w:rsidRDefault="00BF2DD3">
      <w:pPr>
        <w:pStyle w:val="BodyText"/>
        <w:spacing w:before="181"/>
        <w:ind w:left="811" w:right="1427"/>
      </w:pPr>
      <w:r>
        <w:t>Differentiation</w:t>
      </w:r>
      <w:r>
        <w:rPr>
          <w:spacing w:val="-7"/>
        </w:rPr>
        <w:t xml:space="preserve"> </w:t>
      </w:r>
      <w:r>
        <w:t>of</w:t>
      </w:r>
      <w:r>
        <w:rPr>
          <w:spacing w:val="-5"/>
        </w:rPr>
        <w:t xml:space="preserve"> </w:t>
      </w:r>
      <w:r>
        <w:t>rewards</w:t>
      </w:r>
      <w:r>
        <w:rPr>
          <w:spacing w:val="-7"/>
        </w:rPr>
        <w:t xml:space="preserve"> </w:t>
      </w:r>
      <w:r>
        <w:t>is</w:t>
      </w:r>
      <w:r>
        <w:rPr>
          <w:spacing w:val="-6"/>
        </w:rPr>
        <w:t xml:space="preserve"> </w:t>
      </w:r>
      <w:r>
        <w:t>supported</w:t>
      </w:r>
      <w:r>
        <w:rPr>
          <w:spacing w:val="-6"/>
        </w:rPr>
        <w:t xml:space="preserve"> </w:t>
      </w:r>
      <w:r>
        <w:t>where</w:t>
      </w:r>
      <w:r>
        <w:rPr>
          <w:spacing w:val="-6"/>
        </w:rPr>
        <w:t xml:space="preserve"> </w:t>
      </w:r>
      <w:r>
        <w:t>there</w:t>
      </w:r>
      <w:r>
        <w:rPr>
          <w:spacing w:val="-6"/>
        </w:rPr>
        <w:t xml:space="preserve"> </w:t>
      </w:r>
      <w:r>
        <w:t>are</w:t>
      </w:r>
      <w:r>
        <w:rPr>
          <w:spacing w:val="-6"/>
        </w:rPr>
        <w:t xml:space="preserve"> </w:t>
      </w:r>
      <w:r>
        <w:t>differences</w:t>
      </w:r>
      <w:r>
        <w:rPr>
          <w:spacing w:val="-6"/>
        </w:rPr>
        <w:t xml:space="preserve"> </w:t>
      </w:r>
      <w:r>
        <w:t>in</w:t>
      </w:r>
      <w:r>
        <w:rPr>
          <w:spacing w:val="-6"/>
        </w:rPr>
        <w:t xml:space="preserve"> </w:t>
      </w:r>
      <w:r>
        <w:t>the</w:t>
      </w:r>
      <w:r>
        <w:rPr>
          <w:spacing w:val="-7"/>
        </w:rPr>
        <w:t xml:space="preserve"> </w:t>
      </w:r>
      <w:r>
        <w:t>scope</w:t>
      </w:r>
      <w:r>
        <w:rPr>
          <w:spacing w:val="-6"/>
        </w:rPr>
        <w:t xml:space="preserve"> </w:t>
      </w:r>
      <w:r>
        <w:t>of</w:t>
      </w:r>
      <w:r>
        <w:rPr>
          <w:spacing w:val="-6"/>
        </w:rPr>
        <w:t xml:space="preserve"> </w:t>
      </w:r>
      <w:r>
        <w:t xml:space="preserve">the position within an organizational context, and/or due to superior individual or team contributions. For example, a </w:t>
      </w:r>
      <w:r>
        <w:rPr>
          <w:spacing w:val="-3"/>
        </w:rPr>
        <w:t xml:space="preserve">reward </w:t>
      </w:r>
      <w:r>
        <w:t>program for an organization might look</w:t>
      </w:r>
      <w:r>
        <w:rPr>
          <w:spacing w:val="-35"/>
        </w:rPr>
        <w:t xml:space="preserve"> </w:t>
      </w:r>
      <w:r>
        <w:t>very</w:t>
      </w:r>
    </w:p>
    <w:p w14:paraId="1427B5E9" w14:textId="77777777" w:rsidR="00AB6107" w:rsidRDefault="00BF2DD3">
      <w:pPr>
        <w:pStyle w:val="BodyText"/>
        <w:ind w:left="811" w:right="1427"/>
      </w:pPr>
      <w:r>
        <w:t>different</w:t>
      </w:r>
      <w:r>
        <w:rPr>
          <w:spacing w:val="-6"/>
        </w:rPr>
        <w:t xml:space="preserve"> </w:t>
      </w:r>
      <w:r>
        <w:t>from</w:t>
      </w:r>
      <w:r>
        <w:rPr>
          <w:spacing w:val="-7"/>
        </w:rPr>
        <w:t xml:space="preserve"> </w:t>
      </w:r>
      <w:r>
        <w:t>a</w:t>
      </w:r>
      <w:r>
        <w:rPr>
          <w:spacing w:val="-7"/>
        </w:rPr>
        <w:t xml:space="preserve"> </w:t>
      </w:r>
      <w:r>
        <w:t>compensation</w:t>
      </w:r>
      <w:r>
        <w:rPr>
          <w:spacing w:val="-6"/>
        </w:rPr>
        <w:t xml:space="preserve"> </w:t>
      </w:r>
      <w:r>
        <w:t>program</w:t>
      </w:r>
      <w:r>
        <w:rPr>
          <w:spacing w:val="-7"/>
        </w:rPr>
        <w:t xml:space="preserve"> </w:t>
      </w:r>
      <w:r>
        <w:t>for</w:t>
      </w:r>
      <w:r>
        <w:rPr>
          <w:spacing w:val="-7"/>
        </w:rPr>
        <w:t xml:space="preserve"> </w:t>
      </w:r>
      <w:r>
        <w:t>the</w:t>
      </w:r>
      <w:r>
        <w:rPr>
          <w:spacing w:val="-6"/>
        </w:rPr>
        <w:t xml:space="preserve"> </w:t>
      </w:r>
      <w:r>
        <w:t>manufacturing</w:t>
      </w:r>
      <w:r>
        <w:rPr>
          <w:spacing w:val="-6"/>
        </w:rPr>
        <w:t xml:space="preserve"> </w:t>
      </w:r>
      <w:r>
        <w:t>group</w:t>
      </w:r>
      <w:r>
        <w:rPr>
          <w:spacing w:val="-7"/>
        </w:rPr>
        <w:t xml:space="preserve"> </w:t>
      </w:r>
      <w:r>
        <w:t>or</w:t>
      </w:r>
      <w:r>
        <w:rPr>
          <w:spacing w:val="-6"/>
        </w:rPr>
        <w:t xml:space="preserve"> </w:t>
      </w:r>
      <w:r>
        <w:t>the</w:t>
      </w:r>
      <w:r>
        <w:rPr>
          <w:spacing w:val="-6"/>
        </w:rPr>
        <w:t xml:space="preserve"> </w:t>
      </w:r>
      <w:r>
        <w:t>sales</w:t>
      </w:r>
      <w:r>
        <w:rPr>
          <w:spacing w:val="-7"/>
        </w:rPr>
        <w:t xml:space="preserve"> </w:t>
      </w:r>
      <w:r>
        <w:t>team, with varying incentives based on cash compensation and non-cash</w:t>
      </w:r>
      <w:r>
        <w:rPr>
          <w:spacing w:val="-26"/>
        </w:rPr>
        <w:t xml:space="preserve"> </w:t>
      </w:r>
      <w:r>
        <w:t>compensation</w:t>
      </w:r>
    </w:p>
    <w:p w14:paraId="527A78E5" w14:textId="4ED55ECF" w:rsidR="00AB6107" w:rsidRDefault="00BF2DD3">
      <w:pPr>
        <w:pStyle w:val="BodyText"/>
        <w:ind w:left="811" w:right="1523"/>
        <w:jc w:val="both"/>
      </w:pPr>
      <w:r>
        <w:t>options.</w:t>
      </w:r>
      <w:r>
        <w:rPr>
          <w:spacing w:val="-4"/>
        </w:rPr>
        <w:t xml:space="preserve"> </w:t>
      </w:r>
      <w:r>
        <w:t>The</w:t>
      </w:r>
      <w:r>
        <w:rPr>
          <w:spacing w:val="-3"/>
        </w:rPr>
        <w:t xml:space="preserve"> </w:t>
      </w:r>
      <w:r>
        <w:t>goal</w:t>
      </w:r>
      <w:r>
        <w:rPr>
          <w:spacing w:val="-5"/>
        </w:rPr>
        <w:t xml:space="preserve"> </w:t>
      </w:r>
      <w:r>
        <w:t>is</w:t>
      </w:r>
      <w:r>
        <w:rPr>
          <w:spacing w:val="-4"/>
        </w:rPr>
        <w:t xml:space="preserve"> </w:t>
      </w:r>
      <w:r>
        <w:t>to</w:t>
      </w:r>
      <w:r>
        <w:rPr>
          <w:spacing w:val="-4"/>
        </w:rPr>
        <w:t xml:space="preserve"> </w:t>
      </w:r>
      <w:r>
        <w:t>attract,</w:t>
      </w:r>
      <w:r>
        <w:rPr>
          <w:spacing w:val="-4"/>
        </w:rPr>
        <w:t xml:space="preserve"> </w:t>
      </w:r>
      <w:r>
        <w:t>develop,</w:t>
      </w:r>
      <w:r>
        <w:rPr>
          <w:spacing w:val="-4"/>
        </w:rPr>
        <w:t xml:space="preserve"> </w:t>
      </w:r>
      <w:r>
        <w:t>and</w:t>
      </w:r>
      <w:r>
        <w:rPr>
          <w:spacing w:val="-5"/>
        </w:rPr>
        <w:t xml:space="preserve"> </w:t>
      </w:r>
      <w:r>
        <w:t>retain</w:t>
      </w:r>
      <w:r>
        <w:rPr>
          <w:spacing w:val="-4"/>
        </w:rPr>
        <w:t xml:space="preserve"> </w:t>
      </w:r>
      <w:r>
        <w:t>a</w:t>
      </w:r>
      <w:r>
        <w:rPr>
          <w:spacing w:val="-4"/>
        </w:rPr>
        <w:t xml:space="preserve"> </w:t>
      </w:r>
      <w:r>
        <w:t>high</w:t>
      </w:r>
      <w:r>
        <w:rPr>
          <w:spacing w:val="-3"/>
        </w:rPr>
        <w:t xml:space="preserve"> </w:t>
      </w:r>
      <w:r>
        <w:t>performing</w:t>
      </w:r>
      <w:r>
        <w:rPr>
          <w:spacing w:val="-3"/>
        </w:rPr>
        <w:t xml:space="preserve"> </w:t>
      </w:r>
      <w:r>
        <w:rPr>
          <w:spacing w:val="-5"/>
        </w:rPr>
        <w:t>staff,</w:t>
      </w:r>
      <w:r>
        <w:rPr>
          <w:spacing w:val="-6"/>
        </w:rPr>
        <w:t xml:space="preserve"> </w:t>
      </w:r>
      <w:r>
        <w:t>as</w:t>
      </w:r>
      <w:r>
        <w:rPr>
          <w:spacing w:val="-4"/>
        </w:rPr>
        <w:t xml:space="preserve"> </w:t>
      </w:r>
      <w:r>
        <w:t>well</w:t>
      </w:r>
      <w:r>
        <w:rPr>
          <w:spacing w:val="-3"/>
        </w:rPr>
        <w:t xml:space="preserve"> </w:t>
      </w:r>
      <w:r>
        <w:t>as</w:t>
      </w:r>
      <w:r>
        <w:rPr>
          <w:spacing w:val="-5"/>
        </w:rPr>
        <w:t xml:space="preserve"> </w:t>
      </w:r>
      <w:r>
        <w:t xml:space="preserve">to differentiate the highest performers so you can properly </w:t>
      </w:r>
      <w:r>
        <w:rPr>
          <w:spacing w:val="-3"/>
        </w:rPr>
        <w:t xml:space="preserve">reward </w:t>
      </w:r>
      <w:r>
        <w:t xml:space="preserve">them. </w:t>
      </w:r>
      <w:r>
        <w:rPr>
          <w:spacing w:val="-11"/>
        </w:rPr>
        <w:t xml:space="preserve">To </w:t>
      </w:r>
      <w:r>
        <w:t>achieve this type of compensation structure, follow these four basic</w:t>
      </w:r>
      <w:r>
        <w:rPr>
          <w:spacing w:val="-11"/>
        </w:rPr>
        <w:t xml:space="preserve"> </w:t>
      </w:r>
      <w:r>
        <w:t>steps.</w:t>
      </w:r>
    </w:p>
    <w:p w14:paraId="3F7CCD72" w14:textId="77777777" w:rsidR="00AB6107" w:rsidRDefault="00BF2DD3">
      <w:pPr>
        <w:pStyle w:val="ListParagraph"/>
        <w:numPr>
          <w:ilvl w:val="2"/>
          <w:numId w:val="26"/>
        </w:numPr>
        <w:tabs>
          <w:tab w:val="left" w:pos="1413"/>
        </w:tabs>
        <w:ind w:left="1412" w:hanging="602"/>
        <w:rPr>
          <w:sz w:val="24"/>
        </w:rPr>
      </w:pPr>
      <w:r>
        <w:rPr>
          <w:sz w:val="24"/>
        </w:rPr>
        <w:t>Step 1: Segment the</w:t>
      </w:r>
      <w:r>
        <w:rPr>
          <w:spacing w:val="-2"/>
          <w:sz w:val="24"/>
        </w:rPr>
        <w:t xml:space="preserve"> </w:t>
      </w:r>
      <w:r>
        <w:rPr>
          <w:spacing w:val="-3"/>
          <w:sz w:val="24"/>
        </w:rPr>
        <w:t>Workforce</w:t>
      </w:r>
    </w:p>
    <w:p w14:paraId="31E2699A" w14:textId="77777777" w:rsidR="00AB6107" w:rsidRDefault="00BF2DD3">
      <w:pPr>
        <w:pStyle w:val="BodyText"/>
        <w:spacing w:before="180"/>
        <w:ind w:left="811" w:right="1360"/>
      </w:pPr>
      <w:r>
        <w:t xml:space="preserve">Every organization has critical skill sets. To find the value of various employees and roles, first determine how people contribute to the </w:t>
      </w:r>
      <w:proofErr w:type="spellStart"/>
      <w:r>
        <w:t>well being</w:t>
      </w:r>
      <w:proofErr w:type="spellEnd"/>
      <w:r>
        <w:t xml:space="preserve"> of the organization, then tie their value to a meaningful compensation plan. Identify critical roles within your organization and critical skills that impact its success. Based on this understanding you can segment your rewards programs to properly compensate those roles and skill sets that are most important to the company. Once compensation has been awarded,</w:t>
      </w:r>
    </w:p>
    <w:p w14:paraId="55FA14F5" w14:textId="77777777" w:rsidR="00AB6107" w:rsidRDefault="00BF2DD3">
      <w:pPr>
        <w:pStyle w:val="BodyText"/>
        <w:ind w:left="811" w:right="1546"/>
      </w:pPr>
      <w:r>
        <w:t>survey employees to learn about what they like and dislike, and whether there are other types of compensation they would value more. This information provides valuable insights for setting compensation budgets in the future, and provides</w:t>
      </w:r>
    </w:p>
    <w:p w14:paraId="7602D6F0" w14:textId="77777777" w:rsidR="00AB6107" w:rsidRDefault="00BF2DD3">
      <w:pPr>
        <w:pStyle w:val="BodyText"/>
        <w:spacing w:line="292" w:lineRule="exact"/>
        <w:ind w:left="811"/>
      </w:pPr>
      <w:r>
        <w:t>employees an opportunity to have their preferences heard.</w:t>
      </w:r>
    </w:p>
    <w:p w14:paraId="65FCB084" w14:textId="77777777" w:rsidR="00AB6107" w:rsidRDefault="00BF2DD3">
      <w:pPr>
        <w:pStyle w:val="ListParagraph"/>
        <w:numPr>
          <w:ilvl w:val="2"/>
          <w:numId w:val="26"/>
        </w:numPr>
        <w:tabs>
          <w:tab w:val="left" w:pos="1413"/>
        </w:tabs>
        <w:ind w:left="1412" w:hanging="602"/>
        <w:rPr>
          <w:sz w:val="24"/>
        </w:rPr>
      </w:pPr>
      <w:r>
        <w:rPr>
          <w:sz w:val="24"/>
        </w:rPr>
        <w:t>Step 2: Create Flexible Compensation and Incentive</w:t>
      </w:r>
      <w:r>
        <w:rPr>
          <w:spacing w:val="-6"/>
          <w:sz w:val="24"/>
        </w:rPr>
        <w:t xml:space="preserve"> </w:t>
      </w:r>
      <w:r>
        <w:rPr>
          <w:sz w:val="24"/>
        </w:rPr>
        <w:t>Plans</w:t>
      </w:r>
    </w:p>
    <w:p w14:paraId="2A0CB78F" w14:textId="77777777" w:rsidR="00AB6107" w:rsidRDefault="00BF2DD3">
      <w:pPr>
        <w:pStyle w:val="BodyText"/>
        <w:spacing w:before="180"/>
        <w:ind w:left="811" w:right="2101"/>
      </w:pPr>
      <w:r>
        <w:t>As you design your incentive plan, establish clear links between incentives and corporate goals, divisional goals, departmental goals, and individual goals. Each</w:t>
      </w:r>
    </w:p>
    <w:p w14:paraId="44EAA93D" w14:textId="77777777" w:rsidR="00AB6107" w:rsidRDefault="00BF2DD3">
      <w:pPr>
        <w:pStyle w:val="BodyText"/>
        <w:spacing w:before="1"/>
        <w:ind w:left="811" w:right="1648"/>
      </w:pPr>
      <w:r>
        <w:t xml:space="preserve">employee should know how their actions impact the </w:t>
      </w:r>
      <w:r>
        <w:rPr>
          <w:spacing w:val="-4"/>
        </w:rPr>
        <w:t xml:space="preserve">company. </w:t>
      </w:r>
      <w:r>
        <w:t>Executives and senior directors should be incented based on their impact on their respective regions</w:t>
      </w:r>
      <w:r>
        <w:rPr>
          <w:spacing w:val="-33"/>
        </w:rPr>
        <w:t xml:space="preserve"> </w:t>
      </w:r>
      <w:r>
        <w:t>and</w:t>
      </w:r>
    </w:p>
    <w:p w14:paraId="796B5D27" w14:textId="77777777" w:rsidR="00AB6107" w:rsidRDefault="00BF2DD3">
      <w:pPr>
        <w:pStyle w:val="BodyText"/>
        <w:ind w:left="811" w:right="1427"/>
      </w:pPr>
      <w:r>
        <w:t>divisions.</w:t>
      </w:r>
      <w:r>
        <w:rPr>
          <w:spacing w:val="-8"/>
        </w:rPr>
        <w:t xml:space="preserve"> </w:t>
      </w:r>
      <w:r>
        <w:t>Line-of-business</w:t>
      </w:r>
      <w:r>
        <w:rPr>
          <w:spacing w:val="-7"/>
        </w:rPr>
        <w:t xml:space="preserve"> </w:t>
      </w:r>
      <w:r>
        <w:t>professionals</w:t>
      </w:r>
      <w:r>
        <w:rPr>
          <w:spacing w:val="-8"/>
        </w:rPr>
        <w:t xml:space="preserve"> </w:t>
      </w:r>
      <w:r>
        <w:t>often</w:t>
      </w:r>
      <w:r>
        <w:rPr>
          <w:spacing w:val="-6"/>
        </w:rPr>
        <w:t xml:space="preserve"> </w:t>
      </w:r>
      <w:r>
        <w:t>share</w:t>
      </w:r>
      <w:r>
        <w:rPr>
          <w:spacing w:val="-7"/>
        </w:rPr>
        <w:t xml:space="preserve"> </w:t>
      </w:r>
      <w:r>
        <w:t>team-based</w:t>
      </w:r>
      <w:r>
        <w:rPr>
          <w:spacing w:val="-8"/>
        </w:rPr>
        <w:t xml:space="preserve"> </w:t>
      </w:r>
      <w:r>
        <w:t>goals.</w:t>
      </w:r>
      <w:r>
        <w:rPr>
          <w:spacing w:val="-8"/>
        </w:rPr>
        <w:t xml:space="preserve"> </w:t>
      </w:r>
      <w:r>
        <w:t>They</w:t>
      </w:r>
      <w:r>
        <w:rPr>
          <w:spacing w:val="-7"/>
        </w:rPr>
        <w:t xml:space="preserve"> </w:t>
      </w:r>
      <w:r>
        <w:t>should</w:t>
      </w:r>
      <w:r>
        <w:rPr>
          <w:spacing w:val="-8"/>
        </w:rPr>
        <w:t xml:space="preserve"> </w:t>
      </w:r>
      <w:r>
        <w:t>be incented based on how they support critical objectives and by how their individual achievements</w:t>
      </w:r>
      <w:r>
        <w:rPr>
          <w:spacing w:val="-7"/>
        </w:rPr>
        <w:t xml:space="preserve"> </w:t>
      </w:r>
      <w:r>
        <w:t>influence</w:t>
      </w:r>
      <w:r>
        <w:rPr>
          <w:spacing w:val="-8"/>
        </w:rPr>
        <w:t xml:space="preserve"> </w:t>
      </w:r>
      <w:r>
        <w:t>results.</w:t>
      </w:r>
      <w:r>
        <w:rPr>
          <w:spacing w:val="-9"/>
        </w:rPr>
        <w:t xml:space="preserve"> </w:t>
      </w:r>
      <w:r>
        <w:t>Variable</w:t>
      </w:r>
      <w:r>
        <w:rPr>
          <w:spacing w:val="-8"/>
        </w:rPr>
        <w:t xml:space="preserve"> </w:t>
      </w:r>
      <w:r>
        <w:t>compensation</w:t>
      </w:r>
      <w:r>
        <w:rPr>
          <w:spacing w:val="-7"/>
        </w:rPr>
        <w:t xml:space="preserve"> </w:t>
      </w:r>
      <w:r>
        <w:t>plans</w:t>
      </w:r>
      <w:r>
        <w:rPr>
          <w:spacing w:val="-8"/>
        </w:rPr>
        <w:t xml:space="preserve"> </w:t>
      </w:r>
      <w:r>
        <w:t>are</w:t>
      </w:r>
      <w:r>
        <w:rPr>
          <w:spacing w:val="-7"/>
        </w:rPr>
        <w:t xml:space="preserve"> </w:t>
      </w:r>
      <w:r>
        <w:t>most</w:t>
      </w:r>
      <w:r>
        <w:rPr>
          <w:spacing w:val="-7"/>
        </w:rPr>
        <w:t xml:space="preserve"> </w:t>
      </w:r>
      <w:r>
        <w:t>effective</w:t>
      </w:r>
      <w:r>
        <w:rPr>
          <w:spacing w:val="-7"/>
        </w:rPr>
        <w:t xml:space="preserve"> </w:t>
      </w:r>
      <w:r>
        <w:t>if</w:t>
      </w:r>
      <w:r>
        <w:rPr>
          <w:spacing w:val="-7"/>
        </w:rPr>
        <w:t xml:space="preserve"> </w:t>
      </w:r>
      <w:r>
        <w:t xml:space="preserve">they are structured to pay out over time, based on performance. Don’t give </w:t>
      </w:r>
      <w:r>
        <w:rPr>
          <w:spacing w:val="-3"/>
        </w:rPr>
        <w:t xml:space="preserve">away </w:t>
      </w:r>
      <w:r>
        <w:t>all</w:t>
      </w:r>
      <w:r>
        <w:rPr>
          <w:spacing w:val="-33"/>
        </w:rPr>
        <w:t xml:space="preserve"> </w:t>
      </w:r>
      <w:r>
        <w:t>the</w:t>
      </w:r>
    </w:p>
    <w:p w14:paraId="26E192C3" w14:textId="77777777" w:rsidR="00AB6107" w:rsidRDefault="00BF2DD3">
      <w:pPr>
        <w:pStyle w:val="BodyText"/>
        <w:ind w:left="811" w:right="1360"/>
      </w:pPr>
      <w:r>
        <w:t>money up front. Spend wisely and reward people as they make valuable contributions. As the labor market improves many companies will see increased turnover among their staffs. To retain top employees, consider offering them three-year compensation plans tied to agreed-upon performance metrics.</w:t>
      </w:r>
    </w:p>
    <w:p w14:paraId="36C80467" w14:textId="77777777" w:rsidR="00AB6107" w:rsidRDefault="00BF2DD3">
      <w:pPr>
        <w:pStyle w:val="ListParagraph"/>
        <w:numPr>
          <w:ilvl w:val="2"/>
          <w:numId w:val="26"/>
        </w:numPr>
        <w:tabs>
          <w:tab w:val="left" w:pos="1413"/>
        </w:tabs>
        <w:ind w:left="1412" w:hanging="602"/>
        <w:rPr>
          <w:sz w:val="24"/>
        </w:rPr>
      </w:pPr>
      <w:r>
        <w:rPr>
          <w:sz w:val="24"/>
        </w:rPr>
        <w:t>Step 3: Enforce Equitable Policies with Complete</w:t>
      </w:r>
      <w:r>
        <w:rPr>
          <w:spacing w:val="-5"/>
          <w:sz w:val="24"/>
        </w:rPr>
        <w:t xml:space="preserve"> </w:t>
      </w:r>
      <w:r>
        <w:rPr>
          <w:spacing w:val="-3"/>
          <w:sz w:val="24"/>
        </w:rPr>
        <w:t>Transparency</w:t>
      </w:r>
    </w:p>
    <w:p w14:paraId="325DBAC9" w14:textId="77777777" w:rsidR="00AB6107" w:rsidRDefault="00BF2DD3">
      <w:pPr>
        <w:pStyle w:val="BodyText"/>
        <w:spacing w:before="180"/>
        <w:ind w:left="811" w:right="1546"/>
      </w:pPr>
      <w:r>
        <w:t>Compensation policies must be fair and equitable to everyone, not just to the high- performing segment of the workforce. There can’t be any perception of favoritism— not just in the cash compensation plans, but also in non-cash based rewards such as</w:t>
      </w:r>
    </w:p>
    <w:p w14:paraId="50D382EA" w14:textId="77777777" w:rsidR="00AB6107" w:rsidRDefault="00AB6107">
      <w:pPr>
        <w:sectPr w:rsidR="00AB6107">
          <w:pgSz w:w="11910" w:h="16840"/>
          <w:pgMar w:top="1320" w:right="0" w:bottom="280" w:left="1180" w:header="890" w:footer="0" w:gutter="0"/>
          <w:cols w:space="720"/>
        </w:sectPr>
      </w:pPr>
    </w:p>
    <w:p w14:paraId="5D52394D" w14:textId="77777777" w:rsidR="00AB6107" w:rsidRDefault="00BF2DD3">
      <w:pPr>
        <w:pStyle w:val="BodyText"/>
        <w:spacing w:before="90"/>
        <w:ind w:left="811"/>
      </w:pPr>
      <w:r>
        <w:lastRenderedPageBreak/>
        <w:t>the projects to which they are assigned, opportunities for training, etc.</w:t>
      </w:r>
    </w:p>
    <w:p w14:paraId="366D2733" w14:textId="77777777" w:rsidR="00AB6107" w:rsidRDefault="00BF2DD3">
      <w:pPr>
        <w:pStyle w:val="BodyText"/>
        <w:spacing w:before="180"/>
        <w:ind w:left="811" w:right="1404"/>
      </w:pPr>
      <w:r>
        <w:t>Even the best planned compensation strategies will fail if employees think they are being treated unfairly. Fostering an environment of fairness requires transparency: you must be able to convey the total rewards philosophy to each employee. HCM systems include employee portals and online compensation statements that paint a complete picture of each employee’s pay, benefits, and incentives.</w:t>
      </w:r>
    </w:p>
    <w:p w14:paraId="14859C68" w14:textId="77777777" w:rsidR="00AB6107" w:rsidRDefault="00BF2DD3">
      <w:pPr>
        <w:pStyle w:val="BodyText"/>
        <w:spacing w:before="181"/>
        <w:ind w:left="811" w:right="1546"/>
      </w:pPr>
      <w:r>
        <w:t>It’s also important to facilitate extensive communication between management and staff as well as total transparency into performance and goals. It helps to have good development plans and performance plans and highly engaged managers who can facilitate goal setting and career planning. HR can support these efforts: first by</w:t>
      </w:r>
    </w:p>
    <w:p w14:paraId="64CE0331" w14:textId="6AA2FAFF" w:rsidR="00AB6107" w:rsidRDefault="00BF2DD3">
      <w:pPr>
        <w:pStyle w:val="BodyText"/>
        <w:ind w:left="811" w:right="1497"/>
        <w:jc w:val="both"/>
      </w:pPr>
      <w:r>
        <w:t>acquiring the right e-HR solutions to summarize and communicate total compensation plans,</w:t>
      </w:r>
      <w:r>
        <w:rPr>
          <w:spacing w:val="-8"/>
        </w:rPr>
        <w:t xml:space="preserve"> </w:t>
      </w:r>
      <w:r>
        <w:t>second</w:t>
      </w:r>
      <w:r>
        <w:rPr>
          <w:spacing w:val="-8"/>
        </w:rPr>
        <w:t xml:space="preserve"> </w:t>
      </w:r>
      <w:r>
        <w:t>by</w:t>
      </w:r>
      <w:r>
        <w:rPr>
          <w:spacing w:val="-7"/>
        </w:rPr>
        <w:t xml:space="preserve"> </w:t>
      </w:r>
      <w:r>
        <w:t>instituting</w:t>
      </w:r>
      <w:r>
        <w:rPr>
          <w:spacing w:val="-7"/>
        </w:rPr>
        <w:t xml:space="preserve"> </w:t>
      </w:r>
      <w:r>
        <w:t>top-down</w:t>
      </w:r>
      <w:r>
        <w:rPr>
          <w:spacing w:val="-7"/>
        </w:rPr>
        <w:t xml:space="preserve"> </w:t>
      </w:r>
      <w:r>
        <w:t>policies</w:t>
      </w:r>
      <w:r>
        <w:rPr>
          <w:spacing w:val="-8"/>
        </w:rPr>
        <w:t xml:space="preserve"> </w:t>
      </w:r>
      <w:r>
        <w:t>governing</w:t>
      </w:r>
      <w:r>
        <w:rPr>
          <w:spacing w:val="-8"/>
        </w:rPr>
        <w:t xml:space="preserve"> </w:t>
      </w:r>
      <w:r>
        <w:t>effective</w:t>
      </w:r>
      <w:r>
        <w:rPr>
          <w:spacing w:val="-5"/>
        </w:rPr>
        <w:t xml:space="preserve"> </w:t>
      </w:r>
      <w:r>
        <w:t>communication</w:t>
      </w:r>
      <w:r>
        <w:rPr>
          <w:spacing w:val="-7"/>
        </w:rPr>
        <w:t xml:space="preserve"> </w:t>
      </w:r>
      <w:r>
        <w:t>with employees.</w:t>
      </w:r>
    </w:p>
    <w:p w14:paraId="4E5D5E98" w14:textId="77777777" w:rsidR="00AB6107" w:rsidRDefault="00BF2DD3">
      <w:pPr>
        <w:pStyle w:val="ListParagraph"/>
        <w:numPr>
          <w:ilvl w:val="2"/>
          <w:numId w:val="26"/>
        </w:numPr>
        <w:tabs>
          <w:tab w:val="left" w:pos="1413"/>
        </w:tabs>
        <w:spacing w:before="179"/>
        <w:ind w:left="1412" w:hanging="602"/>
        <w:rPr>
          <w:sz w:val="24"/>
        </w:rPr>
      </w:pPr>
      <w:r>
        <w:rPr>
          <w:sz w:val="24"/>
        </w:rPr>
        <w:t xml:space="preserve">Step 4: Use </w:t>
      </w:r>
      <w:r>
        <w:rPr>
          <w:spacing w:val="-3"/>
          <w:sz w:val="24"/>
        </w:rPr>
        <w:t xml:space="preserve">Technology </w:t>
      </w:r>
      <w:r>
        <w:rPr>
          <w:sz w:val="24"/>
        </w:rPr>
        <w:t>to Simplify Administration</w:t>
      </w:r>
    </w:p>
    <w:p w14:paraId="6F02C75B" w14:textId="77777777" w:rsidR="00AB6107" w:rsidRDefault="00BF2DD3">
      <w:pPr>
        <w:pStyle w:val="BodyText"/>
        <w:spacing w:before="181"/>
        <w:ind w:left="811" w:right="1546"/>
      </w:pPr>
      <w:r>
        <w:t>Modern IT applications enable managers to allocate budgets for incentives, manage the salary review process, and generate compensation statements. They typically</w:t>
      </w:r>
    </w:p>
    <w:p w14:paraId="58A6DB9A" w14:textId="77777777" w:rsidR="00AB6107" w:rsidRDefault="00BF2DD3">
      <w:pPr>
        <w:pStyle w:val="BodyText"/>
        <w:ind w:left="811" w:right="1427"/>
      </w:pPr>
      <w:r>
        <w:t>incorporate business intelligence tools that let authorized users examine salary trends, market developments, salary structures, and distribution scenarios.</w:t>
      </w:r>
    </w:p>
    <w:p w14:paraId="1443925E" w14:textId="77777777" w:rsidR="00AB6107" w:rsidRDefault="00BF2DD3">
      <w:pPr>
        <w:pStyle w:val="BodyText"/>
        <w:spacing w:before="180"/>
        <w:ind w:left="811" w:right="1609"/>
      </w:pPr>
      <w:r>
        <w:t>Utilizing these platforms can streamline market analysis, program design, and administration of total rewards programs. These platforms also simplify key activities for the compensation team such as defining and editing business rules, verifying</w:t>
      </w:r>
    </w:p>
    <w:p w14:paraId="7F52D771" w14:textId="77777777" w:rsidR="00AB6107" w:rsidRDefault="00BF2DD3">
      <w:pPr>
        <w:pStyle w:val="BodyText"/>
        <w:ind w:left="811" w:right="1478"/>
      </w:pPr>
      <w:r>
        <w:t>employee eligibility, and creating a performance-driven culture with transparency into compensation policies and practices. Additionally, total rewards professionals will be freed up and empowered to add strategic value to the business by consulting with</w:t>
      </w:r>
    </w:p>
    <w:p w14:paraId="28200C34" w14:textId="77777777" w:rsidR="00AB6107" w:rsidRDefault="00BF2DD3">
      <w:pPr>
        <w:pStyle w:val="BodyText"/>
        <w:spacing w:line="292" w:lineRule="exact"/>
        <w:ind w:left="811"/>
      </w:pPr>
      <w:r>
        <w:t>managers, rather than being mired in the tactics of the process.</w:t>
      </w:r>
    </w:p>
    <w:p w14:paraId="7080EDFF" w14:textId="77777777" w:rsidR="00AB6107" w:rsidRDefault="00BF2DD3">
      <w:pPr>
        <w:pStyle w:val="ListParagraph"/>
        <w:numPr>
          <w:ilvl w:val="1"/>
          <w:numId w:val="26"/>
        </w:numPr>
        <w:tabs>
          <w:tab w:val="left" w:pos="853"/>
        </w:tabs>
        <w:ind w:left="852" w:hanging="418"/>
        <w:rPr>
          <w:sz w:val="24"/>
        </w:rPr>
      </w:pPr>
      <w:r>
        <w:rPr>
          <w:sz w:val="24"/>
        </w:rPr>
        <w:t>Market Conformity</w:t>
      </w:r>
      <w:r>
        <w:rPr>
          <w:spacing w:val="-3"/>
          <w:sz w:val="24"/>
        </w:rPr>
        <w:t xml:space="preserve"> </w:t>
      </w:r>
      <w:r>
        <w:rPr>
          <w:sz w:val="24"/>
        </w:rPr>
        <w:t>(Competitiveness)</w:t>
      </w:r>
    </w:p>
    <w:p w14:paraId="1D3737F0" w14:textId="77777777" w:rsidR="00AB6107" w:rsidRDefault="00BF2DD3">
      <w:pPr>
        <w:pStyle w:val="BodyText"/>
        <w:spacing w:before="180"/>
        <w:ind w:left="811" w:right="1928"/>
        <w:jc w:val="both"/>
      </w:pPr>
      <w:r>
        <w:t xml:space="preserve">In order </w:t>
      </w:r>
      <w:r>
        <w:rPr>
          <w:spacing w:val="-3"/>
        </w:rPr>
        <w:t xml:space="preserve">for </w:t>
      </w:r>
      <w:r>
        <w:t xml:space="preserve">a business to operate </w:t>
      </w:r>
      <w:r>
        <w:rPr>
          <w:spacing w:val="-3"/>
        </w:rPr>
        <w:t xml:space="preserve">effectively, </w:t>
      </w:r>
      <w:r>
        <w:t>the company needs to develop a compensation</w:t>
      </w:r>
      <w:r>
        <w:rPr>
          <w:spacing w:val="-8"/>
        </w:rPr>
        <w:t xml:space="preserve"> </w:t>
      </w:r>
      <w:r>
        <w:t>strategy</w:t>
      </w:r>
      <w:r>
        <w:rPr>
          <w:spacing w:val="-6"/>
        </w:rPr>
        <w:t xml:space="preserve"> </w:t>
      </w:r>
      <w:r>
        <w:t>that</w:t>
      </w:r>
      <w:r>
        <w:rPr>
          <w:spacing w:val="-6"/>
        </w:rPr>
        <w:t xml:space="preserve"> </w:t>
      </w:r>
      <w:r>
        <w:t>achieves</w:t>
      </w:r>
      <w:r>
        <w:rPr>
          <w:spacing w:val="-7"/>
        </w:rPr>
        <w:t xml:space="preserve"> </w:t>
      </w:r>
      <w:r>
        <w:t>the</w:t>
      </w:r>
      <w:r>
        <w:rPr>
          <w:spacing w:val="-6"/>
        </w:rPr>
        <w:t xml:space="preserve"> </w:t>
      </w:r>
      <w:r>
        <w:t>two</w:t>
      </w:r>
      <w:r>
        <w:rPr>
          <w:spacing w:val="-8"/>
        </w:rPr>
        <w:t xml:space="preserve"> </w:t>
      </w:r>
      <w:r>
        <w:t>goals</w:t>
      </w:r>
      <w:r>
        <w:rPr>
          <w:spacing w:val="-6"/>
        </w:rPr>
        <w:t xml:space="preserve"> </w:t>
      </w:r>
      <w:r>
        <w:t>of</w:t>
      </w:r>
      <w:r>
        <w:rPr>
          <w:spacing w:val="-7"/>
        </w:rPr>
        <w:t xml:space="preserve"> </w:t>
      </w:r>
      <w:r>
        <w:t>rewarding</w:t>
      </w:r>
      <w:r>
        <w:rPr>
          <w:spacing w:val="-6"/>
        </w:rPr>
        <w:t xml:space="preserve"> </w:t>
      </w:r>
      <w:r>
        <w:t>considered</w:t>
      </w:r>
      <w:r>
        <w:rPr>
          <w:spacing w:val="-6"/>
        </w:rPr>
        <w:t xml:space="preserve"> </w:t>
      </w:r>
      <w:r>
        <w:t>fair</w:t>
      </w:r>
      <w:r>
        <w:rPr>
          <w:spacing w:val="-7"/>
        </w:rPr>
        <w:t xml:space="preserve"> </w:t>
      </w:r>
      <w:r>
        <w:t>to</w:t>
      </w:r>
    </w:p>
    <w:p w14:paraId="6A69C608" w14:textId="77777777" w:rsidR="00AB6107" w:rsidRDefault="00BF2DD3">
      <w:pPr>
        <w:pStyle w:val="BodyText"/>
        <w:spacing w:before="1"/>
        <w:ind w:left="811" w:right="1579"/>
        <w:jc w:val="both"/>
      </w:pPr>
      <w:r>
        <w:t xml:space="preserve">employees, while providing a financial return on the investment </w:t>
      </w:r>
      <w:r>
        <w:rPr>
          <w:spacing w:val="-3"/>
        </w:rPr>
        <w:t xml:space="preserve">for </w:t>
      </w:r>
      <w:r>
        <w:t xml:space="preserve">the </w:t>
      </w:r>
      <w:r>
        <w:rPr>
          <w:spacing w:val="-4"/>
        </w:rPr>
        <w:t>employer.</w:t>
      </w:r>
      <w:r>
        <w:rPr>
          <w:spacing w:val="-34"/>
        </w:rPr>
        <w:t xml:space="preserve"> </w:t>
      </w:r>
      <w:r>
        <w:rPr>
          <w:spacing w:val="-4"/>
        </w:rPr>
        <w:t xml:space="preserve">Pay </w:t>
      </w:r>
      <w:r>
        <w:t>equity</w:t>
      </w:r>
      <w:r>
        <w:rPr>
          <w:spacing w:val="-6"/>
        </w:rPr>
        <w:t xml:space="preserve"> </w:t>
      </w:r>
      <w:r>
        <w:t>has</w:t>
      </w:r>
      <w:r>
        <w:rPr>
          <w:spacing w:val="-6"/>
        </w:rPr>
        <w:t xml:space="preserve"> </w:t>
      </w:r>
      <w:r>
        <w:t>two</w:t>
      </w:r>
      <w:r>
        <w:rPr>
          <w:spacing w:val="-6"/>
        </w:rPr>
        <w:t xml:space="preserve"> </w:t>
      </w:r>
      <w:r>
        <w:t>approaches.</w:t>
      </w:r>
      <w:r>
        <w:rPr>
          <w:spacing w:val="-6"/>
        </w:rPr>
        <w:t xml:space="preserve"> </w:t>
      </w:r>
      <w:r>
        <w:t>The</w:t>
      </w:r>
      <w:r>
        <w:rPr>
          <w:spacing w:val="-6"/>
        </w:rPr>
        <w:t xml:space="preserve"> </w:t>
      </w:r>
      <w:r>
        <w:t>first</w:t>
      </w:r>
      <w:r>
        <w:rPr>
          <w:spacing w:val="-5"/>
        </w:rPr>
        <w:t xml:space="preserve"> </w:t>
      </w:r>
      <w:r>
        <w:t>is</w:t>
      </w:r>
      <w:r>
        <w:rPr>
          <w:spacing w:val="-5"/>
        </w:rPr>
        <w:t xml:space="preserve"> </w:t>
      </w:r>
      <w:r>
        <w:t>externally</w:t>
      </w:r>
      <w:r>
        <w:rPr>
          <w:spacing w:val="-5"/>
        </w:rPr>
        <w:t xml:space="preserve"> </w:t>
      </w:r>
      <w:r>
        <w:t>driven</w:t>
      </w:r>
      <w:r>
        <w:rPr>
          <w:spacing w:val="-5"/>
        </w:rPr>
        <w:t xml:space="preserve"> </w:t>
      </w:r>
      <w:r>
        <w:t>by</w:t>
      </w:r>
      <w:r>
        <w:rPr>
          <w:spacing w:val="-6"/>
        </w:rPr>
        <w:t xml:space="preserve"> </w:t>
      </w:r>
      <w:r>
        <w:t>market</w:t>
      </w:r>
      <w:r>
        <w:rPr>
          <w:spacing w:val="-6"/>
        </w:rPr>
        <w:t xml:space="preserve"> </w:t>
      </w:r>
      <w:r>
        <w:t>forces.</w:t>
      </w:r>
      <w:r>
        <w:rPr>
          <w:spacing w:val="-5"/>
        </w:rPr>
        <w:t xml:space="preserve"> </w:t>
      </w:r>
      <w:r>
        <w:t>The</w:t>
      </w:r>
      <w:r>
        <w:rPr>
          <w:spacing w:val="-6"/>
        </w:rPr>
        <w:t xml:space="preserve"> </w:t>
      </w:r>
      <w:r>
        <w:t>second is an internal focus, driven by the employer’s valuation of the</w:t>
      </w:r>
      <w:r>
        <w:rPr>
          <w:spacing w:val="-15"/>
        </w:rPr>
        <w:t xml:space="preserve"> </w:t>
      </w:r>
      <w:r>
        <w:t>job.</w:t>
      </w:r>
    </w:p>
    <w:p w14:paraId="76DF048F" w14:textId="77777777" w:rsidR="00AB6107" w:rsidRDefault="00BF2DD3">
      <w:pPr>
        <w:pStyle w:val="BodyText"/>
        <w:spacing w:before="179"/>
        <w:ind w:left="811" w:right="1546"/>
      </w:pPr>
      <w:r>
        <w:t>Using market pricing to establish wages and salaries is called market conformity or competitiveness. Achieving external competitiveness in the area of compensation</w:t>
      </w:r>
    </w:p>
    <w:p w14:paraId="64BED21D" w14:textId="77777777" w:rsidR="00AB6107" w:rsidRDefault="00BF2DD3">
      <w:pPr>
        <w:pStyle w:val="BodyText"/>
        <w:ind w:left="811" w:right="1427"/>
      </w:pPr>
      <w:r>
        <w:t>means balancing the need to keep operating costs (including labor costs) low with the need to attract and retain quality workers. External competitiveness is how a company's rates of pay compare to those of its competitors.</w:t>
      </w:r>
    </w:p>
    <w:p w14:paraId="078F9F98" w14:textId="77777777" w:rsidR="00AB6107" w:rsidRDefault="00BF2DD3">
      <w:pPr>
        <w:pStyle w:val="BodyText"/>
        <w:spacing w:before="181"/>
        <w:ind w:left="811" w:right="1380"/>
      </w:pPr>
      <w:r>
        <w:t>Market based pay systems benefit from being inherently empirical, built from research, through surveys, reporting what similar jobs are paid in the organizations that one competes with in the labor market. Committing to a market base pay compensation</w:t>
      </w:r>
    </w:p>
    <w:p w14:paraId="2BEA43C4" w14:textId="77777777" w:rsidR="00AB6107" w:rsidRDefault="00BF2DD3">
      <w:pPr>
        <w:pStyle w:val="BodyText"/>
        <w:ind w:left="811" w:right="1546"/>
      </w:pPr>
      <w:r>
        <w:t>structure means that employees will be paid at a competitive salary when compared with rates offered to people in similar positions in peer organizations. The labor</w:t>
      </w:r>
    </w:p>
    <w:p w14:paraId="55367CDC" w14:textId="77777777" w:rsidR="00AB6107" w:rsidRDefault="00BF2DD3">
      <w:pPr>
        <w:pStyle w:val="BodyText"/>
        <w:spacing w:line="293" w:lineRule="exact"/>
        <w:ind w:left="811"/>
      </w:pPr>
      <w:r>
        <w:t>market, ruled by supply and demand, drives this approach.</w:t>
      </w:r>
    </w:p>
    <w:p w14:paraId="2660E8C7" w14:textId="77777777" w:rsidR="00AB6107" w:rsidRDefault="00AB6107">
      <w:pPr>
        <w:spacing w:line="293" w:lineRule="exact"/>
        <w:sectPr w:rsidR="00AB6107">
          <w:pgSz w:w="11910" w:h="16840"/>
          <w:pgMar w:top="1320" w:right="0" w:bottom="280" w:left="1180" w:header="890" w:footer="0" w:gutter="0"/>
          <w:cols w:space="720"/>
        </w:sectPr>
      </w:pPr>
    </w:p>
    <w:p w14:paraId="6ECEE080" w14:textId="77777777" w:rsidR="00AB6107" w:rsidRDefault="00BF2DD3">
      <w:pPr>
        <w:pStyle w:val="BodyText"/>
        <w:spacing w:before="90"/>
        <w:ind w:left="811" w:right="1546"/>
      </w:pPr>
      <w:r>
        <w:lastRenderedPageBreak/>
        <w:t>Establishing the pay level balances a company's profit requirements with competition for competent employees. Factors determining pay level include:</w:t>
      </w:r>
    </w:p>
    <w:p w14:paraId="11876FE9" w14:textId="77777777" w:rsidR="00AB6107" w:rsidRDefault="00BF2DD3">
      <w:pPr>
        <w:pStyle w:val="ListParagraph"/>
        <w:numPr>
          <w:ilvl w:val="2"/>
          <w:numId w:val="26"/>
        </w:numPr>
        <w:tabs>
          <w:tab w:val="left" w:pos="1406"/>
        </w:tabs>
        <w:ind w:left="1402" w:right="1836" w:hanging="598"/>
        <w:rPr>
          <w:sz w:val="24"/>
        </w:rPr>
      </w:pPr>
      <w:r>
        <w:rPr>
          <w:sz w:val="24"/>
        </w:rPr>
        <w:t xml:space="preserve">Competition in the labor market: the supply and demand </w:t>
      </w:r>
      <w:r>
        <w:rPr>
          <w:spacing w:val="-3"/>
          <w:sz w:val="24"/>
        </w:rPr>
        <w:t xml:space="preserve">for </w:t>
      </w:r>
      <w:r>
        <w:rPr>
          <w:sz w:val="24"/>
        </w:rPr>
        <w:t>employees</w:t>
      </w:r>
      <w:r>
        <w:rPr>
          <w:spacing w:val="-24"/>
          <w:sz w:val="24"/>
        </w:rPr>
        <w:t xml:space="preserve"> </w:t>
      </w:r>
      <w:r>
        <w:rPr>
          <w:sz w:val="24"/>
        </w:rPr>
        <w:t>with various</w:t>
      </w:r>
      <w:r>
        <w:rPr>
          <w:spacing w:val="-2"/>
          <w:sz w:val="24"/>
        </w:rPr>
        <w:t xml:space="preserve"> </w:t>
      </w:r>
      <w:r>
        <w:rPr>
          <w:sz w:val="24"/>
        </w:rPr>
        <w:t>qualifications.</w:t>
      </w:r>
    </w:p>
    <w:p w14:paraId="13DCF638" w14:textId="77777777" w:rsidR="00AB6107" w:rsidRDefault="00BF2DD3">
      <w:pPr>
        <w:pStyle w:val="ListParagraph"/>
        <w:numPr>
          <w:ilvl w:val="2"/>
          <w:numId w:val="26"/>
        </w:numPr>
        <w:tabs>
          <w:tab w:val="left" w:pos="1406"/>
        </w:tabs>
        <w:ind w:left="1402" w:right="1627" w:hanging="598"/>
        <w:rPr>
          <w:sz w:val="24"/>
        </w:rPr>
      </w:pPr>
      <w:r>
        <w:rPr>
          <w:sz w:val="24"/>
        </w:rPr>
        <w:t>Product</w:t>
      </w:r>
      <w:r>
        <w:rPr>
          <w:spacing w:val="-5"/>
          <w:sz w:val="24"/>
        </w:rPr>
        <w:t xml:space="preserve"> </w:t>
      </w:r>
      <w:r>
        <w:rPr>
          <w:sz w:val="24"/>
        </w:rPr>
        <w:t>market</w:t>
      </w:r>
      <w:r>
        <w:rPr>
          <w:spacing w:val="-6"/>
          <w:sz w:val="24"/>
        </w:rPr>
        <w:t xml:space="preserve"> </w:t>
      </w:r>
      <w:r>
        <w:rPr>
          <w:sz w:val="24"/>
        </w:rPr>
        <w:t>conditions:</w:t>
      </w:r>
      <w:r>
        <w:rPr>
          <w:spacing w:val="-6"/>
          <w:sz w:val="24"/>
        </w:rPr>
        <w:t xml:space="preserve"> </w:t>
      </w:r>
      <w:r>
        <w:rPr>
          <w:sz w:val="24"/>
        </w:rPr>
        <w:t>the</w:t>
      </w:r>
      <w:r>
        <w:rPr>
          <w:spacing w:val="-5"/>
          <w:sz w:val="24"/>
        </w:rPr>
        <w:t xml:space="preserve"> </w:t>
      </w:r>
      <w:r>
        <w:rPr>
          <w:sz w:val="24"/>
        </w:rPr>
        <w:t>degree</w:t>
      </w:r>
      <w:r>
        <w:rPr>
          <w:spacing w:val="-5"/>
          <w:sz w:val="24"/>
        </w:rPr>
        <w:t xml:space="preserve"> </w:t>
      </w:r>
      <w:r>
        <w:rPr>
          <w:sz w:val="24"/>
        </w:rPr>
        <w:t>of</w:t>
      </w:r>
      <w:r>
        <w:rPr>
          <w:spacing w:val="-6"/>
          <w:sz w:val="24"/>
        </w:rPr>
        <w:t xml:space="preserve"> </w:t>
      </w:r>
      <w:r>
        <w:rPr>
          <w:sz w:val="24"/>
        </w:rPr>
        <w:t>demand</w:t>
      </w:r>
      <w:r>
        <w:rPr>
          <w:spacing w:val="-6"/>
          <w:sz w:val="24"/>
        </w:rPr>
        <w:t xml:space="preserve"> </w:t>
      </w:r>
      <w:r>
        <w:rPr>
          <w:sz w:val="24"/>
        </w:rPr>
        <w:t>for</w:t>
      </w:r>
      <w:r>
        <w:rPr>
          <w:spacing w:val="-6"/>
          <w:sz w:val="24"/>
        </w:rPr>
        <w:t xml:space="preserve"> </w:t>
      </w:r>
      <w:r>
        <w:rPr>
          <w:sz w:val="24"/>
        </w:rPr>
        <w:t>specific</w:t>
      </w:r>
      <w:r>
        <w:rPr>
          <w:spacing w:val="-5"/>
          <w:sz w:val="24"/>
        </w:rPr>
        <w:t xml:space="preserve"> </w:t>
      </w:r>
      <w:r>
        <w:rPr>
          <w:sz w:val="24"/>
        </w:rPr>
        <w:t>products</w:t>
      </w:r>
      <w:r>
        <w:rPr>
          <w:spacing w:val="-5"/>
          <w:sz w:val="24"/>
        </w:rPr>
        <w:t xml:space="preserve"> </w:t>
      </w:r>
      <w:r>
        <w:rPr>
          <w:sz w:val="24"/>
        </w:rPr>
        <w:t>and</w:t>
      </w:r>
      <w:r>
        <w:rPr>
          <w:spacing w:val="-6"/>
          <w:sz w:val="24"/>
        </w:rPr>
        <w:t xml:space="preserve"> </w:t>
      </w:r>
      <w:r>
        <w:rPr>
          <w:sz w:val="24"/>
        </w:rPr>
        <w:t>the level of industry</w:t>
      </w:r>
      <w:r>
        <w:rPr>
          <w:spacing w:val="-2"/>
          <w:sz w:val="24"/>
        </w:rPr>
        <w:t xml:space="preserve"> </w:t>
      </w:r>
      <w:r>
        <w:rPr>
          <w:sz w:val="24"/>
        </w:rPr>
        <w:t>competition.</w:t>
      </w:r>
    </w:p>
    <w:p w14:paraId="1EDE7B24" w14:textId="77777777" w:rsidR="00AB6107" w:rsidRDefault="00BF2DD3">
      <w:pPr>
        <w:pStyle w:val="ListParagraph"/>
        <w:numPr>
          <w:ilvl w:val="2"/>
          <w:numId w:val="26"/>
        </w:numPr>
        <w:tabs>
          <w:tab w:val="left" w:pos="1406"/>
        </w:tabs>
        <w:spacing w:before="181"/>
        <w:ind w:left="1402" w:right="2101" w:hanging="598"/>
        <w:rPr>
          <w:sz w:val="24"/>
        </w:rPr>
      </w:pPr>
      <w:r>
        <w:rPr>
          <w:sz w:val="24"/>
        </w:rPr>
        <w:t xml:space="preserve">Organizational characteristics: </w:t>
      </w:r>
      <w:r>
        <w:rPr>
          <w:spacing w:val="-3"/>
          <w:sz w:val="24"/>
        </w:rPr>
        <w:t xml:space="preserve">industry, </w:t>
      </w:r>
      <w:r>
        <w:rPr>
          <w:sz w:val="24"/>
        </w:rPr>
        <w:t xml:space="preserve">management </w:t>
      </w:r>
      <w:r>
        <w:rPr>
          <w:spacing w:val="-3"/>
          <w:sz w:val="24"/>
        </w:rPr>
        <w:t xml:space="preserve">philosophy, </w:t>
      </w:r>
      <w:r>
        <w:rPr>
          <w:sz w:val="24"/>
        </w:rPr>
        <w:t>size,</w:t>
      </w:r>
      <w:r>
        <w:rPr>
          <w:spacing w:val="-29"/>
          <w:sz w:val="24"/>
        </w:rPr>
        <w:t xml:space="preserve"> </w:t>
      </w:r>
      <w:r>
        <w:rPr>
          <w:sz w:val="24"/>
        </w:rPr>
        <w:t xml:space="preserve">and </w:t>
      </w:r>
      <w:r>
        <w:rPr>
          <w:spacing w:val="-3"/>
          <w:sz w:val="24"/>
        </w:rPr>
        <w:t>technology.</w:t>
      </w:r>
    </w:p>
    <w:p w14:paraId="5826E1C7" w14:textId="77777777" w:rsidR="00AB6107" w:rsidRDefault="00BF2DD3">
      <w:pPr>
        <w:pStyle w:val="BodyText"/>
        <w:spacing w:before="180"/>
        <w:ind w:left="811" w:right="1762"/>
      </w:pPr>
      <w:r>
        <w:t>Weighing all these considerations, firms can choose to pay more than the industry average, and therefore favor attracting and retaining quality employees, or pay less</w:t>
      </w:r>
    </w:p>
    <w:p w14:paraId="66B076FE" w14:textId="0983FF1A" w:rsidR="00AB6107" w:rsidRDefault="00BF2DD3">
      <w:pPr>
        <w:pStyle w:val="BodyText"/>
        <w:ind w:left="811" w:right="1427"/>
      </w:pPr>
      <w:r>
        <w:t>than their competitors' average hoping to attract and retain employees through non- compensation means such as recognition events, achievement celebrations, and working in a pleasant environment. A competitive pay level—one that balances all considerations—can help contain labor costs, enlarge the pool of qualified applicants, increase quality and experience, reduce voluntary turnover, discourage unionization, and abate pay-related work stoppages. Once a company has determined its pay level relative to its competitors, compensation managers must determine the best compensation package for each occupation.</w:t>
      </w:r>
    </w:p>
    <w:p w14:paraId="1AD1D71A" w14:textId="77777777" w:rsidR="00AB6107" w:rsidRDefault="00BF2DD3">
      <w:pPr>
        <w:pStyle w:val="ListParagraph"/>
        <w:numPr>
          <w:ilvl w:val="1"/>
          <w:numId w:val="26"/>
        </w:numPr>
        <w:tabs>
          <w:tab w:val="left" w:pos="853"/>
        </w:tabs>
        <w:ind w:left="852" w:hanging="418"/>
        <w:rPr>
          <w:sz w:val="24"/>
        </w:rPr>
      </w:pPr>
      <w:r>
        <w:rPr>
          <w:sz w:val="24"/>
        </w:rPr>
        <w:t>Internal Consistency</w:t>
      </w:r>
      <w:r>
        <w:rPr>
          <w:spacing w:val="-4"/>
          <w:sz w:val="24"/>
        </w:rPr>
        <w:t xml:space="preserve"> </w:t>
      </w:r>
      <w:r>
        <w:rPr>
          <w:sz w:val="24"/>
        </w:rPr>
        <w:t>(Equity)</w:t>
      </w:r>
    </w:p>
    <w:p w14:paraId="7F35B857" w14:textId="77777777" w:rsidR="00AB6107" w:rsidRDefault="00BF2DD3">
      <w:pPr>
        <w:pStyle w:val="BodyText"/>
        <w:spacing w:before="179"/>
        <w:ind w:left="811" w:right="1971"/>
      </w:pPr>
      <w:r>
        <w:t>External equity is one side of the coin. There is also the employer’s perception of fairness called internal equity. Where external equity is a measure of market competitiveness forming its basis on job functions and duties, internal equity is a</w:t>
      </w:r>
    </w:p>
    <w:p w14:paraId="4AEDCEC7" w14:textId="77777777" w:rsidR="00AB6107" w:rsidRDefault="00BF2DD3">
      <w:pPr>
        <w:pStyle w:val="BodyText"/>
        <w:spacing w:before="1"/>
        <w:ind w:left="811" w:right="1427"/>
      </w:pPr>
      <w:r>
        <w:t>measure of internal worth with a basis in job autonomy and responsibility. If you have multiple incumbents in the same job title who are paid differently, the differences in pay are an expression of internal equity.</w:t>
      </w:r>
    </w:p>
    <w:p w14:paraId="202274CC" w14:textId="77777777" w:rsidR="00AB6107" w:rsidRDefault="00BF2DD3">
      <w:pPr>
        <w:pStyle w:val="BodyText"/>
        <w:spacing w:before="180"/>
        <w:ind w:left="811" w:right="1453"/>
      </w:pPr>
      <w:r>
        <w:t xml:space="preserve">Arriving at fair compensation is not always </w:t>
      </w:r>
      <w:r>
        <w:rPr>
          <w:spacing w:val="-5"/>
        </w:rPr>
        <w:t xml:space="preserve">easy. </w:t>
      </w:r>
      <w:r>
        <w:t>Aside from the fact that each position has a unique value to an organization and not all jobs are created equal, employers also</w:t>
      </w:r>
      <w:r>
        <w:rPr>
          <w:spacing w:val="-6"/>
        </w:rPr>
        <w:t xml:space="preserve"> </w:t>
      </w:r>
      <w:r>
        <w:t>face</w:t>
      </w:r>
      <w:r>
        <w:rPr>
          <w:spacing w:val="-6"/>
        </w:rPr>
        <w:t xml:space="preserve"> </w:t>
      </w:r>
      <w:r>
        <w:t>the</w:t>
      </w:r>
      <w:r>
        <w:rPr>
          <w:spacing w:val="-5"/>
        </w:rPr>
        <w:t xml:space="preserve"> </w:t>
      </w:r>
      <w:r>
        <w:t>challenge</w:t>
      </w:r>
      <w:r>
        <w:rPr>
          <w:spacing w:val="-5"/>
        </w:rPr>
        <w:t xml:space="preserve"> </w:t>
      </w:r>
      <w:r>
        <w:t>of</w:t>
      </w:r>
      <w:r>
        <w:rPr>
          <w:spacing w:val="-6"/>
        </w:rPr>
        <w:t xml:space="preserve"> </w:t>
      </w:r>
      <w:r>
        <w:t>recognizing</w:t>
      </w:r>
      <w:r>
        <w:rPr>
          <w:spacing w:val="-6"/>
        </w:rPr>
        <w:t xml:space="preserve"> </w:t>
      </w:r>
      <w:r>
        <w:t>and</w:t>
      </w:r>
      <w:r>
        <w:rPr>
          <w:spacing w:val="-6"/>
        </w:rPr>
        <w:t xml:space="preserve"> </w:t>
      </w:r>
      <w:r>
        <w:t>rewarding</w:t>
      </w:r>
      <w:r>
        <w:rPr>
          <w:spacing w:val="-6"/>
        </w:rPr>
        <w:t xml:space="preserve"> </w:t>
      </w:r>
      <w:r>
        <w:t>exemplary</w:t>
      </w:r>
      <w:r>
        <w:rPr>
          <w:spacing w:val="-5"/>
        </w:rPr>
        <w:t xml:space="preserve"> </w:t>
      </w:r>
      <w:r>
        <w:t>performance</w:t>
      </w:r>
      <w:r>
        <w:rPr>
          <w:spacing w:val="-5"/>
        </w:rPr>
        <w:t xml:space="preserve"> </w:t>
      </w:r>
      <w:r>
        <w:t>in</w:t>
      </w:r>
      <w:r>
        <w:rPr>
          <w:spacing w:val="-5"/>
        </w:rPr>
        <w:t xml:space="preserve"> </w:t>
      </w:r>
      <w:r>
        <w:t>a</w:t>
      </w:r>
      <w:r>
        <w:rPr>
          <w:spacing w:val="-6"/>
        </w:rPr>
        <w:t xml:space="preserve"> </w:t>
      </w:r>
      <w:r>
        <w:t xml:space="preserve">given role. There are a variety of definitions </w:t>
      </w:r>
      <w:r>
        <w:rPr>
          <w:spacing w:val="-3"/>
        </w:rPr>
        <w:t xml:space="preserve">for </w:t>
      </w:r>
      <w:r>
        <w:t>internal</w:t>
      </w:r>
      <w:r>
        <w:rPr>
          <w:spacing w:val="-9"/>
        </w:rPr>
        <w:t xml:space="preserve"> </w:t>
      </w:r>
      <w:r>
        <w:rPr>
          <w:spacing w:val="-3"/>
        </w:rPr>
        <w:t>equity.</w:t>
      </w:r>
    </w:p>
    <w:p w14:paraId="64E77B0B" w14:textId="77777777" w:rsidR="00AB6107" w:rsidRDefault="00BF2DD3">
      <w:pPr>
        <w:spacing w:before="171" w:line="228" w:lineRule="auto"/>
        <w:ind w:left="811" w:right="1546"/>
        <w:rPr>
          <w:i/>
          <w:sz w:val="24"/>
        </w:rPr>
      </w:pPr>
      <w:r>
        <w:rPr>
          <w:rFonts w:ascii="PMingLiU" w:hAnsi="PMingLiU"/>
          <w:i/>
          <w:sz w:val="25"/>
        </w:rPr>
        <w:t>“</w:t>
      </w:r>
      <w:r>
        <w:rPr>
          <w:i/>
          <w:sz w:val="24"/>
        </w:rPr>
        <w:t>Internal equity is a situation that results when people feel that performance fairly determines the pay for each individual with a certain job or that relative difficulty</w:t>
      </w:r>
    </w:p>
    <w:p w14:paraId="1F683309" w14:textId="77777777" w:rsidR="00AB6107" w:rsidRDefault="00BF2DD3">
      <w:pPr>
        <w:spacing w:before="4"/>
        <w:ind w:left="811"/>
        <w:rPr>
          <w:i/>
          <w:sz w:val="24"/>
        </w:rPr>
      </w:pPr>
      <w:r>
        <w:rPr>
          <w:i/>
          <w:sz w:val="24"/>
        </w:rPr>
        <w:t>results in appropriate differences in pay rates between jobs.”</w:t>
      </w:r>
    </w:p>
    <w:p w14:paraId="7B7A922B" w14:textId="77777777" w:rsidR="00AB6107" w:rsidRDefault="00BF2DD3">
      <w:pPr>
        <w:pStyle w:val="BodyText"/>
        <w:spacing w:before="179"/>
        <w:ind w:left="811" w:right="1546"/>
      </w:pPr>
      <w:r>
        <w:t>This and other definitions of internal equity have one fact in common: in order to achieve internal equity, it’s not enough that compensation be fair according to the</w:t>
      </w:r>
    </w:p>
    <w:p w14:paraId="28467AC7" w14:textId="77777777" w:rsidR="00AB6107" w:rsidRDefault="00BF2DD3">
      <w:pPr>
        <w:pStyle w:val="BodyText"/>
        <w:spacing w:before="2"/>
        <w:ind w:left="811" w:right="1453"/>
      </w:pPr>
      <w:r>
        <w:t>employer, compensation must be seen as fair by employees. Employees will have their own ideas about how their jobs should be valued relative to other roles in the company—and they may not agree with the company’s perspective.</w:t>
      </w:r>
    </w:p>
    <w:p w14:paraId="32E0E136" w14:textId="77777777" w:rsidR="00AB6107" w:rsidRDefault="00BF2DD3">
      <w:pPr>
        <w:pStyle w:val="BodyText"/>
        <w:spacing w:before="179"/>
        <w:ind w:left="811" w:right="1546"/>
      </w:pPr>
      <w:r>
        <w:t>One way to achieve a sense of internal equity is by following a consistent set of principles when designing and applying compensation structures and by avoiding ad</w:t>
      </w:r>
    </w:p>
    <w:p w14:paraId="782CA1F1" w14:textId="77777777" w:rsidR="00AB6107" w:rsidRDefault="00BF2DD3">
      <w:pPr>
        <w:pStyle w:val="BodyText"/>
        <w:ind w:left="811" w:right="1427"/>
      </w:pPr>
      <w:r>
        <w:t>hoc negotiations. If you’re concerned about internal equity in your organization or you hear rumblings of discontent on the topic, you may choose to conduct an internal</w:t>
      </w:r>
    </w:p>
    <w:p w14:paraId="634D85C5" w14:textId="77777777" w:rsidR="00AB6107" w:rsidRDefault="00AB6107">
      <w:pPr>
        <w:sectPr w:rsidR="00AB6107">
          <w:pgSz w:w="11910" w:h="16840"/>
          <w:pgMar w:top="1320" w:right="0" w:bottom="280" w:left="1180" w:header="890" w:footer="0" w:gutter="0"/>
          <w:cols w:space="720"/>
        </w:sectPr>
      </w:pPr>
    </w:p>
    <w:p w14:paraId="3011D413" w14:textId="77777777" w:rsidR="00AB6107" w:rsidRDefault="00BF2DD3">
      <w:pPr>
        <w:pStyle w:val="BodyText"/>
        <w:spacing w:before="90"/>
        <w:ind w:left="811"/>
      </w:pPr>
      <w:r>
        <w:lastRenderedPageBreak/>
        <w:t>equity study to help determine whether concerns are justified.</w:t>
      </w:r>
    </w:p>
    <w:p w14:paraId="370199E5" w14:textId="77777777" w:rsidR="00AB6107" w:rsidRDefault="00BF2DD3">
      <w:pPr>
        <w:pStyle w:val="BodyText"/>
        <w:spacing w:before="180"/>
        <w:ind w:left="811"/>
      </w:pPr>
      <w:r>
        <w:t>The number of levels and the degree of pay differentials are based on three general</w:t>
      </w:r>
    </w:p>
    <w:p w14:paraId="5379BA7C" w14:textId="77777777" w:rsidR="00AB6107" w:rsidRDefault="00BF2DD3">
      <w:pPr>
        <w:pStyle w:val="BodyText"/>
        <w:ind w:left="811" w:right="1360"/>
      </w:pPr>
      <w:r>
        <w:t>criteria: the value of a job and a job's responsibilities, the skills and knowledge needed, and job performance and productivity. Employers can use these criteria to modify</w:t>
      </w:r>
    </w:p>
    <w:p w14:paraId="7FF40E25" w14:textId="77777777" w:rsidR="00AB6107" w:rsidRDefault="00BF2DD3">
      <w:pPr>
        <w:pStyle w:val="BodyText"/>
        <w:ind w:left="811" w:right="1566"/>
      </w:pPr>
      <w:r>
        <w:t>employee behavior by indicating what kinds of responsibilities, performance, productivity, skills, and knowledge employees need to move into a different level and receive a higher pay rate. More specifically, six primary but interrelated factors can shape a company's pay structure:</w:t>
      </w:r>
    </w:p>
    <w:p w14:paraId="50CF9F3F" w14:textId="77777777" w:rsidR="00AB6107" w:rsidRDefault="00BF2DD3">
      <w:pPr>
        <w:pStyle w:val="ListParagraph"/>
        <w:numPr>
          <w:ilvl w:val="2"/>
          <w:numId w:val="26"/>
        </w:numPr>
        <w:tabs>
          <w:tab w:val="left" w:pos="1413"/>
        </w:tabs>
        <w:spacing w:before="181"/>
        <w:ind w:left="1412" w:hanging="602"/>
        <w:rPr>
          <w:sz w:val="24"/>
        </w:rPr>
      </w:pPr>
      <w:r>
        <w:rPr>
          <w:sz w:val="24"/>
        </w:rPr>
        <w:t>Social</w:t>
      </w:r>
      <w:r>
        <w:rPr>
          <w:spacing w:val="-2"/>
          <w:sz w:val="24"/>
        </w:rPr>
        <w:t xml:space="preserve"> </w:t>
      </w:r>
      <w:r>
        <w:rPr>
          <w:sz w:val="24"/>
        </w:rPr>
        <w:t>Customs</w:t>
      </w:r>
    </w:p>
    <w:p w14:paraId="481D0CD4" w14:textId="77777777" w:rsidR="00AB6107" w:rsidRDefault="00BF2DD3">
      <w:pPr>
        <w:pStyle w:val="BodyText"/>
        <w:spacing w:before="180"/>
        <w:ind w:left="811" w:right="1681"/>
        <w:jc w:val="both"/>
      </w:pPr>
      <w:r>
        <w:t xml:space="preserve">Beginning in the thirteenth </w:t>
      </w:r>
      <w:r>
        <w:rPr>
          <w:spacing w:val="-3"/>
        </w:rPr>
        <w:t xml:space="preserve">century, </w:t>
      </w:r>
      <w:r>
        <w:t>employees began demanding a "just" wage.</w:t>
      </w:r>
      <w:r>
        <w:rPr>
          <w:spacing w:val="-36"/>
        </w:rPr>
        <w:t xml:space="preserve"> </w:t>
      </w:r>
      <w:r>
        <w:t>This idea</w:t>
      </w:r>
      <w:r>
        <w:rPr>
          <w:spacing w:val="-5"/>
        </w:rPr>
        <w:t xml:space="preserve"> </w:t>
      </w:r>
      <w:r>
        <w:t>evolved</w:t>
      </w:r>
      <w:r>
        <w:rPr>
          <w:spacing w:val="-5"/>
        </w:rPr>
        <w:t xml:space="preserve"> </w:t>
      </w:r>
      <w:r>
        <w:t>into</w:t>
      </w:r>
      <w:r>
        <w:rPr>
          <w:spacing w:val="-6"/>
        </w:rPr>
        <w:t xml:space="preserve"> </w:t>
      </w:r>
      <w:r>
        <w:t>the</w:t>
      </w:r>
      <w:r>
        <w:rPr>
          <w:spacing w:val="-5"/>
        </w:rPr>
        <w:t xml:space="preserve"> </w:t>
      </w:r>
      <w:r>
        <w:t>current</w:t>
      </w:r>
      <w:r>
        <w:rPr>
          <w:spacing w:val="-5"/>
        </w:rPr>
        <w:t xml:space="preserve"> </w:t>
      </w:r>
      <w:r>
        <w:t>notion</w:t>
      </w:r>
      <w:r>
        <w:rPr>
          <w:spacing w:val="-5"/>
        </w:rPr>
        <w:t xml:space="preserve"> </w:t>
      </w:r>
      <w:r>
        <w:t>of</w:t>
      </w:r>
      <w:r>
        <w:rPr>
          <w:spacing w:val="-6"/>
        </w:rPr>
        <w:t xml:space="preserve"> </w:t>
      </w:r>
      <w:r>
        <w:t>a</w:t>
      </w:r>
      <w:r>
        <w:rPr>
          <w:spacing w:val="-6"/>
        </w:rPr>
        <w:t xml:space="preserve"> </w:t>
      </w:r>
      <w:r>
        <w:t>federally</w:t>
      </w:r>
      <w:r>
        <w:rPr>
          <w:spacing w:val="-5"/>
        </w:rPr>
        <w:t xml:space="preserve"> </w:t>
      </w:r>
      <w:r>
        <w:t>mandated</w:t>
      </w:r>
      <w:r>
        <w:rPr>
          <w:spacing w:val="-6"/>
        </w:rPr>
        <w:t xml:space="preserve"> </w:t>
      </w:r>
      <w:r>
        <w:t>minimum</w:t>
      </w:r>
      <w:r>
        <w:rPr>
          <w:spacing w:val="-4"/>
        </w:rPr>
        <w:t xml:space="preserve"> </w:t>
      </w:r>
      <w:r>
        <w:t>wage.</w:t>
      </w:r>
      <w:r>
        <w:rPr>
          <w:spacing w:val="-5"/>
        </w:rPr>
        <w:t xml:space="preserve"> </w:t>
      </w:r>
      <w:r>
        <w:t>Hence, economic forces do not determine wages</w:t>
      </w:r>
      <w:r>
        <w:rPr>
          <w:spacing w:val="-7"/>
        </w:rPr>
        <w:t xml:space="preserve"> </w:t>
      </w:r>
      <w:r>
        <w:t>alone.</w:t>
      </w:r>
    </w:p>
    <w:p w14:paraId="1D81EBCC" w14:textId="27DE4297" w:rsidR="00AB6107" w:rsidRDefault="00BF2DD3">
      <w:pPr>
        <w:pStyle w:val="ListParagraph"/>
        <w:numPr>
          <w:ilvl w:val="2"/>
          <w:numId w:val="26"/>
        </w:numPr>
        <w:tabs>
          <w:tab w:val="left" w:pos="1413"/>
        </w:tabs>
        <w:spacing w:before="179"/>
        <w:ind w:left="1412" w:hanging="602"/>
        <w:rPr>
          <w:sz w:val="24"/>
        </w:rPr>
      </w:pPr>
      <w:r>
        <w:rPr>
          <w:sz w:val="24"/>
        </w:rPr>
        <w:t>Economic</w:t>
      </w:r>
      <w:r>
        <w:rPr>
          <w:spacing w:val="-1"/>
          <w:sz w:val="24"/>
        </w:rPr>
        <w:t xml:space="preserve"> </w:t>
      </w:r>
      <w:r>
        <w:rPr>
          <w:sz w:val="24"/>
        </w:rPr>
        <w:t>Conditions</w:t>
      </w:r>
    </w:p>
    <w:p w14:paraId="1C3FAF3A" w14:textId="77777777" w:rsidR="00AB6107" w:rsidRDefault="00BF2DD3">
      <w:pPr>
        <w:pStyle w:val="BodyText"/>
        <w:spacing w:before="180"/>
        <w:ind w:left="811" w:right="1546"/>
      </w:pPr>
      <w:r>
        <w:t>Demand for labor influences employee wages. Employers pay wages based on the relative contributions employees make to production goals. In addition, supply and demand for knowledge and skills helps determine wages.</w:t>
      </w:r>
    </w:p>
    <w:p w14:paraId="52320DCD" w14:textId="77777777" w:rsidR="00AB6107" w:rsidRDefault="00BF2DD3">
      <w:pPr>
        <w:pStyle w:val="ListParagraph"/>
        <w:numPr>
          <w:ilvl w:val="2"/>
          <w:numId w:val="26"/>
        </w:numPr>
        <w:tabs>
          <w:tab w:val="left" w:pos="1413"/>
        </w:tabs>
        <w:spacing w:before="181"/>
        <w:ind w:left="1412" w:hanging="602"/>
        <w:rPr>
          <w:sz w:val="24"/>
        </w:rPr>
      </w:pPr>
      <w:r>
        <w:rPr>
          <w:sz w:val="24"/>
        </w:rPr>
        <w:t>Company</w:t>
      </w:r>
      <w:r>
        <w:rPr>
          <w:spacing w:val="-1"/>
          <w:sz w:val="24"/>
        </w:rPr>
        <w:t xml:space="preserve"> </w:t>
      </w:r>
      <w:r>
        <w:rPr>
          <w:sz w:val="24"/>
        </w:rPr>
        <w:t>Factors</w:t>
      </w:r>
    </w:p>
    <w:p w14:paraId="6548411F" w14:textId="77777777" w:rsidR="00AB6107" w:rsidRDefault="00BF2DD3">
      <w:pPr>
        <w:pStyle w:val="BodyText"/>
        <w:spacing w:before="180"/>
        <w:ind w:left="811" w:right="1427"/>
      </w:pPr>
      <w:r>
        <w:t>Pay structures depend on the kind of technology a company has and on whether a company uses pay as an incentive to motivate employees to improve job performance and to accept more responsibilities.</w:t>
      </w:r>
    </w:p>
    <w:p w14:paraId="1FF71F53" w14:textId="77777777" w:rsidR="00AB6107" w:rsidRDefault="00BF2DD3">
      <w:pPr>
        <w:pStyle w:val="ListParagraph"/>
        <w:numPr>
          <w:ilvl w:val="2"/>
          <w:numId w:val="26"/>
        </w:numPr>
        <w:tabs>
          <w:tab w:val="left" w:pos="1413"/>
        </w:tabs>
        <w:spacing w:before="179"/>
        <w:ind w:left="1412" w:hanging="602"/>
        <w:rPr>
          <w:sz w:val="24"/>
        </w:rPr>
      </w:pPr>
      <w:r>
        <w:rPr>
          <w:sz w:val="24"/>
        </w:rPr>
        <w:t>Job</w:t>
      </w:r>
      <w:r>
        <w:rPr>
          <w:spacing w:val="-1"/>
          <w:sz w:val="24"/>
        </w:rPr>
        <w:t xml:space="preserve"> </w:t>
      </w:r>
      <w:r>
        <w:rPr>
          <w:sz w:val="24"/>
        </w:rPr>
        <w:t>Requirements</w:t>
      </w:r>
    </w:p>
    <w:p w14:paraId="66797D8E" w14:textId="77777777" w:rsidR="00AB6107" w:rsidRDefault="00BF2DD3">
      <w:pPr>
        <w:pStyle w:val="BodyText"/>
        <w:spacing w:before="181"/>
        <w:ind w:left="811" w:right="1427"/>
      </w:pPr>
      <w:r>
        <w:t>Some jobs may require greater skills, knowledge, or experience than others and hence fetch a higher pay rate.</w:t>
      </w:r>
    </w:p>
    <w:p w14:paraId="5DD29896" w14:textId="77777777" w:rsidR="00AB6107" w:rsidRDefault="00BF2DD3">
      <w:pPr>
        <w:pStyle w:val="ListParagraph"/>
        <w:numPr>
          <w:ilvl w:val="2"/>
          <w:numId w:val="26"/>
        </w:numPr>
        <w:tabs>
          <w:tab w:val="left" w:pos="1413"/>
        </w:tabs>
        <w:ind w:left="1412" w:hanging="602"/>
        <w:rPr>
          <w:sz w:val="24"/>
        </w:rPr>
      </w:pPr>
      <w:r>
        <w:rPr>
          <w:sz w:val="24"/>
        </w:rPr>
        <w:t>Employee Knowledge and</w:t>
      </w:r>
      <w:r>
        <w:rPr>
          <w:spacing w:val="-2"/>
          <w:sz w:val="24"/>
        </w:rPr>
        <w:t xml:space="preserve"> </w:t>
      </w:r>
      <w:r>
        <w:rPr>
          <w:sz w:val="24"/>
        </w:rPr>
        <w:t>Skills</w:t>
      </w:r>
    </w:p>
    <w:p w14:paraId="733490D3" w14:textId="77777777" w:rsidR="00AB6107" w:rsidRDefault="00BF2DD3">
      <w:pPr>
        <w:pStyle w:val="BodyText"/>
        <w:spacing w:before="180"/>
        <w:ind w:left="811" w:right="1438"/>
      </w:pPr>
      <w:r>
        <w:t>Likewise, employees bring different levels of skills and knowledge to companies and hence they are qualified to work at different levels of a company hierarchy and receive different rates of pay as a result.</w:t>
      </w:r>
    </w:p>
    <w:p w14:paraId="42A4E2CB" w14:textId="77777777" w:rsidR="00AB6107" w:rsidRDefault="00BF2DD3">
      <w:pPr>
        <w:pStyle w:val="ListParagraph"/>
        <w:numPr>
          <w:ilvl w:val="2"/>
          <w:numId w:val="26"/>
        </w:numPr>
        <w:tabs>
          <w:tab w:val="left" w:pos="1413"/>
        </w:tabs>
        <w:spacing w:before="179"/>
        <w:ind w:left="1412" w:hanging="602"/>
        <w:rPr>
          <w:sz w:val="24"/>
        </w:rPr>
      </w:pPr>
      <w:r>
        <w:rPr>
          <w:sz w:val="24"/>
        </w:rPr>
        <w:t>Employee</w:t>
      </w:r>
      <w:r>
        <w:rPr>
          <w:spacing w:val="-1"/>
          <w:sz w:val="24"/>
        </w:rPr>
        <w:t xml:space="preserve"> </w:t>
      </w:r>
      <w:r>
        <w:rPr>
          <w:sz w:val="24"/>
        </w:rPr>
        <w:t>Acceptance</w:t>
      </w:r>
    </w:p>
    <w:p w14:paraId="4A9D4E34" w14:textId="77777777" w:rsidR="00AB6107" w:rsidRDefault="00BF2DD3">
      <w:pPr>
        <w:pStyle w:val="BodyText"/>
        <w:spacing w:before="181"/>
        <w:ind w:left="811" w:right="1444"/>
      </w:pPr>
      <w:r>
        <w:t>Employees expect fair pay rates and determine if they receive fair wages by comparing their wages with their coworkers' and supervisors' rates of pay. If employees consider their pay rates unfair, they may seek employment elsewhere, put forth little effort in</w:t>
      </w:r>
    </w:p>
    <w:p w14:paraId="0FCDED2C" w14:textId="77777777" w:rsidR="00AB6107" w:rsidRDefault="00BF2DD3">
      <w:pPr>
        <w:pStyle w:val="BodyText"/>
        <w:spacing w:line="292" w:lineRule="exact"/>
        <w:ind w:left="811"/>
      </w:pPr>
      <w:r>
        <w:t>their jobs, or file</w:t>
      </w:r>
      <w:r>
        <w:rPr>
          <w:spacing w:val="-23"/>
        </w:rPr>
        <w:t xml:space="preserve"> </w:t>
      </w:r>
      <w:r>
        <w:t>lawsuits.</w:t>
      </w:r>
    </w:p>
    <w:p w14:paraId="6A106103" w14:textId="77777777" w:rsidR="00AB6107" w:rsidRDefault="00BF2DD3">
      <w:pPr>
        <w:pStyle w:val="Heading3"/>
        <w:numPr>
          <w:ilvl w:val="0"/>
          <w:numId w:val="26"/>
        </w:numPr>
        <w:tabs>
          <w:tab w:val="left" w:pos="478"/>
        </w:tabs>
        <w:spacing w:before="181"/>
        <w:ind w:hanging="240"/>
      </w:pPr>
      <w:bookmarkStart w:id="15" w:name="_TOC_250023"/>
      <w:r>
        <w:rPr>
          <w:spacing w:val="-5"/>
        </w:rPr>
        <w:t xml:space="preserve">Total </w:t>
      </w:r>
      <w:r>
        <w:t>Reward</w:t>
      </w:r>
      <w:r>
        <w:rPr>
          <w:spacing w:val="-11"/>
        </w:rPr>
        <w:t xml:space="preserve"> </w:t>
      </w:r>
      <w:bookmarkEnd w:id="15"/>
      <w:r>
        <w:t>Approach</w:t>
      </w:r>
    </w:p>
    <w:p w14:paraId="11669A7E" w14:textId="77777777" w:rsidR="00AB6107" w:rsidRDefault="00BF2DD3">
      <w:pPr>
        <w:pStyle w:val="BodyText"/>
        <w:spacing w:before="179"/>
        <w:ind w:left="447" w:right="1605"/>
      </w:pPr>
      <w:r>
        <w:t>Throughout the history, employers have been challenged with attracting, motivating and retaining employees. During the past decade, the Compensation topic has continued</w:t>
      </w:r>
    </w:p>
    <w:p w14:paraId="2841848E" w14:textId="77777777" w:rsidR="00AB6107" w:rsidRDefault="00BF2DD3">
      <w:pPr>
        <w:pStyle w:val="BodyText"/>
        <w:spacing w:before="1"/>
        <w:ind w:left="447" w:right="1809"/>
      </w:pPr>
      <w:r>
        <w:t>mature. Increasingly, it has become clear that the battle for talent involves much more than highly effective, strategically designed compensation and benefits programs.</w:t>
      </w:r>
    </w:p>
    <w:p w14:paraId="7486F893" w14:textId="77777777" w:rsidR="00AB6107" w:rsidRDefault="00AB6107">
      <w:pPr>
        <w:sectPr w:rsidR="00AB6107">
          <w:pgSz w:w="11910" w:h="16840"/>
          <w:pgMar w:top="1320" w:right="0" w:bottom="280" w:left="1180" w:header="890" w:footer="0" w:gutter="0"/>
          <w:cols w:space="720"/>
        </w:sectPr>
      </w:pPr>
    </w:p>
    <w:p w14:paraId="78FB1A0F" w14:textId="13BE8B82" w:rsidR="00AB6107" w:rsidRDefault="004A4220">
      <w:pPr>
        <w:pStyle w:val="BodyText"/>
        <w:spacing w:before="11"/>
        <w:rPr>
          <w:sz w:val="20"/>
        </w:rPr>
      </w:pPr>
      <w:r>
        <w:rPr>
          <w:noProof/>
          <w:sz w:val="20"/>
        </w:rPr>
        <w:lastRenderedPageBreak/>
        <w:pict w14:anchorId="0FFAC2E9">
          <v:shape id="_x0000_s1345" style="position:absolute;margin-left:241.15pt;margin-top:18.75pt;width:104.05pt;height:104.4pt;z-index:-251406848" coordorigin="6003,-127" coordsize="2081,2088" path="m6003,-127r76,2l6155,-121r75,7l6304,-105r73,12l6449,-79r72,17l6591,-42r70,22l6729,4r67,26l6862,59r65,31l6991,123r62,35l7114,196r59,39l7231,276r57,43l7343,364r54,47l7449,460r50,50l7547,562r47,54l7639,671r43,57l7723,786r39,60l7799,907r35,63l7867,1034r31,65l7927,1165r26,68l7977,1301r22,70l8018,1442r17,71l8050,1586r12,73l8071,1734r7,75l8082,1885r1,76l6003,1961r,-2088xe" filled="f" strokecolor="white" strokeweight=".47844mm">
            <v:path arrowok="t"/>
          </v:shape>
        </w:pict>
      </w:r>
      <w:r>
        <w:rPr>
          <w:noProof/>
          <w:sz w:val="20"/>
        </w:rPr>
        <w:pict w14:anchorId="0511B7A3">
          <v:shape id="_x0000_s1346" style="position:absolute;margin-left:241.15pt;margin-top:18.75pt;width:104.05pt;height:104.4pt;z-index:-251407872" coordorigin="6003,-127" coordsize="2081,2088" path="m6003,-127r,2088l8083,1961r-1,-76l8078,1809r-7,-75l8062,1659r-12,-73l8035,1513r-17,-71l7999,1371r-22,-70l7953,1233r-26,-68l7898,1099r-31,-65l7834,970r-35,-63l7762,846r-39,-60l7682,728r-43,-57l7594,616r-47,-54l7499,510r-50,-50l7397,411r-54,-47l7288,319r-57,-43l7173,235r-59,-39l7053,158r-62,-35l6927,90,6862,59,6796,30,6729,4r-68,-24l6591,-42r-70,-20l6449,-79r-72,-14l6304,-105r-74,-9l6155,-121r-76,-4l6003,-127xe" fillcolor="#9bba58" stroked="f">
            <v:path arrowok="t"/>
          </v:shape>
        </w:pict>
      </w:r>
      <w:r>
        <w:rPr>
          <w:noProof/>
          <w:sz w:val="20"/>
        </w:rPr>
        <w:pict w14:anchorId="0D4F5886">
          <v:shape id="_x0000_s1347" style="position:absolute;margin-left:263.3pt;margin-top:12.85pt;width:142.9pt;height:76.85pt;z-index:-251408896" coordorigin="6446,-244" coordsize="2858,1537" path="m6446,-91r12,-59l6491,-199r49,-33l6600,-244r2550,l9210,-232r49,33l9292,-150r12,59l9304,1139r-12,60l9259,1247r-49,33l9150,1292r-2550,l6540,1280r-49,-33l6458,1199r-12,-60l6446,-91xe" filled="f" strokecolor="#9bba58" strokeweight=".47836mm">
            <v:path arrowok="t"/>
          </v:shape>
        </w:pict>
      </w:r>
      <w:r>
        <w:rPr>
          <w:noProof/>
          <w:sz w:val="20"/>
        </w:rPr>
        <w:pict w14:anchorId="244E73DF">
          <v:shape id="_x0000_s1348" style="position:absolute;margin-left:263.3pt;margin-top:12.85pt;width:142.9pt;height:76.85pt;z-index:-251409920" coordorigin="6446,-244" coordsize="2858,1537" path="m9150,-244r-2550,l6540,-232r-82,82l6446,-91r,1230l6458,1199r82,81l6600,1292r2550,l9210,1280r49,-33l9292,1199r12,-60l9304,-91r-12,-59l9259,-199r-49,-33l9150,-244xe" stroked="f">
            <v:fill opacity="59110f"/>
            <v:path arrowok="t"/>
          </v:shape>
        </w:pict>
      </w:r>
    </w:p>
    <w:p w14:paraId="542398A0" w14:textId="77777777" w:rsidR="00AB6107" w:rsidRDefault="00AB6107">
      <w:pPr>
        <w:rPr>
          <w:sz w:val="20"/>
        </w:rPr>
        <w:sectPr w:rsidR="00AB6107">
          <w:pgSz w:w="11910" w:h="16840"/>
          <w:pgMar w:top="1320" w:right="0" w:bottom="280" w:left="1180" w:header="890" w:footer="0" w:gutter="0"/>
          <w:cols w:space="720"/>
        </w:sectPr>
      </w:pPr>
    </w:p>
    <w:p w14:paraId="74A3109B" w14:textId="30BB729D" w:rsidR="00AB6107" w:rsidRDefault="004A4220">
      <w:pPr>
        <w:pStyle w:val="BodyText"/>
        <w:spacing w:before="9"/>
        <w:rPr>
          <w:sz w:val="11"/>
        </w:rPr>
      </w:pPr>
      <w:r>
        <w:rPr>
          <w:noProof/>
          <w:sz w:val="11"/>
        </w:rPr>
        <w:pict w14:anchorId="2228C2C9">
          <v:shape id="_x0000_s1341" style="position:absolute;margin-left:131.7pt;margin-top:6pt;width:104.5pt;height:104.4pt;z-index:-251402752" coordorigin="3814,-127" coordsize="2090,2088" path="m3814,1961r2,-76l3820,1809r7,-75l3836,1659r12,-73l3863,1513r17,-71l3899,1371r22,-70l3945,1233r27,-68l4000,1099r31,-65l4065,970r35,-63l4137,846r39,-60l4218,728r43,-57l4306,616r47,-54l4401,510r51,-50l4504,411r54,-47l4613,319r57,-43l4728,235r60,-39l4849,158r63,-35l4976,90r65,-31l5107,30,5175,4r68,-24l5313,-42r71,-20l5455,-79r73,-14l5602,-105r74,-9l5751,-121r76,-4l5904,-127r,2088l3814,1961xe" filled="f" strokecolor="white" strokeweight=".47844mm">
            <v:path arrowok="t"/>
          </v:shape>
        </w:pict>
      </w:r>
      <w:r>
        <w:rPr>
          <w:noProof/>
          <w:sz w:val="11"/>
        </w:rPr>
        <w:pict w14:anchorId="152B146E">
          <v:shape id="_x0000_s1342" style="position:absolute;margin-left:131.7pt;margin-top:6pt;width:104.5pt;height:104.4pt;z-index:-251403776" coordorigin="3814,-127" coordsize="2090,2088" path="m5904,-127r-77,2l5751,-121r-75,7l5602,-105r-74,12l5455,-79r-71,17l5313,-42r-70,22l5175,4r-68,26l5041,59r-65,31l4912,123r-63,35l4788,196r-60,39l4670,276r-57,43l4558,364r-54,47l4452,460r-51,50l4353,562r-47,54l4261,671r-43,57l4176,786r-39,60l4100,907r-35,63l4031,1034r-31,65l3972,1165r-27,68l3921,1301r-22,70l3880,1442r-17,71l3848,1586r-12,73l3827,1734r-7,75l3816,1885r-2,76l5904,1961r,-2088xe" fillcolor="#c0504d" stroked="f">
            <v:path arrowok="t"/>
          </v:shape>
        </w:pict>
      </w:r>
      <w:r>
        <w:rPr>
          <w:noProof/>
          <w:sz w:val="11"/>
        </w:rPr>
        <w:pict w14:anchorId="4C2DA027">
          <v:shape id="_x0000_s1343" style="position:absolute;margin-left:70.65pt;margin-top:3.75pt;width:133.85pt;height:76.85pt;z-index:-251404800" coordorigin="2594,-172" coordsize="2677,1537" path="m2594,-18r12,-60l2639,-127r49,-33l2747,-172r2370,l5177,-160r49,33l5258,-78r12,60l5271,1211r-12,60l5226,1320r-49,33l5117,1365r-2370,l2688,1353r-49,-33l2606,1271r-12,-60l2594,-18xe" filled="f" strokecolor="#c0504d" strokeweight=".47836mm">
            <v:path arrowok="t"/>
          </v:shape>
        </w:pict>
      </w:r>
      <w:r>
        <w:rPr>
          <w:noProof/>
          <w:sz w:val="11"/>
        </w:rPr>
        <w:pict w14:anchorId="7907E242">
          <v:shape id="_x0000_s1344" style="position:absolute;margin-left:70.65pt;margin-top:3.75pt;width:133.85pt;height:76.85pt;z-index:-251405824" coordorigin="2594,-172" coordsize="2677,1537" path="m5117,-172r-2370,l2688,-160r-82,82l2594,-18r,1229l2606,1271r82,82l2747,1365r2370,l5177,1353r49,-33l5259,1271r12,-60l5270,-18r-12,-60l5226,-127r-49,-33l5117,-172xe" stroked="f">
            <v:fill opacity="59110f"/>
            <v:path arrowok="t"/>
          </v:shape>
        </w:pict>
      </w:r>
    </w:p>
    <w:p w14:paraId="2EC10C63" w14:textId="77777777" w:rsidR="00AB6107" w:rsidRDefault="00BF2DD3">
      <w:pPr>
        <w:pStyle w:val="ListParagraph"/>
        <w:numPr>
          <w:ilvl w:val="0"/>
          <w:numId w:val="25"/>
        </w:numPr>
        <w:tabs>
          <w:tab w:val="left" w:pos="1610"/>
        </w:tabs>
        <w:spacing w:before="0"/>
        <w:rPr>
          <w:b/>
          <w:sz w:val="14"/>
        </w:rPr>
      </w:pPr>
      <w:r>
        <w:rPr>
          <w:b/>
          <w:w w:val="105"/>
          <w:sz w:val="14"/>
        </w:rPr>
        <w:t>Base</w:t>
      </w:r>
      <w:r>
        <w:rPr>
          <w:b/>
          <w:spacing w:val="-8"/>
          <w:w w:val="105"/>
          <w:sz w:val="14"/>
        </w:rPr>
        <w:t xml:space="preserve"> </w:t>
      </w:r>
      <w:r>
        <w:rPr>
          <w:b/>
          <w:w w:val="105"/>
          <w:sz w:val="14"/>
        </w:rPr>
        <w:t>Pay</w:t>
      </w:r>
    </w:p>
    <w:p w14:paraId="3F04F207" w14:textId="77777777" w:rsidR="00AB6107" w:rsidRDefault="00BF2DD3">
      <w:pPr>
        <w:pStyle w:val="ListParagraph"/>
        <w:numPr>
          <w:ilvl w:val="0"/>
          <w:numId w:val="25"/>
        </w:numPr>
        <w:tabs>
          <w:tab w:val="left" w:pos="1610"/>
        </w:tabs>
        <w:spacing w:before="20"/>
        <w:rPr>
          <w:b/>
          <w:sz w:val="14"/>
        </w:rPr>
      </w:pPr>
      <w:r>
        <w:rPr>
          <w:b/>
          <w:w w:val="105"/>
          <w:sz w:val="14"/>
        </w:rPr>
        <w:t>Types</w:t>
      </w:r>
      <w:r>
        <w:rPr>
          <w:b/>
          <w:spacing w:val="-13"/>
          <w:w w:val="105"/>
          <w:sz w:val="14"/>
        </w:rPr>
        <w:t xml:space="preserve"> </w:t>
      </w:r>
      <w:r>
        <w:rPr>
          <w:b/>
          <w:w w:val="105"/>
          <w:sz w:val="14"/>
        </w:rPr>
        <w:t>of</w:t>
      </w:r>
      <w:r>
        <w:rPr>
          <w:b/>
          <w:spacing w:val="-9"/>
          <w:w w:val="105"/>
          <w:sz w:val="14"/>
        </w:rPr>
        <w:t xml:space="preserve"> </w:t>
      </w:r>
      <w:r>
        <w:rPr>
          <w:b/>
          <w:w w:val="105"/>
          <w:sz w:val="14"/>
        </w:rPr>
        <w:t>Base</w:t>
      </w:r>
      <w:r>
        <w:rPr>
          <w:b/>
          <w:spacing w:val="-9"/>
          <w:w w:val="105"/>
          <w:sz w:val="14"/>
        </w:rPr>
        <w:t xml:space="preserve"> </w:t>
      </w:r>
      <w:r>
        <w:rPr>
          <w:b/>
          <w:spacing w:val="-4"/>
          <w:w w:val="105"/>
          <w:sz w:val="14"/>
        </w:rPr>
        <w:t>Pay</w:t>
      </w:r>
    </w:p>
    <w:p w14:paraId="3BC5DBFF" w14:textId="77777777" w:rsidR="00AB6107" w:rsidRDefault="00BF2DD3">
      <w:pPr>
        <w:pStyle w:val="BodyText"/>
        <w:rPr>
          <w:b/>
          <w:sz w:val="44"/>
        </w:rPr>
      </w:pPr>
      <w:r>
        <w:br w:type="column"/>
      </w:r>
    </w:p>
    <w:p w14:paraId="30959D3B" w14:textId="77777777" w:rsidR="00AB6107" w:rsidRDefault="00AB6107">
      <w:pPr>
        <w:pStyle w:val="BodyText"/>
        <w:spacing w:before="7"/>
        <w:rPr>
          <w:b/>
          <w:sz w:val="51"/>
        </w:rPr>
      </w:pPr>
    </w:p>
    <w:p w14:paraId="76BDA0DE" w14:textId="77777777" w:rsidR="00AB6107" w:rsidRDefault="00BF2DD3">
      <w:pPr>
        <w:pStyle w:val="Heading1"/>
        <w:tabs>
          <w:tab w:val="left" w:pos="2369"/>
        </w:tabs>
        <w:spacing w:line="139" w:lineRule="auto"/>
        <w:ind w:left="733"/>
      </w:pPr>
      <w:r>
        <w:rPr>
          <w:color w:val="FFFFFF"/>
          <w:position w:val="-15"/>
        </w:rPr>
        <w:t>Fixed</w:t>
      </w:r>
      <w:r>
        <w:rPr>
          <w:color w:val="FFFFFF"/>
          <w:spacing w:val="-12"/>
          <w:position w:val="-15"/>
        </w:rPr>
        <w:t xml:space="preserve"> </w:t>
      </w:r>
      <w:r>
        <w:rPr>
          <w:color w:val="FFFFFF"/>
          <w:spacing w:val="-6"/>
          <w:position w:val="-15"/>
        </w:rPr>
        <w:t>Pay</w:t>
      </w:r>
      <w:r>
        <w:rPr>
          <w:color w:val="FFFFFF"/>
          <w:spacing w:val="-6"/>
          <w:position w:val="-15"/>
        </w:rPr>
        <w:tab/>
      </w:r>
      <w:r>
        <w:rPr>
          <w:color w:val="FFFFFF"/>
          <w:spacing w:val="-8"/>
        </w:rPr>
        <w:t>Variable</w:t>
      </w:r>
    </w:p>
    <w:p w14:paraId="63D16CF1" w14:textId="77777777" w:rsidR="00AB6107" w:rsidRDefault="00BF2DD3">
      <w:pPr>
        <w:spacing w:line="254" w:lineRule="exact"/>
        <w:ind w:right="263"/>
        <w:jc w:val="right"/>
        <w:rPr>
          <w:sz w:val="29"/>
        </w:rPr>
      </w:pPr>
      <w:r>
        <w:rPr>
          <w:color w:val="FFFFFF"/>
          <w:sz w:val="29"/>
        </w:rPr>
        <w:t>Pay</w:t>
      </w:r>
    </w:p>
    <w:p w14:paraId="744D42F9" w14:textId="77777777" w:rsidR="00AB6107" w:rsidRDefault="00BF2DD3">
      <w:pPr>
        <w:pStyle w:val="ListParagraph"/>
        <w:numPr>
          <w:ilvl w:val="0"/>
          <w:numId w:val="24"/>
        </w:numPr>
        <w:tabs>
          <w:tab w:val="left" w:pos="268"/>
        </w:tabs>
        <w:spacing w:before="76"/>
        <w:ind w:hanging="110"/>
        <w:rPr>
          <w:b/>
          <w:sz w:val="14"/>
        </w:rPr>
      </w:pPr>
      <w:r>
        <w:rPr>
          <w:b/>
          <w:w w:val="103"/>
          <w:sz w:val="14"/>
        </w:rPr>
        <w:br w:type="column"/>
      </w:r>
      <w:r>
        <w:rPr>
          <w:b/>
          <w:w w:val="105"/>
          <w:sz w:val="14"/>
        </w:rPr>
        <w:t>Bonus or</w:t>
      </w:r>
      <w:r>
        <w:rPr>
          <w:b/>
          <w:spacing w:val="-14"/>
          <w:w w:val="105"/>
          <w:sz w:val="14"/>
        </w:rPr>
        <w:t xml:space="preserve"> </w:t>
      </w:r>
      <w:r>
        <w:rPr>
          <w:b/>
          <w:w w:val="105"/>
          <w:sz w:val="14"/>
        </w:rPr>
        <w:t>Incentives</w:t>
      </w:r>
    </w:p>
    <w:p w14:paraId="530F3A19" w14:textId="39FCC11D" w:rsidR="00AB6107" w:rsidRDefault="00BF2DD3">
      <w:pPr>
        <w:pStyle w:val="ListParagraph"/>
        <w:numPr>
          <w:ilvl w:val="0"/>
          <w:numId w:val="24"/>
        </w:numPr>
        <w:tabs>
          <w:tab w:val="left" w:pos="268"/>
        </w:tabs>
        <w:spacing w:before="19"/>
        <w:ind w:hanging="110"/>
        <w:rPr>
          <w:b/>
          <w:sz w:val="14"/>
        </w:rPr>
      </w:pPr>
      <w:r>
        <w:rPr>
          <w:b/>
          <w:w w:val="105"/>
          <w:sz w:val="14"/>
        </w:rPr>
        <w:t>Commissions</w:t>
      </w:r>
    </w:p>
    <w:p w14:paraId="0A34C3CD" w14:textId="77777777" w:rsidR="00AB6107" w:rsidRDefault="00BF2DD3">
      <w:pPr>
        <w:pStyle w:val="ListParagraph"/>
        <w:numPr>
          <w:ilvl w:val="0"/>
          <w:numId w:val="24"/>
        </w:numPr>
        <w:tabs>
          <w:tab w:val="left" w:pos="268"/>
        </w:tabs>
        <w:spacing w:before="10"/>
        <w:ind w:hanging="110"/>
        <w:rPr>
          <w:b/>
          <w:sz w:val="14"/>
        </w:rPr>
      </w:pPr>
      <w:r>
        <w:rPr>
          <w:b/>
          <w:w w:val="105"/>
          <w:sz w:val="14"/>
        </w:rPr>
        <w:t>Profit-Sharing</w:t>
      </w:r>
      <w:r>
        <w:rPr>
          <w:b/>
          <w:spacing w:val="-3"/>
          <w:w w:val="105"/>
          <w:sz w:val="14"/>
        </w:rPr>
        <w:t xml:space="preserve"> </w:t>
      </w:r>
      <w:r>
        <w:rPr>
          <w:b/>
          <w:w w:val="105"/>
          <w:sz w:val="14"/>
        </w:rPr>
        <w:t>Plans</w:t>
      </w:r>
    </w:p>
    <w:p w14:paraId="25484679" w14:textId="77777777" w:rsidR="00AB6107" w:rsidRDefault="00BF2DD3">
      <w:pPr>
        <w:pStyle w:val="ListParagraph"/>
        <w:numPr>
          <w:ilvl w:val="0"/>
          <w:numId w:val="24"/>
        </w:numPr>
        <w:tabs>
          <w:tab w:val="left" w:pos="268"/>
        </w:tabs>
        <w:spacing w:before="20"/>
        <w:ind w:hanging="110"/>
        <w:rPr>
          <w:b/>
          <w:sz w:val="14"/>
        </w:rPr>
      </w:pPr>
      <w:r>
        <w:rPr>
          <w:b/>
          <w:w w:val="105"/>
          <w:sz w:val="14"/>
        </w:rPr>
        <w:t>Performance</w:t>
      </w:r>
      <w:r>
        <w:rPr>
          <w:b/>
          <w:spacing w:val="-7"/>
          <w:w w:val="105"/>
          <w:sz w:val="14"/>
        </w:rPr>
        <w:t xml:space="preserve"> </w:t>
      </w:r>
      <w:r>
        <w:rPr>
          <w:b/>
          <w:w w:val="105"/>
          <w:sz w:val="14"/>
        </w:rPr>
        <w:t>Sharing</w:t>
      </w:r>
    </w:p>
    <w:p w14:paraId="60C44FDF" w14:textId="77777777" w:rsidR="00AB6107" w:rsidRDefault="00BF2DD3">
      <w:pPr>
        <w:pStyle w:val="ListParagraph"/>
        <w:numPr>
          <w:ilvl w:val="0"/>
          <w:numId w:val="24"/>
        </w:numPr>
        <w:tabs>
          <w:tab w:val="left" w:pos="1209"/>
          <w:tab w:val="left" w:pos="1210"/>
        </w:tabs>
        <w:spacing w:before="10"/>
        <w:ind w:left="1209" w:hanging="1052"/>
        <w:rPr>
          <w:b/>
          <w:sz w:val="14"/>
        </w:rPr>
      </w:pPr>
      <w:r>
        <w:rPr>
          <w:b/>
          <w:w w:val="105"/>
          <w:sz w:val="14"/>
        </w:rPr>
        <w:t>Plans</w:t>
      </w:r>
    </w:p>
    <w:p w14:paraId="6638F587" w14:textId="77777777" w:rsidR="00AB6107" w:rsidRDefault="00AB6107">
      <w:pPr>
        <w:rPr>
          <w:sz w:val="14"/>
        </w:rPr>
        <w:sectPr w:rsidR="00AB6107">
          <w:type w:val="continuous"/>
          <w:pgSz w:w="11910" w:h="16840"/>
          <w:pgMar w:top="1580" w:right="0" w:bottom="280" w:left="1180" w:header="720" w:footer="720" w:gutter="0"/>
          <w:cols w:num="3" w:space="720" w:equalWidth="0">
            <w:col w:w="2672" w:space="40"/>
            <w:col w:w="3310" w:space="39"/>
            <w:col w:w="4669"/>
          </w:cols>
        </w:sectPr>
      </w:pPr>
    </w:p>
    <w:p w14:paraId="32301BE1" w14:textId="77777777" w:rsidR="00AB6107" w:rsidRDefault="00AB6107">
      <w:pPr>
        <w:pStyle w:val="BodyText"/>
        <w:rPr>
          <w:b/>
          <w:sz w:val="20"/>
        </w:rPr>
      </w:pPr>
    </w:p>
    <w:p w14:paraId="7AAA466D" w14:textId="634CBDD3" w:rsidR="00AB6107" w:rsidRDefault="004A4220">
      <w:pPr>
        <w:pStyle w:val="BodyText"/>
        <w:rPr>
          <w:b/>
          <w:sz w:val="20"/>
        </w:rPr>
      </w:pPr>
      <w:r>
        <w:rPr>
          <w:b/>
          <w:noProof/>
          <w:sz w:val="20"/>
        </w:rPr>
        <w:pict w14:anchorId="121B3CEB">
          <v:shape id="_x0000_s1337" style="position:absolute;margin-left:221.4pt;margin-top:12.1pt;width:33.15pt;height:13.85pt;z-index:-251398656" coordorigin="5608,2016" coordsize="663,277" path="m6271,2016r-9,63l6238,2137r-38,52l6150,2231r-59,33l6023,2285r-74,7l5869,2284r-74,-25l5731,2220r-51,-52l5644,2106r-36,l5666,2016r101,90l5733,2106r46,51l5840,2192r71,19l5986,2211r74,-20l6115,2160r41,-41l6183,2070r9,-54l6271,2016xe" filled="f" strokecolor="white" strokeweight=".47836mm">
            <v:path arrowok="t"/>
          </v:shape>
        </w:pict>
      </w:r>
      <w:r>
        <w:rPr>
          <w:b/>
          <w:noProof/>
          <w:sz w:val="20"/>
        </w:rPr>
        <w:pict w14:anchorId="2043C797">
          <v:shape id="_x0000_s1338" style="position:absolute;margin-left:221.4pt;margin-top:12.1pt;width:33.15pt;height:13.85pt;z-index:-251399680" coordorigin="5608,2016" coordsize="663,277" o:spt="100" adj="0,,0" path="m5733,2106r-89,l5680,2168r51,52l5795,2259r74,25l5949,2292r74,-7l6091,2264r59,-33l6174,2211r-188,l5911,2211r-71,-19l5779,2157r-46,-51xm6271,2016r-79,l6183,2070r-27,49l6115,2160r-55,31l5986,2211r188,l6200,2189r38,-52l6262,2079r9,-63xm5666,2016r-58,90l5767,2106r-101,-90xe" fillcolor="#e8d0d0" stroked="f">
            <v:stroke joinstyle="round"/>
            <v:formulas/>
            <v:path arrowok="t" o:connecttype="segments"/>
          </v:shape>
        </w:pict>
      </w:r>
      <w:r>
        <w:rPr>
          <w:b/>
          <w:noProof/>
          <w:sz w:val="20"/>
        </w:rPr>
        <w:pict w14:anchorId="6D6733B8">
          <v:shape id="_x0000_s1339" style="position:absolute;margin-left:222.3pt;margin-top:.95pt;width:33.15pt;height:13.85pt;z-index:-251400704" coordorigin="5627,1793" coordsize="663,277" path="m5627,2070r8,-64l5659,1948r38,-51l5747,1854r60,-33l5875,1800r74,-7l6029,1802r74,24l6166,1866r52,51l6253,1979r36,l6231,2070r-100,-91l6165,1979r-46,-51l6058,1893r-71,-19l5912,1874r-74,20l5783,1925r-42,42l5715,2016r-9,54l5627,2070xe" filled="f" strokecolor="white" strokeweight=".47836mm">
            <v:path arrowok="t"/>
          </v:shape>
        </w:pict>
      </w:r>
      <w:r>
        <w:rPr>
          <w:b/>
          <w:noProof/>
          <w:sz w:val="20"/>
        </w:rPr>
        <w:pict w14:anchorId="7D0E8A8E">
          <v:shape id="_x0000_s1340" style="position:absolute;margin-left:222.3pt;margin-top:.95pt;width:33.15pt;height:13.85pt;z-index:-251401728" coordorigin="5627,1793" coordsize="663,277" o:spt="100" adj="0,,0" path="m5949,1793r-74,7l5807,1821r-60,33l5697,1897r-38,51l5635,2006r-8,64l5706,2070r9,-54l5741,1967r42,-42l5838,1894r74,-20l6175,1874r-9,-8l6103,1826r-74,-24l5949,1793xm6289,1979r-158,l6231,2070r58,-91xm6175,1874r-263,l5987,1874r71,19l6119,1928r46,51l6253,1979r-35,-62l6175,1874xe" fillcolor="#e8d0d0" stroked="f">
            <v:stroke joinstyle="round"/>
            <v:formulas/>
            <v:path arrowok="t" o:connecttype="segments"/>
          </v:shape>
        </w:pict>
      </w:r>
    </w:p>
    <w:p w14:paraId="715CAC92" w14:textId="2A0AAFD2" w:rsidR="00AB6107" w:rsidRDefault="004A4220">
      <w:pPr>
        <w:pStyle w:val="BodyText"/>
        <w:rPr>
          <w:b/>
          <w:sz w:val="20"/>
        </w:rPr>
      </w:pPr>
      <w:r>
        <w:rPr>
          <w:b/>
          <w:noProof/>
          <w:sz w:val="20"/>
        </w:rPr>
        <w:pict w14:anchorId="7707DDA2">
          <v:shape id="_x0000_s1349" style="position:absolute;margin-left:131.7pt;margin-top:2.15pt;width:104.5pt;height:104pt;z-index:-251410944" coordorigin="3815,2061" coordsize="2090,2080" path="m5904,4140r-77,-2l5751,4134r-75,-7l5602,4118r-74,-12l5455,4092r-71,-17l5313,4055r-70,-21l5175,4010r-68,-27l5041,3955r-65,-31l4912,3891r-63,-35l4788,3819r-60,-39l4670,3739r-57,-43l4558,3651r-54,-47l4452,3556r-51,-51l4353,3454r-47,-54l4261,3345r-43,-57l4176,3230r-39,-59l4100,3110r-35,-62l4031,2984r-30,-65l3972,2853r-27,-67l3921,2718r-22,-70l3880,2578r-17,-71l3848,2434r-12,-73l3827,2287r-7,-75l3816,2137r-1,-76l5904,2061r,2079xe" filled="f" strokecolor="white" strokeweight=".47844mm">
            <v:path arrowok="t"/>
          </v:shape>
        </w:pict>
      </w:r>
      <w:r>
        <w:rPr>
          <w:b/>
          <w:noProof/>
          <w:sz w:val="20"/>
        </w:rPr>
        <w:pict w14:anchorId="29BBF09E">
          <v:shape id="_x0000_s1350" style="position:absolute;margin-left:131.7pt;margin-top:2.15pt;width:104.5pt;height:104pt;z-index:-251411968" coordorigin="3815,2061" coordsize="2090,2080" path="m3815,2061r1,76l3820,2212r7,75l3836,2361r12,73l3863,2507r17,71l3899,2648r22,70l3945,2786r27,67l4001,2919r30,65l4065,3048r35,62l4137,3171r39,59l4218,3288r43,57l4306,3400r47,54l4401,3505r51,51l4504,3604r54,47l4613,3696r57,43l4728,3780r60,39l4849,3856r63,35l4976,3924r65,31l5107,3983r68,27l5243,4034r70,21l5384,4075r71,17l5528,4106r74,12l5676,4127r75,7l5827,4138r77,2l5904,2061r-2089,xe" fillcolor="#4aacc5" stroked="f">
            <v:path arrowok="t"/>
          </v:shape>
        </w:pict>
      </w:r>
      <w:r>
        <w:rPr>
          <w:b/>
          <w:noProof/>
          <w:sz w:val="20"/>
        </w:rPr>
        <w:pict w14:anchorId="21643EAC">
          <v:shape id="_x0000_s1351" style="position:absolute;margin-left:241.15pt;margin-top:2.15pt;width:104.05pt;height:103.95pt;z-index:-251412992" coordorigin="6003,2061" coordsize="2081,2079" path="m8083,2061r-1,76l8078,2212r-7,75l8062,2361r-12,73l8035,2507r-17,71l7999,2648r-22,70l7953,2786r-26,67l7898,2919r-31,65l7834,3048r-35,62l7762,3171r-39,59l7682,3288r-43,57l7594,3400r-47,54l7499,3505r-50,51l7397,3604r-54,47l7288,3696r-56,43l7173,3780r-59,39l7053,3856r-62,35l6927,3924r-65,31l6796,3983r-67,27l6661,4034r-70,21l6521,4075r-72,17l6377,4106r-73,12l6230,4127r-75,7l6079,4138r-76,2l6003,2061r2080,xe" filled="f" strokecolor="white" strokeweight=".47844mm">
            <v:path arrowok="t"/>
          </v:shape>
        </w:pict>
      </w:r>
      <w:r>
        <w:rPr>
          <w:b/>
          <w:noProof/>
          <w:sz w:val="20"/>
        </w:rPr>
        <w:pict w14:anchorId="5AFDE79E">
          <v:shape id="_x0000_s1352" style="position:absolute;margin-left:241.15pt;margin-top:2.15pt;width:104.05pt;height:103.95pt;z-index:-251414016" coordorigin="6003,2061" coordsize="2081,2079" path="m8083,2061r-2080,l6003,4140r76,-2l6155,4134r75,-7l6304,4118r73,-12l6449,4092r72,-17l6591,4055r70,-21l6729,4010r67,-27l6862,3955r65,-31l6991,3891r62,-35l7114,3819r59,-39l7232,3739r56,-43l7343,3651r54,-47l7449,3556r50,-51l7547,3454r47,-54l7639,3345r43,-57l7723,3230r39,-59l7799,3110r35,-62l7867,2984r31,-65l7927,2853r26,-67l7977,2718r22,-70l8018,2578r17,-71l8050,2434r12,-73l8071,2287r7,-75l8082,2137r1,-76xe" fillcolor="#8063a1" stroked="f">
            <v:path arrowok="t"/>
          </v:shape>
        </w:pict>
      </w:r>
      <w:r>
        <w:rPr>
          <w:b/>
          <w:noProof/>
          <w:sz w:val="20"/>
        </w:rPr>
        <w:pict w14:anchorId="1D09701E">
          <v:shape id="_x0000_s1355" style="position:absolute;margin-left:265.1pt;margin-top:42.85pt;width:141.55pt;height:77.3pt;z-index:-251417088" coordorigin="6482,2874" coordsize="2831,1546" path="m6482,3029r13,-60l6528,2919r49,-33l6637,2874r2521,l9219,2886r49,33l9301,2969r12,60l9313,4265r-12,60l9268,4375r-49,33l9158,4420r-2521,l6577,4408r-49,-33l6495,4325r-13,-60l6482,3029xe" filled="f" strokecolor="#8063a1" strokeweight=".47836mm">
            <v:path arrowok="t"/>
          </v:shape>
        </w:pict>
      </w:r>
      <w:r>
        <w:rPr>
          <w:b/>
          <w:noProof/>
          <w:sz w:val="20"/>
        </w:rPr>
        <w:pict w14:anchorId="784A0E35">
          <v:shape id="_x0000_s1356" style="position:absolute;margin-left:265.1pt;margin-top:42.85pt;width:141.55pt;height:77.3pt;z-index:-251418112" coordorigin="6482,2874" coordsize="2831,1546" path="m9158,2874r-2521,l6577,2886r-82,83l6482,3029r,1236l6495,4325r82,83l6637,4420r2521,l9219,4408r49,-33l9301,4325r12,-60l9313,3029r-12,-60l9268,2919r-49,-33l9158,2874xe" stroked="f">
            <v:fill opacity="59110f"/>
            <v:path arrowok="t"/>
          </v:shape>
        </w:pict>
      </w:r>
    </w:p>
    <w:p w14:paraId="0B554950" w14:textId="77777777" w:rsidR="00AB6107" w:rsidRDefault="00AB6107">
      <w:pPr>
        <w:rPr>
          <w:sz w:val="20"/>
        </w:rPr>
        <w:sectPr w:rsidR="00AB6107">
          <w:type w:val="continuous"/>
          <w:pgSz w:w="11910" w:h="16840"/>
          <w:pgMar w:top="1580" w:right="0" w:bottom="280" w:left="1180" w:header="720" w:footer="720" w:gutter="0"/>
          <w:cols w:space="720"/>
        </w:sectPr>
      </w:pPr>
    </w:p>
    <w:p w14:paraId="61EA47AB" w14:textId="77777777" w:rsidR="00AB6107" w:rsidRDefault="00AB6107">
      <w:pPr>
        <w:pStyle w:val="BodyText"/>
        <w:spacing w:before="11"/>
        <w:rPr>
          <w:b/>
          <w:sz w:val="26"/>
        </w:rPr>
      </w:pPr>
    </w:p>
    <w:p w14:paraId="73CC6181" w14:textId="24101D6D" w:rsidR="00AB6107" w:rsidRDefault="004A4220">
      <w:pPr>
        <w:pStyle w:val="Heading1"/>
        <w:spacing w:before="1"/>
        <w:jc w:val="right"/>
      </w:pPr>
      <w:r>
        <w:rPr>
          <w:noProof/>
          <w:color w:val="FFFFFF"/>
        </w:rPr>
        <w:pict w14:anchorId="1945AB8D">
          <v:shape id="_x0000_s1353" style="position:absolute;left:0;text-align:left;margin-left:71.1pt;margin-top:14.2pt;width:138.4pt;height:77.3pt;z-index:-251415040" coordorigin="2603,2874" coordsize="2768,1546" path="m2603,3029r12,-60l2648,2919r49,-33l2757,2874r2458,l5276,2886r49,33l5358,2969r12,60l5370,4265r-12,60l5325,4375r-49,33l5215,4420r-2458,l2697,4408r-49,-33l2615,4325r-12,-60l2603,3029xe" filled="f" strokecolor="#4aacc5" strokeweight=".47836mm">
            <v:path arrowok="t"/>
          </v:shape>
        </w:pict>
      </w:r>
      <w:r>
        <w:rPr>
          <w:noProof/>
          <w:color w:val="FFFFFF"/>
        </w:rPr>
        <w:pict w14:anchorId="52FBE1BE">
          <v:shape id="_x0000_s1354" style="position:absolute;left:0;text-align:left;margin-left:71.1pt;margin-top:14.2pt;width:138.4pt;height:77.3pt;z-index:-251416064" coordorigin="2603,2874" coordsize="2768,1546" path="m5215,2874r-2458,l2697,2886r-82,83l2603,3029r,1236l2615,4325r82,83l2757,4420r2458,l5276,4408r49,-33l5358,4325r12,-60l5370,3029r-12,-60l5325,2919r-49,-33l5215,2874xe" stroked="f">
            <v:fill opacity="59110f"/>
            <v:path arrowok="t"/>
          </v:shape>
        </w:pict>
      </w:r>
      <w:r w:rsidR="00BF2DD3">
        <w:rPr>
          <w:color w:val="FFFFFF"/>
        </w:rPr>
        <w:t>Benefits</w:t>
      </w:r>
    </w:p>
    <w:p w14:paraId="02C591C5" w14:textId="77777777" w:rsidR="00AB6107" w:rsidRDefault="00BF2DD3">
      <w:pPr>
        <w:spacing w:before="197" w:line="216" w:lineRule="auto"/>
        <w:ind w:left="595" w:right="3683" w:hanging="109"/>
        <w:rPr>
          <w:sz w:val="29"/>
        </w:rPr>
      </w:pPr>
      <w:r>
        <w:br w:type="column"/>
      </w:r>
      <w:r>
        <w:rPr>
          <w:color w:val="FFFFFF"/>
          <w:sz w:val="29"/>
        </w:rPr>
        <w:t>Work-Life Balance</w:t>
      </w:r>
    </w:p>
    <w:p w14:paraId="7075E870" w14:textId="77777777" w:rsidR="00AB6107" w:rsidRDefault="00AB6107">
      <w:pPr>
        <w:spacing w:line="216" w:lineRule="auto"/>
        <w:rPr>
          <w:sz w:val="29"/>
        </w:rPr>
        <w:sectPr w:rsidR="00AB6107">
          <w:type w:val="continuous"/>
          <w:pgSz w:w="11910" w:h="16840"/>
          <w:pgMar w:top="1580" w:right="0" w:bottom="280" w:left="1180" w:header="720" w:footer="720" w:gutter="0"/>
          <w:cols w:num="2" w:space="720" w:equalWidth="0">
            <w:col w:w="4465" w:space="40"/>
            <w:col w:w="6225"/>
          </w:cols>
        </w:sectPr>
      </w:pPr>
    </w:p>
    <w:p w14:paraId="76630187" w14:textId="77777777" w:rsidR="00AB6107" w:rsidRDefault="00AB6107">
      <w:pPr>
        <w:pStyle w:val="BodyText"/>
        <w:spacing w:before="5"/>
        <w:rPr>
          <w:sz w:val="11"/>
        </w:rPr>
      </w:pPr>
    </w:p>
    <w:p w14:paraId="4F3E9E17" w14:textId="77777777" w:rsidR="00AB6107" w:rsidRDefault="00AB6107">
      <w:pPr>
        <w:rPr>
          <w:sz w:val="11"/>
        </w:rPr>
        <w:sectPr w:rsidR="00AB6107">
          <w:type w:val="continuous"/>
          <w:pgSz w:w="11910" w:h="16840"/>
          <w:pgMar w:top="1580" w:right="0" w:bottom="280" w:left="1180" w:header="720" w:footer="720" w:gutter="0"/>
          <w:cols w:space="720"/>
        </w:sectPr>
      </w:pPr>
    </w:p>
    <w:p w14:paraId="3043B08C" w14:textId="77777777" w:rsidR="00AB6107" w:rsidRDefault="00BF2DD3">
      <w:pPr>
        <w:pStyle w:val="ListParagraph"/>
        <w:numPr>
          <w:ilvl w:val="1"/>
          <w:numId w:val="24"/>
        </w:numPr>
        <w:tabs>
          <w:tab w:val="left" w:pos="1609"/>
        </w:tabs>
        <w:spacing w:before="75"/>
        <w:ind w:hanging="110"/>
        <w:rPr>
          <w:b/>
          <w:sz w:val="14"/>
        </w:rPr>
      </w:pPr>
      <w:r>
        <w:rPr>
          <w:b/>
          <w:w w:val="105"/>
          <w:sz w:val="14"/>
        </w:rPr>
        <w:t>Healthcare</w:t>
      </w:r>
    </w:p>
    <w:p w14:paraId="2FD8BCAF" w14:textId="77777777" w:rsidR="00AB6107" w:rsidRDefault="00BF2DD3">
      <w:pPr>
        <w:pStyle w:val="ListParagraph"/>
        <w:numPr>
          <w:ilvl w:val="1"/>
          <w:numId w:val="24"/>
        </w:numPr>
        <w:tabs>
          <w:tab w:val="left" w:pos="1609"/>
        </w:tabs>
        <w:spacing w:before="19"/>
        <w:ind w:hanging="110"/>
        <w:rPr>
          <w:b/>
          <w:sz w:val="14"/>
        </w:rPr>
      </w:pPr>
      <w:r>
        <w:rPr>
          <w:b/>
          <w:w w:val="105"/>
          <w:sz w:val="14"/>
        </w:rPr>
        <w:t>Welfare</w:t>
      </w:r>
    </w:p>
    <w:p w14:paraId="28CB468A" w14:textId="308942CA" w:rsidR="00AB6107" w:rsidRDefault="00BF2DD3">
      <w:pPr>
        <w:pStyle w:val="ListParagraph"/>
        <w:numPr>
          <w:ilvl w:val="1"/>
          <w:numId w:val="24"/>
        </w:numPr>
        <w:tabs>
          <w:tab w:val="left" w:pos="1609"/>
        </w:tabs>
        <w:spacing w:before="18" w:line="228" w:lineRule="auto"/>
        <w:ind w:right="38"/>
        <w:rPr>
          <w:b/>
          <w:sz w:val="14"/>
        </w:rPr>
      </w:pPr>
      <w:r>
        <w:rPr>
          <w:b/>
          <w:w w:val="105"/>
          <w:sz w:val="14"/>
        </w:rPr>
        <w:t>Retirement and</w:t>
      </w:r>
      <w:r>
        <w:rPr>
          <w:b/>
          <w:spacing w:val="-25"/>
          <w:w w:val="105"/>
          <w:sz w:val="14"/>
        </w:rPr>
        <w:t xml:space="preserve"> </w:t>
      </w:r>
      <w:r>
        <w:rPr>
          <w:b/>
          <w:w w:val="105"/>
          <w:sz w:val="14"/>
        </w:rPr>
        <w:t>Investment Plans</w:t>
      </w:r>
    </w:p>
    <w:p w14:paraId="195DE21E" w14:textId="77777777" w:rsidR="00AB6107" w:rsidRDefault="00BF2DD3">
      <w:pPr>
        <w:pStyle w:val="ListParagraph"/>
        <w:numPr>
          <w:ilvl w:val="1"/>
          <w:numId w:val="24"/>
        </w:numPr>
        <w:tabs>
          <w:tab w:val="left" w:pos="1609"/>
        </w:tabs>
        <w:spacing w:before="12"/>
        <w:ind w:hanging="110"/>
        <w:rPr>
          <w:b/>
          <w:sz w:val="14"/>
        </w:rPr>
      </w:pPr>
      <w:r>
        <w:rPr>
          <w:b/>
          <w:w w:val="105"/>
          <w:sz w:val="14"/>
        </w:rPr>
        <w:t>Other</w:t>
      </w:r>
      <w:r>
        <w:rPr>
          <w:b/>
          <w:spacing w:val="-4"/>
          <w:w w:val="105"/>
          <w:sz w:val="14"/>
        </w:rPr>
        <w:t xml:space="preserve"> </w:t>
      </w:r>
      <w:r>
        <w:rPr>
          <w:b/>
          <w:w w:val="105"/>
          <w:sz w:val="14"/>
        </w:rPr>
        <w:t>Benefits</w:t>
      </w:r>
    </w:p>
    <w:p w14:paraId="41B86567" w14:textId="77777777" w:rsidR="00AB6107" w:rsidRDefault="00BF2DD3">
      <w:pPr>
        <w:pStyle w:val="ListParagraph"/>
        <w:numPr>
          <w:ilvl w:val="1"/>
          <w:numId w:val="24"/>
        </w:numPr>
        <w:tabs>
          <w:tab w:val="left" w:pos="1573"/>
        </w:tabs>
        <w:spacing w:before="75"/>
        <w:ind w:left="1572" w:hanging="74"/>
        <w:rPr>
          <w:b/>
          <w:sz w:val="14"/>
        </w:rPr>
      </w:pPr>
      <w:r>
        <w:rPr>
          <w:b/>
          <w:spacing w:val="4"/>
          <w:w w:val="103"/>
          <w:sz w:val="14"/>
        </w:rPr>
        <w:br w:type="column"/>
      </w:r>
      <w:r>
        <w:rPr>
          <w:b/>
          <w:w w:val="105"/>
          <w:sz w:val="14"/>
        </w:rPr>
        <w:t>Caring for</w:t>
      </w:r>
      <w:r>
        <w:rPr>
          <w:b/>
          <w:spacing w:val="-7"/>
          <w:w w:val="105"/>
          <w:sz w:val="14"/>
        </w:rPr>
        <w:t xml:space="preserve"> </w:t>
      </w:r>
      <w:proofErr w:type="spellStart"/>
      <w:r>
        <w:rPr>
          <w:b/>
          <w:w w:val="105"/>
          <w:sz w:val="14"/>
        </w:rPr>
        <w:t>Dependants</w:t>
      </w:r>
      <w:proofErr w:type="spellEnd"/>
    </w:p>
    <w:p w14:paraId="5A16E55A" w14:textId="77777777" w:rsidR="00AB6107" w:rsidRDefault="00BF2DD3">
      <w:pPr>
        <w:pStyle w:val="ListParagraph"/>
        <w:numPr>
          <w:ilvl w:val="1"/>
          <w:numId w:val="24"/>
        </w:numPr>
        <w:tabs>
          <w:tab w:val="left" w:pos="1574"/>
        </w:tabs>
        <w:spacing w:before="33" w:line="216" w:lineRule="auto"/>
        <w:ind w:left="1499" w:right="2785" w:firstLine="0"/>
        <w:rPr>
          <w:b/>
          <w:sz w:val="14"/>
        </w:rPr>
      </w:pPr>
      <w:r>
        <w:rPr>
          <w:b/>
          <w:spacing w:val="2"/>
          <w:w w:val="105"/>
          <w:sz w:val="14"/>
        </w:rPr>
        <w:t>Supporting</w:t>
      </w:r>
      <w:r>
        <w:rPr>
          <w:b/>
          <w:spacing w:val="-24"/>
          <w:w w:val="105"/>
          <w:sz w:val="14"/>
        </w:rPr>
        <w:t xml:space="preserve"> </w:t>
      </w:r>
      <w:r>
        <w:rPr>
          <w:b/>
          <w:w w:val="105"/>
          <w:sz w:val="14"/>
        </w:rPr>
        <w:t>Health and Wellness</w:t>
      </w:r>
    </w:p>
    <w:p w14:paraId="3B698BBB" w14:textId="77777777" w:rsidR="00AB6107" w:rsidRDefault="00BF2DD3">
      <w:pPr>
        <w:pStyle w:val="ListParagraph"/>
        <w:numPr>
          <w:ilvl w:val="1"/>
          <w:numId w:val="24"/>
        </w:numPr>
        <w:tabs>
          <w:tab w:val="left" w:pos="1574"/>
        </w:tabs>
        <w:spacing w:before="37" w:line="216" w:lineRule="auto"/>
        <w:ind w:left="1499" w:right="2853" w:firstLine="0"/>
        <w:rPr>
          <w:b/>
          <w:sz w:val="14"/>
        </w:rPr>
      </w:pPr>
      <w:r>
        <w:rPr>
          <w:b/>
          <w:w w:val="105"/>
          <w:sz w:val="14"/>
        </w:rPr>
        <w:t>Creating a Workplace Flexibility</w:t>
      </w:r>
    </w:p>
    <w:p w14:paraId="5B225D33" w14:textId="77777777" w:rsidR="00AB6107" w:rsidRDefault="00BF2DD3">
      <w:pPr>
        <w:pStyle w:val="ListParagraph"/>
        <w:numPr>
          <w:ilvl w:val="1"/>
          <w:numId w:val="24"/>
        </w:numPr>
        <w:tabs>
          <w:tab w:val="left" w:pos="1574"/>
        </w:tabs>
        <w:spacing w:before="23"/>
        <w:ind w:left="1573" w:hanging="75"/>
        <w:rPr>
          <w:b/>
          <w:sz w:val="14"/>
        </w:rPr>
      </w:pPr>
      <w:r>
        <w:rPr>
          <w:b/>
          <w:w w:val="105"/>
          <w:sz w:val="14"/>
        </w:rPr>
        <w:t>Financial</w:t>
      </w:r>
      <w:r>
        <w:rPr>
          <w:b/>
          <w:spacing w:val="-7"/>
          <w:w w:val="105"/>
          <w:sz w:val="14"/>
        </w:rPr>
        <w:t xml:space="preserve"> </w:t>
      </w:r>
      <w:r>
        <w:rPr>
          <w:b/>
          <w:spacing w:val="2"/>
          <w:w w:val="105"/>
          <w:sz w:val="14"/>
        </w:rPr>
        <w:t>Support</w:t>
      </w:r>
    </w:p>
    <w:p w14:paraId="505E4651" w14:textId="77777777" w:rsidR="00AB6107" w:rsidRDefault="00AB6107">
      <w:pPr>
        <w:rPr>
          <w:sz w:val="14"/>
        </w:rPr>
        <w:sectPr w:rsidR="00AB6107">
          <w:type w:val="continuous"/>
          <w:pgSz w:w="11910" w:h="16840"/>
          <w:pgMar w:top="1580" w:right="0" w:bottom="280" w:left="1180" w:header="720" w:footer="720" w:gutter="0"/>
          <w:cols w:num="2" w:space="720" w:equalWidth="0">
            <w:col w:w="3316" w:space="1675"/>
            <w:col w:w="5739"/>
          </w:cols>
        </w:sectPr>
      </w:pPr>
    </w:p>
    <w:p w14:paraId="4BBC74A1" w14:textId="77777777" w:rsidR="00AB6107" w:rsidRDefault="00AB6107">
      <w:pPr>
        <w:pStyle w:val="BodyText"/>
        <w:spacing w:before="2"/>
        <w:rPr>
          <w:b/>
          <w:sz w:val="15"/>
        </w:rPr>
      </w:pPr>
    </w:p>
    <w:p w14:paraId="17D33136" w14:textId="77777777" w:rsidR="00AB6107" w:rsidRDefault="00BF2DD3">
      <w:pPr>
        <w:pStyle w:val="BodyText"/>
        <w:tabs>
          <w:tab w:val="left" w:pos="1379"/>
        </w:tabs>
        <w:spacing w:before="62" w:line="230" w:lineRule="auto"/>
        <w:ind w:left="447" w:right="1842"/>
      </w:pPr>
      <w:r>
        <w:t>Source:</w:t>
      </w:r>
      <w:r>
        <w:rPr>
          <w:spacing w:val="-3"/>
        </w:rPr>
        <w:t xml:space="preserve"> </w:t>
      </w:r>
      <w:proofErr w:type="spellStart"/>
      <w:r>
        <w:t>Burguillos</w:t>
      </w:r>
      <w:proofErr w:type="spellEnd"/>
      <w:r>
        <w:t>,</w:t>
      </w:r>
      <w:r>
        <w:rPr>
          <w:spacing w:val="-4"/>
        </w:rPr>
        <w:t xml:space="preserve"> </w:t>
      </w:r>
      <w:r>
        <w:t>B.</w:t>
      </w:r>
      <w:r>
        <w:rPr>
          <w:spacing w:val="-3"/>
        </w:rPr>
        <w:t xml:space="preserve"> </w:t>
      </w:r>
      <w:r>
        <w:t>&amp;</w:t>
      </w:r>
      <w:r>
        <w:rPr>
          <w:spacing w:val="-3"/>
        </w:rPr>
        <w:t xml:space="preserve"> </w:t>
      </w:r>
      <w:r>
        <w:t>L</w:t>
      </w:r>
      <w:r>
        <w:rPr>
          <w:rFonts w:ascii="PMingLiU" w:hAnsi="PMingLiU"/>
        </w:rPr>
        <w:t>ó</w:t>
      </w:r>
      <w:r>
        <w:t>pez,</w:t>
      </w:r>
      <w:r>
        <w:rPr>
          <w:spacing w:val="-4"/>
        </w:rPr>
        <w:t xml:space="preserve"> </w:t>
      </w:r>
      <w:r>
        <w:t>M.</w:t>
      </w:r>
      <w:r>
        <w:rPr>
          <w:spacing w:val="-4"/>
        </w:rPr>
        <w:t xml:space="preserve"> </w:t>
      </w:r>
      <w:r>
        <w:t>(2013).</w:t>
      </w:r>
      <w:r>
        <w:rPr>
          <w:spacing w:val="-5"/>
        </w:rPr>
        <w:t xml:space="preserve"> </w:t>
      </w:r>
      <w:r>
        <w:t>How</w:t>
      </w:r>
      <w:r>
        <w:rPr>
          <w:spacing w:val="-3"/>
        </w:rPr>
        <w:t xml:space="preserve"> </w:t>
      </w:r>
      <w:r>
        <w:t>to</w:t>
      </w:r>
      <w:r>
        <w:rPr>
          <w:spacing w:val="-4"/>
        </w:rPr>
        <w:t xml:space="preserve"> </w:t>
      </w:r>
      <w:r>
        <w:t>develop</w:t>
      </w:r>
      <w:r>
        <w:rPr>
          <w:spacing w:val="-3"/>
        </w:rPr>
        <w:t xml:space="preserve"> </w:t>
      </w:r>
      <w:r>
        <w:t>a</w:t>
      </w:r>
      <w:r>
        <w:rPr>
          <w:spacing w:val="-3"/>
        </w:rPr>
        <w:t xml:space="preserve"> </w:t>
      </w:r>
      <w:r>
        <w:t>Global</w:t>
      </w:r>
      <w:r>
        <w:rPr>
          <w:spacing w:val="-4"/>
        </w:rPr>
        <w:t xml:space="preserve"> </w:t>
      </w:r>
      <w:r>
        <w:rPr>
          <w:spacing w:val="-5"/>
        </w:rPr>
        <w:t>Total</w:t>
      </w:r>
      <w:r>
        <w:rPr>
          <w:spacing w:val="-4"/>
        </w:rPr>
        <w:t xml:space="preserve"> </w:t>
      </w:r>
      <w:r>
        <w:t>Compensation Model.</w:t>
      </w:r>
      <w:r>
        <w:tab/>
        <w:t>HR Strategy: Gamification &amp;</w:t>
      </w:r>
      <w:r>
        <w:rPr>
          <w:spacing w:val="-4"/>
        </w:rPr>
        <w:t xml:space="preserve"> </w:t>
      </w:r>
      <w:r>
        <w:t>Engagement.</w:t>
      </w:r>
    </w:p>
    <w:p w14:paraId="1C13AD9A" w14:textId="77777777" w:rsidR="00AB6107" w:rsidRDefault="00AB6107">
      <w:pPr>
        <w:pStyle w:val="BodyText"/>
      </w:pPr>
    </w:p>
    <w:p w14:paraId="39F79D46" w14:textId="77777777" w:rsidR="00AB6107" w:rsidRDefault="00AB6107">
      <w:pPr>
        <w:pStyle w:val="BodyText"/>
        <w:spacing w:before="9"/>
        <w:rPr>
          <w:sz w:val="29"/>
        </w:rPr>
      </w:pPr>
    </w:p>
    <w:p w14:paraId="6B596656" w14:textId="77777777" w:rsidR="00AB6107" w:rsidRDefault="00BF2DD3">
      <w:pPr>
        <w:pStyle w:val="BodyText"/>
        <w:ind w:left="447" w:right="1546"/>
      </w:pPr>
      <w:r>
        <w:t>The most successful companies have realized that they must take a total rewards approach, emphasizing attraction, motivation and retention. It is undoubtedly crucial to design, develop and implement a Total Compensation plan successfully. We should consider this as the previous step before to develop the whole Total Rewards Model,</w:t>
      </w:r>
    </w:p>
    <w:p w14:paraId="5FB7DE43" w14:textId="77777777" w:rsidR="00AB6107" w:rsidRDefault="00BF2DD3">
      <w:pPr>
        <w:pStyle w:val="BodyText"/>
        <w:spacing w:before="1"/>
        <w:ind w:left="447" w:right="2101"/>
      </w:pPr>
      <w:r>
        <w:t>including concepts as “Performance &amp; Recognition” and “Development &amp; Career Opportunities”.</w:t>
      </w:r>
    </w:p>
    <w:p w14:paraId="2BD69545" w14:textId="77777777" w:rsidR="00AB6107" w:rsidRDefault="00BF2DD3">
      <w:pPr>
        <w:pStyle w:val="ListParagraph"/>
        <w:numPr>
          <w:ilvl w:val="1"/>
          <w:numId w:val="26"/>
        </w:numPr>
        <w:tabs>
          <w:tab w:val="left" w:pos="853"/>
        </w:tabs>
        <w:spacing w:before="179"/>
        <w:ind w:left="852" w:hanging="418"/>
        <w:rPr>
          <w:sz w:val="24"/>
        </w:rPr>
      </w:pPr>
      <w:r>
        <w:rPr>
          <w:sz w:val="24"/>
        </w:rPr>
        <w:t xml:space="preserve">Fixed </w:t>
      </w:r>
      <w:r>
        <w:rPr>
          <w:spacing w:val="-4"/>
          <w:sz w:val="24"/>
        </w:rPr>
        <w:t>Pay</w:t>
      </w:r>
    </w:p>
    <w:p w14:paraId="6229453E" w14:textId="77777777" w:rsidR="00AB6107" w:rsidRDefault="00BF2DD3">
      <w:pPr>
        <w:pStyle w:val="BodyText"/>
        <w:spacing w:before="180"/>
        <w:ind w:left="806" w:right="1344"/>
      </w:pPr>
      <w:r>
        <w:t>Fixed pay, also known as base pay, is nondiscretionary compensation that does not vary according to performance or results achieved. It’s usually determined by the</w:t>
      </w:r>
    </w:p>
    <w:p w14:paraId="645238CF" w14:textId="77777777" w:rsidR="00AB6107" w:rsidRDefault="00BF2DD3">
      <w:pPr>
        <w:pStyle w:val="BodyText"/>
        <w:spacing w:before="1"/>
        <w:ind w:left="806"/>
      </w:pPr>
      <w:r>
        <w:t>organization’s philosophy and pay structure.</w:t>
      </w:r>
    </w:p>
    <w:p w14:paraId="415A3C82" w14:textId="77777777" w:rsidR="00AB6107" w:rsidRDefault="00BF2DD3">
      <w:pPr>
        <w:pStyle w:val="ListParagraph"/>
        <w:numPr>
          <w:ilvl w:val="2"/>
          <w:numId w:val="26"/>
        </w:numPr>
        <w:tabs>
          <w:tab w:val="left" w:pos="1406"/>
        </w:tabs>
        <w:ind w:left="1405" w:hanging="600"/>
        <w:rPr>
          <w:sz w:val="24"/>
        </w:rPr>
      </w:pPr>
      <w:r>
        <w:rPr>
          <w:sz w:val="24"/>
        </w:rPr>
        <w:t xml:space="preserve">Base </w:t>
      </w:r>
      <w:r>
        <w:rPr>
          <w:spacing w:val="-4"/>
          <w:sz w:val="24"/>
        </w:rPr>
        <w:t>Pay</w:t>
      </w:r>
    </w:p>
    <w:p w14:paraId="3DD022DD" w14:textId="77777777" w:rsidR="00AB6107" w:rsidRDefault="00BF2DD3">
      <w:pPr>
        <w:pStyle w:val="BodyText"/>
        <w:spacing w:before="180"/>
        <w:ind w:left="806"/>
      </w:pPr>
      <w:r>
        <w:t>Fixed or base pay is the compensation paid to an employee for performing specific job:</w:t>
      </w:r>
    </w:p>
    <w:p w14:paraId="74D657BE" w14:textId="77777777" w:rsidR="00AB6107" w:rsidRDefault="00BF2DD3">
      <w:pPr>
        <w:pStyle w:val="ListParagraph"/>
        <w:numPr>
          <w:ilvl w:val="0"/>
          <w:numId w:val="23"/>
        </w:numPr>
        <w:tabs>
          <w:tab w:val="left" w:pos="1286"/>
          <w:tab w:val="left" w:pos="1287"/>
        </w:tabs>
        <w:rPr>
          <w:sz w:val="24"/>
        </w:rPr>
      </w:pPr>
      <w:r>
        <w:rPr>
          <w:sz w:val="24"/>
        </w:rPr>
        <w:t>The definition of base pay can vary by</w:t>
      </w:r>
      <w:r>
        <w:rPr>
          <w:spacing w:val="-8"/>
          <w:sz w:val="24"/>
        </w:rPr>
        <w:t xml:space="preserve"> </w:t>
      </w:r>
      <w:r>
        <w:rPr>
          <w:spacing w:val="-3"/>
          <w:sz w:val="24"/>
        </w:rPr>
        <w:t>country.</w:t>
      </w:r>
    </w:p>
    <w:p w14:paraId="5DF0FD99" w14:textId="77777777" w:rsidR="00AB6107" w:rsidRDefault="00BF2DD3">
      <w:pPr>
        <w:pStyle w:val="ListParagraph"/>
        <w:numPr>
          <w:ilvl w:val="0"/>
          <w:numId w:val="23"/>
        </w:numPr>
        <w:tabs>
          <w:tab w:val="left" w:pos="1286"/>
          <w:tab w:val="left" w:pos="1287"/>
        </w:tabs>
        <w:ind w:right="1468"/>
        <w:rPr>
          <w:sz w:val="24"/>
        </w:rPr>
      </w:pPr>
      <w:r>
        <w:rPr>
          <w:sz w:val="24"/>
        </w:rPr>
        <w:t>Base</w:t>
      </w:r>
      <w:r>
        <w:rPr>
          <w:spacing w:val="-5"/>
          <w:sz w:val="24"/>
        </w:rPr>
        <w:t xml:space="preserve"> </w:t>
      </w:r>
      <w:r>
        <w:rPr>
          <w:sz w:val="24"/>
        </w:rPr>
        <w:t>pay</w:t>
      </w:r>
      <w:r>
        <w:rPr>
          <w:spacing w:val="-4"/>
          <w:sz w:val="24"/>
        </w:rPr>
        <w:t xml:space="preserve"> </w:t>
      </w:r>
      <w:r>
        <w:rPr>
          <w:sz w:val="24"/>
        </w:rPr>
        <w:t>levels</w:t>
      </w:r>
      <w:r>
        <w:rPr>
          <w:spacing w:val="-4"/>
          <w:sz w:val="24"/>
        </w:rPr>
        <w:t xml:space="preserve"> </w:t>
      </w:r>
      <w:r>
        <w:rPr>
          <w:sz w:val="24"/>
        </w:rPr>
        <w:t>need</w:t>
      </w:r>
      <w:r>
        <w:rPr>
          <w:spacing w:val="-5"/>
          <w:sz w:val="24"/>
        </w:rPr>
        <w:t xml:space="preserve"> </w:t>
      </w:r>
      <w:r>
        <w:rPr>
          <w:sz w:val="24"/>
        </w:rPr>
        <w:t>to</w:t>
      </w:r>
      <w:r>
        <w:rPr>
          <w:spacing w:val="-6"/>
          <w:sz w:val="24"/>
        </w:rPr>
        <w:t xml:space="preserve"> </w:t>
      </w:r>
      <w:r>
        <w:rPr>
          <w:spacing w:val="-3"/>
          <w:sz w:val="24"/>
        </w:rPr>
        <w:t>take</w:t>
      </w:r>
      <w:r>
        <w:rPr>
          <w:spacing w:val="-4"/>
          <w:sz w:val="24"/>
        </w:rPr>
        <w:t xml:space="preserve"> </w:t>
      </w:r>
      <w:r>
        <w:rPr>
          <w:sz w:val="24"/>
        </w:rPr>
        <w:t>into</w:t>
      </w:r>
      <w:r>
        <w:rPr>
          <w:spacing w:val="-5"/>
          <w:sz w:val="24"/>
        </w:rPr>
        <w:t xml:space="preserve"> </w:t>
      </w:r>
      <w:r>
        <w:rPr>
          <w:sz w:val="24"/>
        </w:rPr>
        <w:t>account</w:t>
      </w:r>
      <w:r>
        <w:rPr>
          <w:spacing w:val="-4"/>
          <w:sz w:val="24"/>
        </w:rPr>
        <w:t xml:space="preserve"> </w:t>
      </w:r>
      <w:r>
        <w:rPr>
          <w:sz w:val="24"/>
        </w:rPr>
        <w:t>variations</w:t>
      </w:r>
      <w:r>
        <w:rPr>
          <w:spacing w:val="-5"/>
          <w:sz w:val="24"/>
        </w:rPr>
        <w:t xml:space="preserve"> </w:t>
      </w:r>
      <w:r>
        <w:rPr>
          <w:sz w:val="24"/>
        </w:rPr>
        <w:t>in</w:t>
      </w:r>
      <w:r>
        <w:rPr>
          <w:spacing w:val="-5"/>
          <w:sz w:val="24"/>
        </w:rPr>
        <w:t xml:space="preserve"> </w:t>
      </w:r>
      <w:r>
        <w:rPr>
          <w:sz w:val="24"/>
        </w:rPr>
        <w:t>equivalent</w:t>
      </w:r>
      <w:r>
        <w:rPr>
          <w:spacing w:val="-4"/>
          <w:sz w:val="24"/>
        </w:rPr>
        <w:t xml:space="preserve"> </w:t>
      </w:r>
      <w:r>
        <w:rPr>
          <w:sz w:val="24"/>
        </w:rPr>
        <w:t>monthly</w:t>
      </w:r>
      <w:r>
        <w:rPr>
          <w:spacing w:val="-4"/>
          <w:sz w:val="24"/>
        </w:rPr>
        <w:t xml:space="preserve"> </w:t>
      </w:r>
      <w:r>
        <w:rPr>
          <w:sz w:val="24"/>
        </w:rPr>
        <w:t>salaries vary by</w:t>
      </w:r>
      <w:r>
        <w:rPr>
          <w:spacing w:val="-1"/>
          <w:sz w:val="24"/>
        </w:rPr>
        <w:t xml:space="preserve"> </w:t>
      </w:r>
      <w:r>
        <w:rPr>
          <w:spacing w:val="-3"/>
          <w:sz w:val="24"/>
        </w:rPr>
        <w:t>country.</w:t>
      </w:r>
    </w:p>
    <w:p w14:paraId="013DADE1" w14:textId="77777777" w:rsidR="00AB6107" w:rsidRDefault="00BF2DD3">
      <w:pPr>
        <w:pStyle w:val="ListParagraph"/>
        <w:numPr>
          <w:ilvl w:val="0"/>
          <w:numId w:val="23"/>
        </w:numPr>
        <w:tabs>
          <w:tab w:val="left" w:pos="1286"/>
          <w:tab w:val="left" w:pos="1287"/>
        </w:tabs>
        <w:ind w:right="1515"/>
        <w:rPr>
          <w:sz w:val="24"/>
        </w:rPr>
      </w:pPr>
      <w:r>
        <w:rPr>
          <w:sz w:val="24"/>
        </w:rPr>
        <w:t>The</w:t>
      </w:r>
      <w:r>
        <w:rPr>
          <w:spacing w:val="-6"/>
          <w:sz w:val="24"/>
        </w:rPr>
        <w:t xml:space="preserve"> </w:t>
      </w:r>
      <w:r>
        <w:rPr>
          <w:sz w:val="24"/>
        </w:rPr>
        <w:t>bottom</w:t>
      </w:r>
      <w:r>
        <w:rPr>
          <w:spacing w:val="-5"/>
          <w:sz w:val="24"/>
        </w:rPr>
        <w:t xml:space="preserve"> </w:t>
      </w:r>
      <w:r>
        <w:rPr>
          <w:sz w:val="24"/>
        </w:rPr>
        <w:t>line</w:t>
      </w:r>
      <w:r>
        <w:rPr>
          <w:spacing w:val="-5"/>
          <w:sz w:val="24"/>
        </w:rPr>
        <w:t xml:space="preserve"> </w:t>
      </w:r>
      <w:r>
        <w:rPr>
          <w:sz w:val="24"/>
        </w:rPr>
        <w:t>to</w:t>
      </w:r>
      <w:r>
        <w:rPr>
          <w:spacing w:val="-6"/>
          <w:sz w:val="24"/>
        </w:rPr>
        <w:t xml:space="preserve"> </w:t>
      </w:r>
      <w:r>
        <w:rPr>
          <w:sz w:val="24"/>
        </w:rPr>
        <w:t>fixed</w:t>
      </w:r>
      <w:r>
        <w:rPr>
          <w:spacing w:val="-6"/>
          <w:sz w:val="24"/>
        </w:rPr>
        <w:t xml:space="preserve"> </w:t>
      </w:r>
      <w:r>
        <w:rPr>
          <w:sz w:val="24"/>
        </w:rPr>
        <w:t>pay</w:t>
      </w:r>
      <w:r>
        <w:rPr>
          <w:spacing w:val="-4"/>
          <w:sz w:val="24"/>
        </w:rPr>
        <w:t xml:space="preserve"> </w:t>
      </w:r>
      <w:r>
        <w:rPr>
          <w:sz w:val="24"/>
        </w:rPr>
        <w:t>practices</w:t>
      </w:r>
      <w:r>
        <w:rPr>
          <w:spacing w:val="-6"/>
          <w:sz w:val="24"/>
        </w:rPr>
        <w:t xml:space="preserve"> </w:t>
      </w:r>
      <w:r>
        <w:rPr>
          <w:sz w:val="24"/>
        </w:rPr>
        <w:t>need</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based</w:t>
      </w:r>
      <w:r>
        <w:rPr>
          <w:spacing w:val="-5"/>
          <w:sz w:val="24"/>
        </w:rPr>
        <w:t xml:space="preserve"> </w:t>
      </w:r>
      <w:r>
        <w:rPr>
          <w:sz w:val="24"/>
        </w:rPr>
        <w:t>on</w:t>
      </w:r>
      <w:r>
        <w:rPr>
          <w:spacing w:val="-6"/>
          <w:sz w:val="24"/>
        </w:rPr>
        <w:t xml:space="preserve"> </w:t>
      </w:r>
      <w:r>
        <w:rPr>
          <w:sz w:val="24"/>
        </w:rPr>
        <w:t>a</w:t>
      </w:r>
      <w:r>
        <w:rPr>
          <w:spacing w:val="-5"/>
          <w:sz w:val="24"/>
        </w:rPr>
        <w:t xml:space="preserve"> </w:t>
      </w:r>
      <w:r>
        <w:rPr>
          <w:sz w:val="24"/>
        </w:rPr>
        <w:t>competitive</w:t>
      </w:r>
      <w:r>
        <w:rPr>
          <w:spacing w:val="-5"/>
          <w:sz w:val="24"/>
        </w:rPr>
        <w:t xml:space="preserve"> </w:t>
      </w:r>
      <w:r>
        <w:rPr>
          <w:sz w:val="24"/>
        </w:rPr>
        <w:t>strategy for each</w:t>
      </w:r>
      <w:r>
        <w:rPr>
          <w:spacing w:val="-2"/>
          <w:sz w:val="24"/>
        </w:rPr>
        <w:t xml:space="preserve"> </w:t>
      </w:r>
      <w:r>
        <w:rPr>
          <w:spacing w:val="-3"/>
          <w:sz w:val="24"/>
        </w:rPr>
        <w:t>country.</w:t>
      </w:r>
    </w:p>
    <w:p w14:paraId="3644354E" w14:textId="77777777" w:rsidR="00AB6107" w:rsidRDefault="00BF2DD3">
      <w:pPr>
        <w:pStyle w:val="ListParagraph"/>
        <w:numPr>
          <w:ilvl w:val="2"/>
          <w:numId w:val="26"/>
        </w:numPr>
        <w:tabs>
          <w:tab w:val="left" w:pos="1406"/>
        </w:tabs>
        <w:ind w:left="1405" w:hanging="600"/>
        <w:rPr>
          <w:sz w:val="24"/>
        </w:rPr>
      </w:pPr>
      <w:r>
        <w:rPr>
          <w:spacing w:val="-3"/>
          <w:sz w:val="24"/>
        </w:rPr>
        <w:t xml:space="preserve">Types </w:t>
      </w:r>
      <w:r>
        <w:rPr>
          <w:sz w:val="24"/>
        </w:rPr>
        <w:t>of Base</w:t>
      </w:r>
      <w:r>
        <w:rPr>
          <w:spacing w:val="1"/>
          <w:sz w:val="24"/>
        </w:rPr>
        <w:t xml:space="preserve"> </w:t>
      </w:r>
      <w:r>
        <w:rPr>
          <w:sz w:val="24"/>
        </w:rPr>
        <w:t>pay</w:t>
      </w:r>
    </w:p>
    <w:p w14:paraId="71BDBD63" w14:textId="77777777" w:rsidR="00AB6107" w:rsidRDefault="00BF2DD3">
      <w:pPr>
        <w:pStyle w:val="BodyText"/>
        <w:spacing w:before="180"/>
        <w:ind w:left="806" w:right="1427"/>
      </w:pPr>
      <w:r>
        <w:t>Once pay structures are built, the organization must determine how employees will be paid:</w:t>
      </w:r>
    </w:p>
    <w:p w14:paraId="17177248" w14:textId="77777777" w:rsidR="00AB6107" w:rsidRDefault="00AB6107">
      <w:pPr>
        <w:sectPr w:rsidR="00AB6107">
          <w:type w:val="continuous"/>
          <w:pgSz w:w="11910" w:h="16840"/>
          <w:pgMar w:top="1580" w:right="0" w:bottom="280" w:left="1180" w:header="720" w:footer="720" w:gutter="0"/>
          <w:cols w:space="720"/>
        </w:sectPr>
      </w:pPr>
    </w:p>
    <w:p w14:paraId="7987FC9C" w14:textId="77777777" w:rsidR="00AB6107" w:rsidRDefault="00BF2DD3">
      <w:pPr>
        <w:pStyle w:val="ListParagraph"/>
        <w:numPr>
          <w:ilvl w:val="0"/>
          <w:numId w:val="23"/>
        </w:numPr>
        <w:tabs>
          <w:tab w:val="left" w:pos="1286"/>
          <w:tab w:val="left" w:pos="1287"/>
        </w:tabs>
        <w:spacing w:before="90"/>
        <w:ind w:right="2091"/>
        <w:rPr>
          <w:sz w:val="24"/>
        </w:rPr>
      </w:pPr>
      <w:r>
        <w:rPr>
          <w:sz w:val="24"/>
        </w:rPr>
        <w:lastRenderedPageBreak/>
        <w:t xml:space="preserve">Salary: paid on a </w:t>
      </w:r>
      <w:r>
        <w:rPr>
          <w:spacing w:val="-3"/>
          <w:sz w:val="24"/>
        </w:rPr>
        <w:t xml:space="preserve">weekly, </w:t>
      </w:r>
      <w:r>
        <w:rPr>
          <w:sz w:val="24"/>
        </w:rPr>
        <w:t>biweekly or monthly basis rather than by the</w:t>
      </w:r>
      <w:r>
        <w:rPr>
          <w:spacing w:val="-29"/>
          <w:sz w:val="24"/>
        </w:rPr>
        <w:t xml:space="preserve"> </w:t>
      </w:r>
      <w:r>
        <w:rPr>
          <w:spacing w:val="-5"/>
          <w:sz w:val="24"/>
        </w:rPr>
        <w:t xml:space="preserve">hour, </w:t>
      </w:r>
      <w:r>
        <w:rPr>
          <w:sz w:val="24"/>
        </w:rPr>
        <w:t>generally to higher level</w:t>
      </w:r>
      <w:r>
        <w:rPr>
          <w:spacing w:val="-5"/>
          <w:sz w:val="24"/>
        </w:rPr>
        <w:t xml:space="preserve"> </w:t>
      </w:r>
      <w:r>
        <w:rPr>
          <w:sz w:val="24"/>
        </w:rPr>
        <w:t>positions.</w:t>
      </w:r>
    </w:p>
    <w:p w14:paraId="70F2DF4F" w14:textId="77777777" w:rsidR="00AB6107" w:rsidRDefault="00BF2DD3">
      <w:pPr>
        <w:pStyle w:val="ListParagraph"/>
        <w:numPr>
          <w:ilvl w:val="0"/>
          <w:numId w:val="23"/>
        </w:numPr>
        <w:tabs>
          <w:tab w:val="left" w:pos="1286"/>
          <w:tab w:val="left" w:pos="1287"/>
        </w:tabs>
        <w:rPr>
          <w:sz w:val="24"/>
        </w:rPr>
      </w:pPr>
      <w:r>
        <w:rPr>
          <w:sz w:val="24"/>
        </w:rPr>
        <w:t xml:space="preserve">Nonexempt / hourly </w:t>
      </w:r>
      <w:r>
        <w:rPr>
          <w:spacing w:val="-2"/>
          <w:sz w:val="24"/>
        </w:rPr>
        <w:t xml:space="preserve">rates: </w:t>
      </w:r>
      <w:r>
        <w:rPr>
          <w:sz w:val="24"/>
        </w:rPr>
        <w:t>paid by the hour for a job being performed.</w:t>
      </w:r>
      <w:r>
        <w:rPr>
          <w:spacing w:val="-19"/>
          <w:sz w:val="24"/>
        </w:rPr>
        <w:t xml:space="preserve"> </w:t>
      </w:r>
      <w:r>
        <w:rPr>
          <w:sz w:val="24"/>
        </w:rPr>
        <w:t>An</w:t>
      </w:r>
    </w:p>
    <w:p w14:paraId="306DD69B" w14:textId="77777777" w:rsidR="00AB6107" w:rsidRDefault="00BF2DD3">
      <w:pPr>
        <w:pStyle w:val="BodyText"/>
        <w:ind w:left="1286" w:right="1546"/>
      </w:pPr>
      <w:r>
        <w:t>individual’s annual pay is dependent on the number of hours worked during the course of the year.</w:t>
      </w:r>
    </w:p>
    <w:p w14:paraId="00CECA5C" w14:textId="77777777" w:rsidR="00AB6107" w:rsidRDefault="00BF2DD3">
      <w:pPr>
        <w:pStyle w:val="ListParagraph"/>
        <w:numPr>
          <w:ilvl w:val="0"/>
          <w:numId w:val="23"/>
        </w:numPr>
        <w:tabs>
          <w:tab w:val="left" w:pos="1286"/>
          <w:tab w:val="left" w:pos="1287"/>
        </w:tabs>
        <w:ind w:right="1862"/>
        <w:rPr>
          <w:sz w:val="24"/>
        </w:rPr>
      </w:pPr>
      <w:r>
        <w:rPr>
          <w:sz w:val="24"/>
        </w:rPr>
        <w:t xml:space="preserve">Piece </w:t>
      </w:r>
      <w:r>
        <w:rPr>
          <w:spacing w:val="-3"/>
          <w:sz w:val="24"/>
        </w:rPr>
        <w:t xml:space="preserve">rate: </w:t>
      </w:r>
      <w:r>
        <w:rPr>
          <w:sz w:val="24"/>
        </w:rPr>
        <w:t xml:space="preserve">payment is based on an individual’s </w:t>
      </w:r>
      <w:r>
        <w:rPr>
          <w:spacing w:val="-3"/>
          <w:sz w:val="24"/>
        </w:rPr>
        <w:t xml:space="preserve">rates </w:t>
      </w:r>
      <w:r>
        <w:rPr>
          <w:sz w:val="24"/>
        </w:rPr>
        <w:t>production. A payment is received for each piece or unit work</w:t>
      </w:r>
      <w:r>
        <w:rPr>
          <w:spacing w:val="-8"/>
          <w:sz w:val="24"/>
        </w:rPr>
        <w:t xml:space="preserve"> </w:t>
      </w:r>
      <w:r>
        <w:rPr>
          <w:sz w:val="24"/>
        </w:rPr>
        <w:t>produced.</w:t>
      </w:r>
    </w:p>
    <w:p w14:paraId="1835DAEE" w14:textId="77777777" w:rsidR="00AB6107" w:rsidRDefault="00BF2DD3">
      <w:pPr>
        <w:pStyle w:val="ListParagraph"/>
        <w:numPr>
          <w:ilvl w:val="1"/>
          <w:numId w:val="26"/>
        </w:numPr>
        <w:tabs>
          <w:tab w:val="left" w:pos="853"/>
        </w:tabs>
        <w:spacing w:before="181"/>
        <w:ind w:left="852" w:hanging="418"/>
        <w:rPr>
          <w:sz w:val="24"/>
        </w:rPr>
      </w:pPr>
      <w:r>
        <w:rPr>
          <w:spacing w:val="-3"/>
          <w:sz w:val="24"/>
        </w:rPr>
        <w:t>Variable</w:t>
      </w:r>
      <w:r>
        <w:rPr>
          <w:spacing w:val="-1"/>
          <w:sz w:val="24"/>
        </w:rPr>
        <w:t xml:space="preserve"> </w:t>
      </w:r>
      <w:r>
        <w:rPr>
          <w:spacing w:val="-4"/>
          <w:sz w:val="24"/>
        </w:rPr>
        <w:t>Pay</w:t>
      </w:r>
    </w:p>
    <w:p w14:paraId="651C9614" w14:textId="77777777" w:rsidR="00AB6107" w:rsidRDefault="00BF2DD3">
      <w:pPr>
        <w:pStyle w:val="BodyText"/>
        <w:spacing w:before="180"/>
        <w:ind w:left="806" w:right="1474"/>
      </w:pPr>
      <w:r>
        <w:t>Incentive or Variable pay, also known as pay at risk, is compensation that is contingent on discretion, performance or results achieved. Much of the innovation in</w:t>
      </w:r>
    </w:p>
    <w:p w14:paraId="14B67CC2" w14:textId="1CD3FD47" w:rsidR="00AB6107" w:rsidRDefault="00BF2DD3">
      <w:pPr>
        <w:pStyle w:val="BodyText"/>
        <w:ind w:left="806" w:right="1427"/>
      </w:pPr>
      <w:r>
        <w:t>compensation is occurring in the variable pay element. Companies are making greater use of variable pay programs by expanding them to a significantly broader portion of</w:t>
      </w:r>
    </w:p>
    <w:p w14:paraId="37DCE775" w14:textId="77777777" w:rsidR="00AB6107" w:rsidRDefault="00BF2DD3">
      <w:pPr>
        <w:pStyle w:val="BodyText"/>
        <w:ind w:left="806" w:right="1427"/>
      </w:pPr>
      <w:r>
        <w:t>the workforce that they have in the past. These schemes are adopted by many corporations in order to improve the employee morale and increase the motivation to work for the employees. Based on performance measures and metrics defined by the human resources of the specific organization incentive plans are devised and the specific mode of incentive is decided.</w:t>
      </w:r>
    </w:p>
    <w:p w14:paraId="30A84A32" w14:textId="77777777" w:rsidR="00AB6107" w:rsidRDefault="00BF2DD3">
      <w:pPr>
        <w:pStyle w:val="ListParagraph"/>
        <w:numPr>
          <w:ilvl w:val="2"/>
          <w:numId w:val="26"/>
        </w:numPr>
        <w:tabs>
          <w:tab w:val="left" w:pos="1406"/>
        </w:tabs>
        <w:spacing w:before="179"/>
        <w:ind w:left="1405" w:hanging="600"/>
        <w:rPr>
          <w:sz w:val="24"/>
        </w:rPr>
      </w:pPr>
      <w:r>
        <w:rPr>
          <w:sz w:val="24"/>
        </w:rPr>
        <w:t>Bonus or</w:t>
      </w:r>
      <w:r>
        <w:rPr>
          <w:spacing w:val="-2"/>
          <w:sz w:val="24"/>
        </w:rPr>
        <w:t xml:space="preserve"> </w:t>
      </w:r>
      <w:r>
        <w:rPr>
          <w:sz w:val="24"/>
        </w:rPr>
        <w:t>Incentives</w:t>
      </w:r>
    </w:p>
    <w:p w14:paraId="43334013" w14:textId="77777777" w:rsidR="00AB6107" w:rsidRDefault="00BF2DD3">
      <w:pPr>
        <w:pStyle w:val="BodyText"/>
        <w:spacing w:before="181"/>
        <w:ind w:left="806" w:right="1546"/>
      </w:pPr>
      <w:r>
        <w:t xml:space="preserve">Bonuses or Incentives are delivered through plans that predetermine a performance and reward schedule. The incentive can be paid in an accounting period (month, quarter, year, multi-year) or upon an event (reaching an objective, completing a project, </w:t>
      </w:r>
      <w:proofErr w:type="spellStart"/>
      <w:r>
        <w:t>etc</w:t>
      </w:r>
      <w:proofErr w:type="spellEnd"/>
      <w:r>
        <w:t>). Organizations that seek to create a closer link between employee compensation and the risks of doing business have increased the prevalence of</w:t>
      </w:r>
    </w:p>
    <w:p w14:paraId="202DDF90" w14:textId="77777777" w:rsidR="00AB6107" w:rsidRDefault="00BF2DD3">
      <w:pPr>
        <w:pStyle w:val="BodyText"/>
        <w:ind w:left="806"/>
      </w:pPr>
      <w:r>
        <w:t>group/team incentives.</w:t>
      </w:r>
    </w:p>
    <w:p w14:paraId="1AE655CE" w14:textId="77777777" w:rsidR="00AB6107" w:rsidRDefault="00BF2DD3">
      <w:pPr>
        <w:pStyle w:val="ListParagraph"/>
        <w:numPr>
          <w:ilvl w:val="2"/>
          <w:numId w:val="26"/>
        </w:numPr>
        <w:tabs>
          <w:tab w:val="left" w:pos="1406"/>
        </w:tabs>
        <w:ind w:left="1405" w:hanging="600"/>
        <w:rPr>
          <w:sz w:val="24"/>
        </w:rPr>
      </w:pPr>
      <w:r>
        <w:rPr>
          <w:sz w:val="24"/>
        </w:rPr>
        <w:t>Commissions</w:t>
      </w:r>
    </w:p>
    <w:p w14:paraId="1176860C" w14:textId="77777777" w:rsidR="00AB6107" w:rsidRDefault="00BF2DD3">
      <w:pPr>
        <w:pStyle w:val="BodyText"/>
        <w:spacing w:before="180"/>
        <w:ind w:left="806" w:right="1427"/>
      </w:pPr>
      <w:r>
        <w:t>Commission is a sum of money that is paid to an employee upon completion of a task, usually selling a certain amount of goods or services. Commission may be paid as percentage of the sale or as a flat dollar amount based on sales volume. Employers often use sales commissions as incentives to increase worker productivity. A commission may be paid in addition to a salary or instead of a salary. Commissions are cash payments, based on predetermined performance and reward schedule. They are typically based on sales or profit margin on those sales. Commissions are usually for sales employees. Sales incentive plans matched to type of responsibilities: Customer</w:t>
      </w:r>
    </w:p>
    <w:p w14:paraId="0B013568" w14:textId="77777777" w:rsidR="00AB6107" w:rsidRDefault="00BF2DD3">
      <w:pPr>
        <w:pStyle w:val="BodyText"/>
        <w:ind w:left="806"/>
      </w:pPr>
      <w:r>
        <w:t>identification, customer service or customer persuasion.</w:t>
      </w:r>
    </w:p>
    <w:p w14:paraId="486A8F5A" w14:textId="77777777" w:rsidR="00AB6107" w:rsidRDefault="00BF2DD3">
      <w:pPr>
        <w:pStyle w:val="ListParagraph"/>
        <w:numPr>
          <w:ilvl w:val="2"/>
          <w:numId w:val="26"/>
        </w:numPr>
        <w:tabs>
          <w:tab w:val="left" w:pos="1406"/>
        </w:tabs>
        <w:ind w:left="1405" w:hanging="600"/>
        <w:rPr>
          <w:sz w:val="24"/>
        </w:rPr>
      </w:pPr>
      <w:r>
        <w:rPr>
          <w:sz w:val="24"/>
        </w:rPr>
        <w:t>Profit-Sharing</w:t>
      </w:r>
      <w:r>
        <w:rPr>
          <w:spacing w:val="-1"/>
          <w:sz w:val="24"/>
        </w:rPr>
        <w:t xml:space="preserve"> </w:t>
      </w:r>
      <w:r>
        <w:rPr>
          <w:sz w:val="24"/>
        </w:rPr>
        <w:t>Plans</w:t>
      </w:r>
    </w:p>
    <w:p w14:paraId="3B0A4EDB" w14:textId="77777777" w:rsidR="00AB6107" w:rsidRDefault="00BF2DD3">
      <w:pPr>
        <w:pStyle w:val="BodyText"/>
        <w:spacing w:before="181"/>
        <w:ind w:left="806" w:right="1427"/>
      </w:pPr>
      <w:r>
        <w:t>Profit- Sharing is a form of variable pay provided to all employees based on the profits of the company. Companies usually have predetermined goals and formulas for</w:t>
      </w:r>
    </w:p>
    <w:p w14:paraId="157FF543" w14:textId="77777777" w:rsidR="00AB6107" w:rsidRDefault="00BF2DD3">
      <w:pPr>
        <w:pStyle w:val="BodyText"/>
        <w:ind w:left="806" w:right="1427"/>
      </w:pPr>
      <w:r>
        <w:t>determining the amount that will be allocated to employees. Profit- Sharing is typically implemented to achieve employee participation and identification with the</w:t>
      </w:r>
    </w:p>
    <w:p w14:paraId="68F0CCAD" w14:textId="77777777" w:rsidR="00AB6107" w:rsidRDefault="00BF2DD3">
      <w:pPr>
        <w:pStyle w:val="BodyText"/>
        <w:spacing w:line="293" w:lineRule="exact"/>
        <w:ind w:left="806"/>
      </w:pPr>
      <w:r>
        <w:t>organization’s success.</w:t>
      </w:r>
    </w:p>
    <w:p w14:paraId="78E8F1AB" w14:textId="77777777" w:rsidR="00AB6107" w:rsidRDefault="00AB6107">
      <w:pPr>
        <w:spacing w:line="293" w:lineRule="exact"/>
        <w:sectPr w:rsidR="00AB6107">
          <w:pgSz w:w="11910" w:h="16840"/>
          <w:pgMar w:top="1320" w:right="0" w:bottom="280" w:left="1180" w:header="890" w:footer="0" w:gutter="0"/>
          <w:cols w:space="720"/>
        </w:sectPr>
      </w:pPr>
    </w:p>
    <w:p w14:paraId="1B8C31BF" w14:textId="77777777" w:rsidR="00AB6107" w:rsidRDefault="00BF2DD3">
      <w:pPr>
        <w:pStyle w:val="ListParagraph"/>
        <w:numPr>
          <w:ilvl w:val="2"/>
          <w:numId w:val="26"/>
        </w:numPr>
        <w:tabs>
          <w:tab w:val="left" w:pos="1406"/>
        </w:tabs>
        <w:spacing w:before="90"/>
        <w:ind w:left="1405" w:hanging="600"/>
        <w:rPr>
          <w:sz w:val="24"/>
        </w:rPr>
      </w:pPr>
      <w:r>
        <w:rPr>
          <w:sz w:val="24"/>
        </w:rPr>
        <w:lastRenderedPageBreak/>
        <w:t>Performance-Sharing</w:t>
      </w:r>
      <w:r>
        <w:rPr>
          <w:spacing w:val="-2"/>
          <w:sz w:val="24"/>
        </w:rPr>
        <w:t xml:space="preserve"> </w:t>
      </w:r>
      <w:r>
        <w:rPr>
          <w:sz w:val="24"/>
        </w:rPr>
        <w:t>Plans</w:t>
      </w:r>
    </w:p>
    <w:p w14:paraId="6C5D3357" w14:textId="77777777" w:rsidR="00AB6107" w:rsidRDefault="00BF2DD3">
      <w:pPr>
        <w:pStyle w:val="BodyText"/>
        <w:spacing w:before="180"/>
        <w:ind w:left="806" w:right="1360"/>
      </w:pPr>
      <w:r>
        <w:t>A variable pay plan bases rewards on the performance of a combination of quantitative and/or qualitative measures. The objective increase employee identification with the organization’s success and increase employee understanding of what is important to</w:t>
      </w:r>
    </w:p>
    <w:p w14:paraId="4E879155" w14:textId="77777777" w:rsidR="00AB6107" w:rsidRDefault="00BF2DD3">
      <w:pPr>
        <w:pStyle w:val="BodyText"/>
        <w:ind w:left="806"/>
      </w:pPr>
      <w:r>
        <w:t>the organization and communicate the basis upon which success is measure.</w:t>
      </w:r>
    </w:p>
    <w:p w14:paraId="41DF461E" w14:textId="77777777" w:rsidR="00AB6107" w:rsidRDefault="00BF2DD3">
      <w:pPr>
        <w:pStyle w:val="ListParagraph"/>
        <w:numPr>
          <w:ilvl w:val="1"/>
          <w:numId w:val="26"/>
        </w:numPr>
        <w:tabs>
          <w:tab w:val="left" w:pos="853"/>
        </w:tabs>
        <w:ind w:left="852" w:hanging="418"/>
        <w:rPr>
          <w:sz w:val="24"/>
        </w:rPr>
      </w:pPr>
      <w:r>
        <w:rPr>
          <w:sz w:val="24"/>
        </w:rPr>
        <w:t>Benefits</w:t>
      </w:r>
    </w:p>
    <w:p w14:paraId="2D91B761" w14:textId="77777777" w:rsidR="00AB6107" w:rsidRDefault="00BF2DD3">
      <w:pPr>
        <w:pStyle w:val="BodyText"/>
        <w:spacing w:before="181"/>
        <w:ind w:left="806" w:right="1374"/>
      </w:pPr>
      <w:r>
        <w:t>Benefits are a core element of the Total Rewards Model. Benefits include Health and Welfare plans, Retirement plans and programs providing pay for time not worked. Over time, employee benefits have evolved from basic fringe benefits of insurance coverage and a few perquisites to wide a range of benefits designed to strike a balance between an employee’s personal and professional life.</w:t>
      </w:r>
    </w:p>
    <w:p w14:paraId="4A34CCD8" w14:textId="0BA8419F" w:rsidR="00AB6107" w:rsidRDefault="00BF2DD3">
      <w:pPr>
        <w:pStyle w:val="ListParagraph"/>
        <w:numPr>
          <w:ilvl w:val="2"/>
          <w:numId w:val="26"/>
        </w:numPr>
        <w:tabs>
          <w:tab w:val="left" w:pos="1406"/>
        </w:tabs>
        <w:spacing w:before="179"/>
        <w:ind w:left="1405" w:hanging="600"/>
        <w:rPr>
          <w:sz w:val="24"/>
        </w:rPr>
      </w:pPr>
      <w:r>
        <w:rPr>
          <w:sz w:val="24"/>
        </w:rPr>
        <w:t>Healthcare</w:t>
      </w:r>
    </w:p>
    <w:p w14:paraId="66A354AE" w14:textId="77777777" w:rsidR="00AB6107" w:rsidRDefault="00BF2DD3">
      <w:pPr>
        <w:pStyle w:val="BodyText"/>
        <w:spacing w:before="180"/>
        <w:ind w:left="806" w:right="1546"/>
      </w:pPr>
      <w:r>
        <w:t>Healthcare systems are influenced by the beliefs, values, culture and perceptions in different regions regarding the role of government in providing health care to its</w:t>
      </w:r>
    </w:p>
    <w:p w14:paraId="22F48BBA" w14:textId="77777777" w:rsidR="00AB6107" w:rsidRDefault="00BF2DD3">
      <w:pPr>
        <w:pStyle w:val="BodyText"/>
        <w:spacing w:before="1"/>
        <w:ind w:left="806" w:right="1427"/>
      </w:pPr>
      <w:r>
        <w:t>citizens. The employers commonly supplement the government health programs with health care plans influenced by corporate objectives, competitive practices and the</w:t>
      </w:r>
    </w:p>
    <w:p w14:paraId="1AA1235B" w14:textId="77777777" w:rsidR="00AB6107" w:rsidRDefault="00BF2DD3">
      <w:pPr>
        <w:pStyle w:val="BodyText"/>
        <w:ind w:left="806" w:right="1381"/>
      </w:pPr>
      <w:r>
        <w:t>limitations of government programs. Limitations government-sponsored programs may include restricted access, limits on services/facilities, payments, reimbursement and gaps in coverage.</w:t>
      </w:r>
    </w:p>
    <w:p w14:paraId="32D62A28" w14:textId="77777777" w:rsidR="00AB6107" w:rsidRDefault="00BF2DD3">
      <w:pPr>
        <w:pStyle w:val="ListParagraph"/>
        <w:numPr>
          <w:ilvl w:val="2"/>
          <w:numId w:val="26"/>
        </w:numPr>
        <w:tabs>
          <w:tab w:val="left" w:pos="1406"/>
        </w:tabs>
        <w:spacing w:before="179"/>
        <w:ind w:left="1405" w:hanging="600"/>
        <w:rPr>
          <w:sz w:val="24"/>
        </w:rPr>
      </w:pPr>
      <w:r>
        <w:rPr>
          <w:spacing w:val="-3"/>
          <w:sz w:val="24"/>
        </w:rPr>
        <w:t>Welfare</w:t>
      </w:r>
    </w:p>
    <w:p w14:paraId="5D1C210A" w14:textId="77777777" w:rsidR="00AB6107" w:rsidRDefault="00BF2DD3">
      <w:pPr>
        <w:pStyle w:val="BodyText"/>
        <w:spacing w:before="180"/>
        <w:ind w:left="806" w:right="1372"/>
      </w:pPr>
      <w:r>
        <w:t>The factors that influence health and retirement benefits may also affect other benefits such as life insurance, disability and time off. Depending on the type of benefit,</w:t>
      </w:r>
    </w:p>
    <w:p w14:paraId="1B2C54AD" w14:textId="77777777" w:rsidR="00AB6107" w:rsidRDefault="00BF2DD3">
      <w:pPr>
        <w:pStyle w:val="BodyText"/>
        <w:spacing w:before="1"/>
        <w:ind w:left="806" w:right="1424"/>
      </w:pPr>
      <w:r>
        <w:t>statutory requirements, coordination with government programs, collective bargaining agreements and other influences may shape or define the final program, limiting</w:t>
      </w:r>
    </w:p>
    <w:p w14:paraId="0EB934BC" w14:textId="77777777" w:rsidR="00AB6107" w:rsidRDefault="00BF2DD3">
      <w:pPr>
        <w:pStyle w:val="BodyText"/>
        <w:ind w:left="806" w:right="1546"/>
      </w:pPr>
      <w:r>
        <w:t>employer flexibility in plan design. In addition, offer wellness programs to employees are very useful to increase the satisfaction and healthy life.</w:t>
      </w:r>
    </w:p>
    <w:p w14:paraId="7228D980" w14:textId="77777777" w:rsidR="00AB6107" w:rsidRDefault="00BF2DD3">
      <w:pPr>
        <w:pStyle w:val="ListParagraph"/>
        <w:numPr>
          <w:ilvl w:val="2"/>
          <w:numId w:val="26"/>
        </w:numPr>
        <w:tabs>
          <w:tab w:val="left" w:pos="1406"/>
        </w:tabs>
        <w:spacing w:before="179"/>
        <w:ind w:left="1405" w:hanging="600"/>
        <w:rPr>
          <w:sz w:val="24"/>
        </w:rPr>
      </w:pPr>
      <w:r>
        <w:rPr>
          <w:sz w:val="24"/>
        </w:rPr>
        <w:t>Retirement and Investment</w:t>
      </w:r>
      <w:r>
        <w:rPr>
          <w:spacing w:val="-2"/>
          <w:sz w:val="24"/>
        </w:rPr>
        <w:t xml:space="preserve"> </w:t>
      </w:r>
      <w:r>
        <w:rPr>
          <w:sz w:val="24"/>
        </w:rPr>
        <w:t>Plans</w:t>
      </w:r>
    </w:p>
    <w:p w14:paraId="242CEF19" w14:textId="77777777" w:rsidR="00AB6107" w:rsidRDefault="00BF2DD3">
      <w:pPr>
        <w:pStyle w:val="BodyText"/>
        <w:spacing w:before="180"/>
        <w:ind w:left="806" w:right="1546"/>
      </w:pPr>
      <w:r>
        <w:t>Qualified</w:t>
      </w:r>
      <w:r>
        <w:rPr>
          <w:spacing w:val="-5"/>
        </w:rPr>
        <w:t xml:space="preserve"> </w:t>
      </w:r>
      <w:r>
        <w:t>retirement</w:t>
      </w:r>
      <w:r>
        <w:rPr>
          <w:spacing w:val="-5"/>
        </w:rPr>
        <w:t xml:space="preserve"> </w:t>
      </w:r>
      <w:r>
        <w:t>plans</w:t>
      </w:r>
      <w:r>
        <w:rPr>
          <w:spacing w:val="-5"/>
        </w:rPr>
        <w:t xml:space="preserve"> </w:t>
      </w:r>
      <w:r>
        <w:t>include</w:t>
      </w:r>
      <w:r>
        <w:rPr>
          <w:spacing w:val="-4"/>
        </w:rPr>
        <w:t xml:space="preserve"> </w:t>
      </w:r>
      <w:r>
        <w:t>both</w:t>
      </w:r>
      <w:r>
        <w:rPr>
          <w:spacing w:val="-6"/>
        </w:rPr>
        <w:t xml:space="preserve"> </w:t>
      </w:r>
      <w:r>
        <w:t>the</w:t>
      </w:r>
      <w:r>
        <w:rPr>
          <w:spacing w:val="-4"/>
        </w:rPr>
        <w:t xml:space="preserve"> </w:t>
      </w:r>
      <w:r>
        <w:t>traditional</w:t>
      </w:r>
      <w:r>
        <w:rPr>
          <w:spacing w:val="-6"/>
        </w:rPr>
        <w:t xml:space="preserve"> </w:t>
      </w:r>
      <w:r>
        <w:t>defined</w:t>
      </w:r>
      <w:r>
        <w:rPr>
          <w:spacing w:val="-5"/>
        </w:rPr>
        <w:t xml:space="preserve"> </w:t>
      </w:r>
      <w:r>
        <w:t>benefit</w:t>
      </w:r>
      <w:r>
        <w:rPr>
          <w:spacing w:val="-6"/>
        </w:rPr>
        <w:t xml:space="preserve"> </w:t>
      </w:r>
      <w:r>
        <w:t>pension</w:t>
      </w:r>
      <w:r>
        <w:rPr>
          <w:spacing w:val="-4"/>
        </w:rPr>
        <w:t xml:space="preserve"> </w:t>
      </w:r>
      <w:r>
        <w:t>plans and defined contribution</w:t>
      </w:r>
      <w:r>
        <w:rPr>
          <w:spacing w:val="-3"/>
        </w:rPr>
        <w:t xml:space="preserve"> </w:t>
      </w:r>
      <w:r>
        <w:t>plans:</w:t>
      </w:r>
    </w:p>
    <w:p w14:paraId="6ADD65A0" w14:textId="77777777" w:rsidR="00AB6107" w:rsidRDefault="00BF2DD3">
      <w:pPr>
        <w:pStyle w:val="BodyText"/>
        <w:spacing w:before="181"/>
        <w:ind w:left="806" w:right="1546"/>
      </w:pPr>
      <w:r>
        <w:t xml:space="preserve">Defined benefit plan is based on a formula that considers </w:t>
      </w:r>
      <w:r>
        <w:rPr>
          <w:spacing w:val="-3"/>
        </w:rPr>
        <w:t xml:space="preserve">pay </w:t>
      </w:r>
      <w:r>
        <w:t>and service (i.e. one percent</w:t>
      </w:r>
      <w:r>
        <w:rPr>
          <w:spacing w:val="-6"/>
        </w:rPr>
        <w:t xml:space="preserve"> </w:t>
      </w:r>
      <w:r>
        <w:t>of</w:t>
      </w:r>
      <w:r>
        <w:rPr>
          <w:spacing w:val="-6"/>
        </w:rPr>
        <w:t xml:space="preserve"> </w:t>
      </w:r>
      <w:r>
        <w:t>compensation</w:t>
      </w:r>
      <w:r>
        <w:rPr>
          <w:spacing w:val="-6"/>
        </w:rPr>
        <w:t xml:space="preserve"> </w:t>
      </w:r>
      <w:r>
        <w:t>for</w:t>
      </w:r>
      <w:r>
        <w:rPr>
          <w:spacing w:val="-7"/>
        </w:rPr>
        <w:t xml:space="preserve"> </w:t>
      </w:r>
      <w:r>
        <w:t>each</w:t>
      </w:r>
      <w:r>
        <w:rPr>
          <w:spacing w:val="-5"/>
        </w:rPr>
        <w:t xml:space="preserve"> </w:t>
      </w:r>
      <w:r>
        <w:t>year</w:t>
      </w:r>
      <w:r>
        <w:rPr>
          <w:spacing w:val="-5"/>
        </w:rPr>
        <w:t xml:space="preserve"> </w:t>
      </w:r>
      <w:r>
        <w:t>of</w:t>
      </w:r>
      <w:r>
        <w:rPr>
          <w:spacing w:val="-7"/>
        </w:rPr>
        <w:t xml:space="preserve"> </w:t>
      </w:r>
      <w:r>
        <w:t>continuing</w:t>
      </w:r>
      <w:r>
        <w:rPr>
          <w:spacing w:val="-5"/>
        </w:rPr>
        <w:t xml:space="preserve"> </w:t>
      </w:r>
      <w:r>
        <w:t>service).</w:t>
      </w:r>
      <w:r>
        <w:rPr>
          <w:spacing w:val="-6"/>
        </w:rPr>
        <w:t xml:space="preserve"> </w:t>
      </w:r>
      <w:r>
        <w:t>Provide</w:t>
      </w:r>
      <w:r>
        <w:rPr>
          <w:spacing w:val="-6"/>
        </w:rPr>
        <w:t xml:space="preserve"> </w:t>
      </w:r>
      <w:r>
        <w:t>better</w:t>
      </w:r>
      <w:r>
        <w:rPr>
          <w:spacing w:val="-5"/>
        </w:rPr>
        <w:t xml:space="preserve"> </w:t>
      </w:r>
      <w:r>
        <w:t>benefits to employees with long</w:t>
      </w:r>
      <w:r>
        <w:rPr>
          <w:spacing w:val="-4"/>
        </w:rPr>
        <w:t xml:space="preserve"> </w:t>
      </w:r>
      <w:r>
        <w:t>service.</w:t>
      </w:r>
    </w:p>
    <w:p w14:paraId="4A909945" w14:textId="77777777" w:rsidR="00AB6107" w:rsidRDefault="00BF2DD3">
      <w:pPr>
        <w:pStyle w:val="BodyText"/>
        <w:spacing w:before="180"/>
        <w:ind w:left="806" w:right="1546"/>
      </w:pPr>
      <w:r>
        <w:t>Defined contribution plan is characterized by employee and employer contributions made to individual participant accounts.</w:t>
      </w:r>
    </w:p>
    <w:p w14:paraId="2854C682" w14:textId="77777777" w:rsidR="00AB6107" w:rsidRDefault="00BF2DD3">
      <w:pPr>
        <w:pStyle w:val="BodyText"/>
        <w:spacing w:before="180"/>
        <w:ind w:left="806"/>
      </w:pPr>
      <w:r>
        <w:t>Hybrid plans; combine elements of defined benefits and defined contribution plans.</w:t>
      </w:r>
    </w:p>
    <w:p w14:paraId="575025EB" w14:textId="77777777" w:rsidR="00AB6107" w:rsidRDefault="00AB6107">
      <w:pPr>
        <w:sectPr w:rsidR="00AB6107">
          <w:pgSz w:w="11910" w:h="16840"/>
          <w:pgMar w:top="1320" w:right="0" w:bottom="280" w:left="1180" w:header="890" w:footer="0" w:gutter="0"/>
          <w:cols w:space="720"/>
        </w:sectPr>
      </w:pPr>
    </w:p>
    <w:p w14:paraId="38CB8728" w14:textId="77777777" w:rsidR="00AB6107" w:rsidRDefault="00AB6107">
      <w:pPr>
        <w:pStyle w:val="BodyText"/>
        <w:rPr>
          <w:sz w:val="20"/>
        </w:rPr>
      </w:pPr>
    </w:p>
    <w:p w14:paraId="730CDAC0" w14:textId="77777777" w:rsidR="00AB6107" w:rsidRDefault="00AB6107">
      <w:pPr>
        <w:pStyle w:val="BodyText"/>
        <w:spacing w:before="2"/>
        <w:rPr>
          <w:sz w:val="19"/>
        </w:rPr>
      </w:pPr>
    </w:p>
    <w:p w14:paraId="4F30F40E" w14:textId="77777777" w:rsidR="00AB6107" w:rsidRDefault="00BF2DD3">
      <w:pPr>
        <w:tabs>
          <w:tab w:val="left" w:pos="2162"/>
          <w:tab w:val="left" w:pos="9229"/>
        </w:tabs>
        <w:spacing w:before="85"/>
        <w:ind w:left="238"/>
        <w:rPr>
          <w:b/>
          <w:sz w:val="24"/>
        </w:rPr>
      </w:pPr>
      <w:r>
        <w:rPr>
          <w:rFonts w:ascii="Times New Roman"/>
          <w:sz w:val="24"/>
          <w:u w:val="single" w:color="4AACC5"/>
        </w:rPr>
        <w:t xml:space="preserve"> </w:t>
      </w:r>
      <w:r>
        <w:rPr>
          <w:rFonts w:ascii="Times New Roman"/>
          <w:sz w:val="24"/>
          <w:u w:val="single" w:color="4AACC5"/>
        </w:rPr>
        <w:tab/>
      </w:r>
      <w:r>
        <w:rPr>
          <w:b/>
          <w:sz w:val="24"/>
          <w:u w:val="single" w:color="4AACC5"/>
        </w:rPr>
        <w:t>Relative</w:t>
      </w:r>
      <w:r>
        <w:rPr>
          <w:b/>
          <w:spacing w:val="-14"/>
          <w:sz w:val="24"/>
          <w:u w:val="single" w:color="4AACC5"/>
        </w:rPr>
        <w:t xml:space="preserve"> </w:t>
      </w:r>
      <w:r>
        <w:rPr>
          <w:b/>
          <w:sz w:val="24"/>
          <w:u w:val="single" w:color="4AACC5"/>
        </w:rPr>
        <w:t>Advantages</w:t>
      </w:r>
      <w:r>
        <w:rPr>
          <w:b/>
          <w:spacing w:val="-14"/>
          <w:sz w:val="24"/>
          <w:u w:val="single" w:color="4AACC5"/>
        </w:rPr>
        <w:t xml:space="preserve"> </w:t>
      </w:r>
      <w:r>
        <w:rPr>
          <w:b/>
          <w:sz w:val="24"/>
          <w:u w:val="single" w:color="4AACC5"/>
        </w:rPr>
        <w:t>of</w:t>
      </w:r>
      <w:r>
        <w:rPr>
          <w:b/>
          <w:spacing w:val="-14"/>
          <w:sz w:val="24"/>
          <w:u w:val="single" w:color="4AACC5"/>
        </w:rPr>
        <w:t xml:space="preserve"> </w:t>
      </w:r>
      <w:r>
        <w:rPr>
          <w:b/>
          <w:sz w:val="24"/>
          <w:u w:val="single" w:color="4AACC5"/>
        </w:rPr>
        <w:t>Different</w:t>
      </w:r>
      <w:r>
        <w:rPr>
          <w:b/>
          <w:spacing w:val="-13"/>
          <w:sz w:val="24"/>
          <w:u w:val="single" w:color="4AACC5"/>
        </w:rPr>
        <w:t xml:space="preserve"> </w:t>
      </w:r>
      <w:r>
        <w:rPr>
          <w:b/>
          <w:sz w:val="24"/>
          <w:u w:val="single" w:color="4AACC5"/>
        </w:rPr>
        <w:t>Pension</w:t>
      </w:r>
      <w:r>
        <w:rPr>
          <w:b/>
          <w:spacing w:val="-13"/>
          <w:sz w:val="24"/>
          <w:u w:val="single" w:color="4AACC5"/>
        </w:rPr>
        <w:t xml:space="preserve"> </w:t>
      </w:r>
      <w:r>
        <w:rPr>
          <w:b/>
          <w:sz w:val="24"/>
          <w:u w:val="single" w:color="4AACC5"/>
        </w:rPr>
        <w:t>Alternative</w:t>
      </w:r>
      <w:r>
        <w:rPr>
          <w:b/>
          <w:sz w:val="24"/>
          <w:u w:val="single" w:color="4AACC5"/>
        </w:rPr>
        <w:tab/>
      </w:r>
    </w:p>
    <w:p w14:paraId="240FA41D" w14:textId="77777777" w:rsidR="00AB6107" w:rsidRDefault="00BF2DD3">
      <w:pPr>
        <w:tabs>
          <w:tab w:val="left" w:pos="5800"/>
        </w:tabs>
        <w:spacing w:before="201"/>
        <w:ind w:left="1573"/>
        <w:rPr>
          <w:b/>
          <w:i/>
          <w:sz w:val="24"/>
        </w:rPr>
      </w:pPr>
      <w:r>
        <w:rPr>
          <w:b/>
          <w:i/>
          <w:color w:val="30849B"/>
          <w:sz w:val="24"/>
        </w:rPr>
        <w:t>Defined</w:t>
      </w:r>
      <w:r>
        <w:rPr>
          <w:b/>
          <w:i/>
          <w:color w:val="30849B"/>
          <w:spacing w:val="-3"/>
          <w:sz w:val="24"/>
        </w:rPr>
        <w:t xml:space="preserve"> </w:t>
      </w:r>
      <w:r>
        <w:rPr>
          <w:b/>
          <w:i/>
          <w:color w:val="30849B"/>
          <w:sz w:val="24"/>
        </w:rPr>
        <w:t>Benefit</w:t>
      </w:r>
      <w:r>
        <w:rPr>
          <w:b/>
          <w:i/>
          <w:color w:val="30849B"/>
          <w:spacing w:val="-4"/>
          <w:sz w:val="24"/>
        </w:rPr>
        <w:t xml:space="preserve"> </w:t>
      </w:r>
      <w:r>
        <w:rPr>
          <w:b/>
          <w:i/>
          <w:color w:val="30849B"/>
          <w:sz w:val="24"/>
        </w:rPr>
        <w:t>Plan</w:t>
      </w:r>
      <w:r>
        <w:rPr>
          <w:b/>
          <w:i/>
          <w:color w:val="30849B"/>
          <w:sz w:val="24"/>
        </w:rPr>
        <w:tab/>
        <w:t>Defined Contribution</w:t>
      </w:r>
      <w:r>
        <w:rPr>
          <w:b/>
          <w:i/>
          <w:color w:val="30849B"/>
          <w:spacing w:val="-1"/>
          <w:sz w:val="24"/>
        </w:rPr>
        <w:t xml:space="preserve"> </w:t>
      </w:r>
      <w:r>
        <w:rPr>
          <w:b/>
          <w:i/>
          <w:color w:val="30849B"/>
          <w:sz w:val="24"/>
        </w:rPr>
        <w:t>Plan</w:t>
      </w:r>
    </w:p>
    <w:p w14:paraId="0717BD03" w14:textId="77777777" w:rsidR="00AB6107" w:rsidRDefault="004A4220">
      <w:pPr>
        <w:pStyle w:val="BodyText"/>
        <w:ind w:left="224"/>
        <w:rPr>
          <w:sz w:val="20"/>
        </w:rPr>
      </w:pPr>
      <w:r>
        <w:rPr>
          <w:sz w:val="20"/>
        </w:rPr>
      </w:r>
      <w:r>
        <w:rPr>
          <w:sz w:val="20"/>
        </w:rPr>
        <w:pict w14:anchorId="02FA2CC5">
          <v:group id="_x0000_s1305" style="width:450.3pt;height:140.55pt;mso-position-horizontal-relative:char;mso-position-vertical-relative:line" coordsize="9006,2811">
            <v:rect id="_x0000_s1335" style="position:absolute;left:14;top:19;width:4708;height:2771" fillcolor="#d2eaf0" stroked="f"/>
            <v:rect id="_x0000_s1334" style="position:absolute;left:122;top:19;width:4492;height:474" fillcolor="#d2eaf0" stroked="f"/>
            <v:rect id="_x0000_s1333" style="position:absolute;left:122;top:493;width:4492;height:293" fillcolor="#d2eaf0" stroked="f"/>
            <v:rect id="_x0000_s1332" style="position:absolute;left:122;top:786;width:4492;height:473" fillcolor="#d2eaf0" stroked="f"/>
            <v:rect id="_x0000_s1331" style="position:absolute;left:122;top:1258;width:4492;height:293" fillcolor="#d2eaf0" stroked="f"/>
            <v:rect id="_x0000_s1330" style="position:absolute;left:122;top:1551;width:4492;height:293" fillcolor="#d2eaf0" stroked="f"/>
            <v:rect id="_x0000_s1329" style="position:absolute;left:122;top:1844;width:4492;height:473" fillcolor="#d2eaf0" stroked="f"/>
            <v:rect id="_x0000_s1328" style="position:absolute;left:122;top:2317;width:4492;height:473" fillcolor="#d2eaf0" stroked="f"/>
            <v:rect id="_x0000_s1327" style="position:absolute;left:4722;top:19;width:4282;height:2771" fillcolor="#d2eaf0" stroked="f"/>
            <v:rect id="_x0000_s1326" style="position:absolute;left:4830;top:19;width:4066;height:474" fillcolor="#d2eaf0" stroked="f"/>
            <v:rect id="_x0000_s1325" style="position:absolute;left:4830;top:493;width:4066;height:293" fillcolor="#d2eaf0" stroked="f"/>
            <v:rect id="_x0000_s1324" style="position:absolute;left:4830;top:786;width:4066;height:473" fillcolor="#d2eaf0" stroked="f"/>
            <v:rect id="_x0000_s1323" style="position:absolute;left:4830;top:1258;width:4066;height:473" fillcolor="#d2eaf0" stroked="f"/>
            <v:rect id="_x0000_s1322" style="position:absolute;left:4830;top:1731;width:4066;height:293" fillcolor="#d2eaf0" stroked="f"/>
            <v:rect id="_x0000_s1321" style="position:absolute;left:4830;top:2024;width:4066;height:473" fillcolor="#d2eaf0" stroked="f"/>
            <v:rect id="_x0000_s1320" style="position:absolute;left:14;width:4708;height:20" fillcolor="#4aacc5" stroked="f"/>
            <v:line id="_x0000_s1319" style="position:absolute" from="14,20" to="4722,20" strokecolor="#d2eaf0" strokeweight=".06pt"/>
            <v:rect id="_x0000_s1318" style="position:absolute;left:4722;top:19;width:20;height:2" fillcolor="#d2eaf0" stroked="f"/>
            <v:rect id="_x0000_s1317" style="position:absolute;left:4722;width:20;height:20" fillcolor="#4aacc5" stroked="f"/>
            <v:line id="_x0000_s1316" style="position:absolute" from="4742,10" to="9006,10" strokecolor="#4aacc5" strokeweight=".96pt"/>
            <v:line id="_x0000_s1315" style="position:absolute" from="4742,20" to="9006,20" strokecolor="#d2eaf0" strokeweight=".06pt"/>
            <v:rect id="_x0000_s1314" style="position:absolute;top:2791;width:4723;height:20" fillcolor="#4aacc5" stroked="f"/>
            <v:rect id="_x0000_s1313" style="position:absolute;left:4708;top:2791;width:20;height:20" fillcolor="#4aacc5" stroked="f"/>
            <v:rect id="_x0000_s1312" style="position:absolute;left:4727;top:2791;width:4279;height:20" fillcolor="#4aacc5" stroked="f"/>
            <v:shape id="_x0000_s1311" type="#_x0000_t202" style="position:absolute;left:122;top:2545;width:2660;height:240" filled="f" stroked="f">
              <v:textbox inset="0,0,0,0">
                <w:txbxContent>
                  <w:p w14:paraId="5497833B" w14:textId="77777777" w:rsidR="00BF2DD3" w:rsidRDefault="00BF2DD3">
                    <w:pPr>
                      <w:spacing w:line="240" w:lineRule="exact"/>
                      <w:rPr>
                        <w:b/>
                        <w:sz w:val="24"/>
                      </w:rPr>
                    </w:pPr>
                    <w:r>
                      <w:rPr>
                        <w:b/>
                        <w:color w:val="30849B"/>
                        <w:sz w:val="24"/>
                      </w:rPr>
                      <w:t>4. employer cost unknown</w:t>
                    </w:r>
                  </w:p>
                </w:txbxContent>
              </v:textbox>
            </v:shape>
            <v:shape id="_x0000_s1310" type="#_x0000_t202" style="position:absolute;left:4830;top:2252;width:3188;height:240" filled="f" stroked="f">
              <v:textbox inset="0,0,0,0">
                <w:txbxContent>
                  <w:p w14:paraId="31DC69B6" w14:textId="77777777" w:rsidR="00BF2DD3" w:rsidRDefault="00BF2DD3">
                    <w:pPr>
                      <w:spacing w:line="240" w:lineRule="exact"/>
                      <w:rPr>
                        <w:sz w:val="24"/>
                      </w:rPr>
                    </w:pPr>
                    <w:r>
                      <w:rPr>
                        <w:color w:val="30849B"/>
                        <w:sz w:val="24"/>
                      </w:rPr>
                      <w:t>4. Employer cost known up front</w:t>
                    </w:r>
                  </w:p>
                </w:txbxContent>
              </v:textbox>
            </v:shape>
            <v:shape id="_x0000_s1309" type="#_x0000_t202" style="position:absolute;left:122;top:1486;width:7821;height:826" filled="f" stroked="f">
              <v:textbox inset="0,0,0,0">
                <w:txbxContent>
                  <w:p w14:paraId="1FD34C24" w14:textId="77777777" w:rsidR="00BF2DD3" w:rsidRDefault="00BF2DD3">
                    <w:pPr>
                      <w:spacing w:line="244" w:lineRule="exact"/>
                      <w:ind w:left="4708"/>
                      <w:rPr>
                        <w:sz w:val="24"/>
                      </w:rPr>
                    </w:pPr>
                    <w:r>
                      <w:rPr>
                        <w:color w:val="30849B"/>
                        <w:sz w:val="24"/>
                      </w:rPr>
                      <w:t xml:space="preserve">3. More </w:t>
                    </w:r>
                    <w:r>
                      <w:rPr>
                        <w:color w:val="30849B"/>
                        <w:spacing w:val="-3"/>
                        <w:sz w:val="24"/>
                      </w:rPr>
                      <w:t xml:space="preserve">favorable </w:t>
                    </w:r>
                    <w:r>
                      <w:rPr>
                        <w:color w:val="30849B"/>
                        <w:sz w:val="24"/>
                      </w:rPr>
                      <w:t>to short-term</w:t>
                    </w:r>
                  </w:p>
                  <w:p w14:paraId="081CC471" w14:textId="77777777" w:rsidR="00BF2DD3" w:rsidRDefault="00BF2DD3">
                    <w:pPr>
                      <w:ind w:left="4972"/>
                      <w:rPr>
                        <w:sz w:val="24"/>
                      </w:rPr>
                    </w:pPr>
                    <w:r>
                      <w:rPr>
                        <w:color w:val="30849B"/>
                        <w:sz w:val="24"/>
                      </w:rPr>
                      <w:t>employees</w:t>
                    </w:r>
                  </w:p>
                  <w:p w14:paraId="52A8E1D7" w14:textId="77777777" w:rsidR="00BF2DD3" w:rsidRDefault="00BF2DD3">
                    <w:pPr>
                      <w:spacing w:line="288" w:lineRule="exact"/>
                      <w:rPr>
                        <w:b/>
                        <w:sz w:val="24"/>
                      </w:rPr>
                    </w:pPr>
                    <w:r>
                      <w:rPr>
                        <w:b/>
                        <w:color w:val="30849B"/>
                        <w:sz w:val="24"/>
                      </w:rPr>
                      <w:t>3. More favorable to long service employees</w:t>
                    </w:r>
                  </w:p>
                </w:txbxContent>
              </v:textbox>
            </v:shape>
            <v:shape id="_x0000_s1308" type="#_x0000_t202" style="position:absolute;left:4830;top:1014;width:3189;height:240" filled="f" stroked="f">
              <v:textbox inset="0,0,0,0">
                <w:txbxContent>
                  <w:p w14:paraId="20081D5D" w14:textId="77777777" w:rsidR="00BF2DD3" w:rsidRDefault="00BF2DD3">
                    <w:pPr>
                      <w:spacing w:line="240" w:lineRule="exact"/>
                      <w:rPr>
                        <w:sz w:val="24"/>
                      </w:rPr>
                    </w:pPr>
                    <w:r>
                      <w:rPr>
                        <w:color w:val="30849B"/>
                        <w:sz w:val="24"/>
                      </w:rPr>
                      <w:t>2. employees assume these risks</w:t>
                    </w:r>
                  </w:p>
                </w:txbxContent>
              </v:textbox>
            </v:shape>
            <v:shape id="_x0000_s1307" type="#_x0000_t202" style="position:absolute;left:122;top:1014;width:4040;height:826" filled="f" stroked="f">
              <v:textbox inset="0,0,0,0">
                <w:txbxContent>
                  <w:p w14:paraId="2FBACCA2" w14:textId="77777777" w:rsidR="00BF2DD3" w:rsidRDefault="00BF2DD3">
                    <w:pPr>
                      <w:spacing w:line="244" w:lineRule="exact"/>
                      <w:rPr>
                        <w:b/>
                        <w:sz w:val="24"/>
                      </w:rPr>
                    </w:pPr>
                    <w:r>
                      <w:rPr>
                        <w:b/>
                        <w:color w:val="30849B"/>
                        <w:sz w:val="24"/>
                      </w:rPr>
                      <w:t>2. Company absorbs risk associated with</w:t>
                    </w:r>
                  </w:p>
                  <w:p w14:paraId="2C492B02" w14:textId="77777777" w:rsidR="00BF2DD3" w:rsidRDefault="00BF2DD3">
                    <w:pPr>
                      <w:ind w:left="264" w:right="-8"/>
                      <w:rPr>
                        <w:b/>
                        <w:sz w:val="24"/>
                      </w:rPr>
                    </w:pPr>
                    <w:r>
                      <w:rPr>
                        <w:b/>
                        <w:color w:val="30849B"/>
                        <w:sz w:val="24"/>
                      </w:rPr>
                      <w:t>changes in inflation and interest rates which affect cost</w:t>
                    </w:r>
                  </w:p>
                </w:txbxContent>
              </v:textbox>
            </v:shape>
            <v:shape id="_x0000_s1306" type="#_x0000_t202" style="position:absolute;left:122;top:247;width:8422;height:534" filled="f" stroked="f">
              <v:textbox inset="0,0,0,0">
                <w:txbxContent>
                  <w:p w14:paraId="414942A6" w14:textId="77777777" w:rsidR="00BF2DD3" w:rsidRDefault="00BF2DD3">
                    <w:pPr>
                      <w:tabs>
                        <w:tab w:val="left" w:pos="4707"/>
                      </w:tabs>
                      <w:spacing w:line="244" w:lineRule="exact"/>
                      <w:rPr>
                        <w:sz w:val="24"/>
                      </w:rPr>
                    </w:pPr>
                    <w:r>
                      <w:rPr>
                        <w:b/>
                        <w:color w:val="30849B"/>
                        <w:sz w:val="24"/>
                      </w:rPr>
                      <w:t>1. Provides an explicit benefit which</w:t>
                    </w:r>
                    <w:r>
                      <w:rPr>
                        <w:b/>
                        <w:color w:val="30849B"/>
                        <w:spacing w:val="-24"/>
                        <w:sz w:val="24"/>
                      </w:rPr>
                      <w:t xml:space="preserve"> </w:t>
                    </w:r>
                    <w:r>
                      <w:rPr>
                        <w:b/>
                        <w:color w:val="30849B"/>
                        <w:sz w:val="24"/>
                      </w:rPr>
                      <w:t>is</w:t>
                    </w:r>
                    <w:r>
                      <w:rPr>
                        <w:b/>
                        <w:color w:val="30849B"/>
                        <w:spacing w:val="-3"/>
                        <w:sz w:val="24"/>
                      </w:rPr>
                      <w:t xml:space="preserve"> </w:t>
                    </w:r>
                    <w:r>
                      <w:rPr>
                        <w:b/>
                        <w:color w:val="30849B"/>
                        <w:sz w:val="24"/>
                      </w:rPr>
                      <w:t>easily</w:t>
                    </w:r>
                    <w:r>
                      <w:rPr>
                        <w:b/>
                        <w:color w:val="30849B"/>
                        <w:sz w:val="24"/>
                      </w:rPr>
                      <w:tab/>
                    </w:r>
                    <w:r>
                      <w:rPr>
                        <w:color w:val="30849B"/>
                        <w:sz w:val="24"/>
                      </w:rPr>
                      <w:t>1. Unknown benefit level is difficult</w:t>
                    </w:r>
                    <w:r>
                      <w:rPr>
                        <w:color w:val="30849B"/>
                        <w:spacing w:val="-28"/>
                        <w:sz w:val="24"/>
                      </w:rPr>
                      <w:t xml:space="preserve"> </w:t>
                    </w:r>
                    <w:r>
                      <w:rPr>
                        <w:color w:val="30849B"/>
                        <w:sz w:val="24"/>
                      </w:rPr>
                      <w:t>to</w:t>
                    </w:r>
                  </w:p>
                  <w:p w14:paraId="328EC335" w14:textId="77777777" w:rsidR="00BF2DD3" w:rsidRDefault="00BF2DD3">
                    <w:pPr>
                      <w:tabs>
                        <w:tab w:val="left" w:pos="4971"/>
                      </w:tabs>
                      <w:spacing w:before="1" w:line="289" w:lineRule="exact"/>
                      <w:ind w:left="264"/>
                      <w:rPr>
                        <w:sz w:val="24"/>
                      </w:rPr>
                    </w:pPr>
                    <w:r>
                      <w:rPr>
                        <w:b/>
                        <w:color w:val="30849B"/>
                        <w:sz w:val="24"/>
                      </w:rPr>
                      <w:t>communicated</w:t>
                    </w:r>
                    <w:r>
                      <w:rPr>
                        <w:b/>
                        <w:color w:val="30849B"/>
                        <w:sz w:val="24"/>
                      </w:rPr>
                      <w:tab/>
                    </w:r>
                    <w:r>
                      <w:rPr>
                        <w:color w:val="30849B"/>
                        <w:sz w:val="24"/>
                      </w:rPr>
                      <w:t>communicate</w:t>
                    </w:r>
                  </w:p>
                </w:txbxContent>
              </v:textbox>
            </v:shape>
            <w10:anchorlock/>
          </v:group>
        </w:pict>
      </w:r>
    </w:p>
    <w:p w14:paraId="34BAD2B7" w14:textId="4E46842C" w:rsidR="00AB6107" w:rsidRDefault="004A4220">
      <w:pPr>
        <w:pStyle w:val="BodyText"/>
        <w:spacing w:before="11"/>
        <w:rPr>
          <w:b/>
          <w:i/>
          <w:sz w:val="5"/>
        </w:rPr>
      </w:pPr>
      <w:r>
        <w:rPr>
          <w:noProof/>
        </w:rPr>
        <w:pict w14:anchorId="03592117">
          <v:shape id="_x0000_s1300" type="#_x0000_t202" style="position:absolute;margin-left:64.3pt;margin-top:82.35pt;width:125.5pt;height:36.35pt;z-index:-251393536" filled="f" stroked="f">
            <v:textbox style="mso-next-textbox:#_x0000_s1300" inset="0,0,0,0">
              <w:txbxContent>
                <w:p w14:paraId="3E732F3F" w14:textId="77777777" w:rsidR="00BF2DD3" w:rsidRDefault="00BF2DD3">
                  <w:pPr>
                    <w:spacing w:line="244" w:lineRule="exact"/>
                    <w:rPr>
                      <w:sz w:val="24"/>
                    </w:rPr>
                  </w:pPr>
                  <w:r>
                    <w:rPr>
                      <w:spacing w:val="-3"/>
                      <w:sz w:val="24"/>
                    </w:rPr>
                    <w:t xml:space="preserve">Transportation </w:t>
                  </w:r>
                  <w:r>
                    <w:rPr>
                      <w:sz w:val="24"/>
                    </w:rPr>
                    <w:t>Allowance</w:t>
                  </w:r>
                </w:p>
                <w:p w14:paraId="63E86478" w14:textId="77777777" w:rsidR="00BF2DD3" w:rsidRDefault="00BF2DD3">
                  <w:pPr>
                    <w:spacing w:before="193" w:line="289" w:lineRule="exact"/>
                    <w:rPr>
                      <w:sz w:val="24"/>
                    </w:rPr>
                  </w:pPr>
                  <w:r>
                    <w:rPr>
                      <w:sz w:val="24"/>
                    </w:rPr>
                    <w:t>Meal Allowance</w:t>
                  </w:r>
                </w:p>
              </w:txbxContent>
            </v:textbox>
          </v:shape>
        </w:pict>
      </w:r>
      <w:r>
        <w:rPr>
          <w:noProof/>
        </w:rPr>
        <w:pict w14:anchorId="770F413F">
          <v:shape id="_x0000_s1301" type="#_x0000_t202" style="position:absolute;margin-left:64.3pt;margin-top:58.05pt;width:93.55pt;height:12pt;z-index:-251394560" filled="f" stroked="f">
            <v:textbox style="mso-next-textbox:#_x0000_s1301" inset="0,0,0,0">
              <w:txbxContent>
                <w:p w14:paraId="5E96B50E" w14:textId="77777777" w:rsidR="00BF2DD3" w:rsidRDefault="00BF2DD3">
                  <w:pPr>
                    <w:spacing w:line="240" w:lineRule="exact"/>
                    <w:rPr>
                      <w:sz w:val="24"/>
                    </w:rPr>
                  </w:pPr>
                  <w:r>
                    <w:rPr>
                      <w:sz w:val="24"/>
                    </w:rPr>
                    <w:t>Housing Allowance</w:t>
                  </w:r>
                </w:p>
              </w:txbxContent>
            </v:textbox>
          </v:shape>
        </w:pict>
      </w:r>
      <w:r>
        <w:rPr>
          <w:noProof/>
        </w:rPr>
        <w:pict w14:anchorId="5279988E">
          <v:shape id="_x0000_s1302" type="#_x0000_t202" style="position:absolute;margin-left:40.3pt;margin-top:55pt;width:6.55pt;height:63.35pt;z-index:-251395584" filled="f" stroked="f">
            <v:textbox style="mso-next-textbox:#_x0000_s1302" inset="0,0,0,0">
              <w:txbxContent>
                <w:p w14:paraId="14B95D13" w14:textId="77777777" w:rsidR="00BF2DD3" w:rsidRDefault="00BF2DD3">
                  <w:pPr>
                    <w:rPr>
                      <w:rFonts w:ascii="Symbol" w:hAnsi="Symbol"/>
                      <w:sz w:val="24"/>
                    </w:rPr>
                  </w:pPr>
                  <w:r>
                    <w:rPr>
                      <w:rFonts w:ascii="Symbol" w:hAnsi="Symbol"/>
                      <w:sz w:val="24"/>
                    </w:rPr>
                    <w:t></w:t>
                  </w:r>
                </w:p>
                <w:p w14:paraId="26346F74" w14:textId="77777777" w:rsidR="00BF2DD3" w:rsidRDefault="00BF2DD3">
                  <w:pPr>
                    <w:spacing w:before="192"/>
                    <w:rPr>
                      <w:rFonts w:ascii="Symbol" w:hAnsi="Symbol"/>
                      <w:sz w:val="24"/>
                    </w:rPr>
                  </w:pPr>
                  <w:r>
                    <w:rPr>
                      <w:rFonts w:ascii="Symbol" w:hAnsi="Symbol"/>
                      <w:sz w:val="24"/>
                    </w:rPr>
                    <w:t></w:t>
                  </w:r>
                </w:p>
                <w:p w14:paraId="44A48EE8" w14:textId="77777777" w:rsidR="00BF2DD3" w:rsidRDefault="00BF2DD3">
                  <w:pPr>
                    <w:spacing w:before="192"/>
                    <w:rPr>
                      <w:rFonts w:ascii="Symbol" w:hAnsi="Symbol"/>
                      <w:sz w:val="24"/>
                    </w:rPr>
                  </w:pPr>
                  <w:r>
                    <w:rPr>
                      <w:rFonts w:ascii="Symbol" w:hAnsi="Symbol"/>
                      <w:sz w:val="24"/>
                    </w:rPr>
                    <w:t></w:t>
                  </w:r>
                </w:p>
              </w:txbxContent>
            </v:textbox>
          </v:shape>
        </w:pict>
      </w:r>
      <w:r>
        <w:rPr>
          <w:noProof/>
        </w:rPr>
        <w:pict w14:anchorId="2BF952D2">
          <v:shape id="_x0000_s1303" type="#_x0000_t202" style="position:absolute;margin-left:40.3pt;margin-top:33.75pt;width:101.75pt;height:12pt;z-index:-251396608" filled="f" stroked="f">
            <v:textbox style="mso-next-textbox:#_x0000_s1303" inset="0,0,0,0">
              <w:txbxContent>
                <w:p w14:paraId="18C372F3" w14:textId="77777777" w:rsidR="00BF2DD3" w:rsidRDefault="00BF2DD3">
                  <w:pPr>
                    <w:spacing w:line="240" w:lineRule="exact"/>
                    <w:rPr>
                      <w:sz w:val="24"/>
                    </w:rPr>
                  </w:pPr>
                  <w:r>
                    <w:rPr>
                      <w:sz w:val="24"/>
                    </w:rPr>
                    <w:t>2.3.4. Other benefits</w:t>
                  </w:r>
                </w:p>
              </w:txbxContent>
            </v:textbox>
          </v:shape>
        </w:pict>
      </w:r>
    </w:p>
    <w:p w14:paraId="53C0F2C0" w14:textId="77777777" w:rsidR="0059658F" w:rsidRDefault="0059658F">
      <w:pPr>
        <w:pStyle w:val="ListParagraph"/>
        <w:numPr>
          <w:ilvl w:val="0"/>
          <w:numId w:val="22"/>
        </w:numPr>
        <w:tabs>
          <w:tab w:val="left" w:pos="1286"/>
          <w:tab w:val="left" w:pos="1287"/>
        </w:tabs>
        <w:spacing w:before="154"/>
        <w:rPr>
          <w:sz w:val="24"/>
        </w:rPr>
      </w:pPr>
    </w:p>
    <w:p w14:paraId="6D2ED30E" w14:textId="77777777" w:rsidR="0059658F" w:rsidRDefault="0059658F">
      <w:pPr>
        <w:pStyle w:val="ListParagraph"/>
        <w:numPr>
          <w:ilvl w:val="0"/>
          <w:numId w:val="22"/>
        </w:numPr>
        <w:tabs>
          <w:tab w:val="left" w:pos="1286"/>
          <w:tab w:val="left" w:pos="1287"/>
        </w:tabs>
        <w:spacing w:before="154"/>
        <w:rPr>
          <w:sz w:val="24"/>
        </w:rPr>
      </w:pPr>
    </w:p>
    <w:p w14:paraId="64143CCD" w14:textId="77777777" w:rsidR="0059658F" w:rsidRDefault="0059658F">
      <w:pPr>
        <w:pStyle w:val="ListParagraph"/>
        <w:numPr>
          <w:ilvl w:val="0"/>
          <w:numId w:val="22"/>
        </w:numPr>
        <w:tabs>
          <w:tab w:val="left" w:pos="1286"/>
          <w:tab w:val="left" w:pos="1287"/>
        </w:tabs>
        <w:spacing w:before="154"/>
        <w:rPr>
          <w:sz w:val="24"/>
        </w:rPr>
      </w:pPr>
    </w:p>
    <w:p w14:paraId="3F1D574E" w14:textId="77777777" w:rsidR="0059658F" w:rsidRDefault="0059658F">
      <w:pPr>
        <w:pStyle w:val="ListParagraph"/>
        <w:numPr>
          <w:ilvl w:val="0"/>
          <w:numId w:val="22"/>
        </w:numPr>
        <w:tabs>
          <w:tab w:val="left" w:pos="1286"/>
          <w:tab w:val="left" w:pos="1287"/>
        </w:tabs>
        <w:spacing w:before="154"/>
        <w:rPr>
          <w:sz w:val="24"/>
        </w:rPr>
      </w:pPr>
    </w:p>
    <w:p w14:paraId="378A4359" w14:textId="77777777" w:rsidR="0059658F" w:rsidRDefault="0059658F">
      <w:pPr>
        <w:pStyle w:val="ListParagraph"/>
        <w:numPr>
          <w:ilvl w:val="0"/>
          <w:numId w:val="22"/>
        </w:numPr>
        <w:tabs>
          <w:tab w:val="left" w:pos="1286"/>
          <w:tab w:val="left" w:pos="1287"/>
        </w:tabs>
        <w:spacing w:before="154"/>
        <w:rPr>
          <w:sz w:val="24"/>
        </w:rPr>
      </w:pPr>
    </w:p>
    <w:p w14:paraId="7E3279EA" w14:textId="63AB23D3" w:rsidR="00AB6107" w:rsidRDefault="00BF2DD3">
      <w:pPr>
        <w:pStyle w:val="ListParagraph"/>
        <w:numPr>
          <w:ilvl w:val="0"/>
          <w:numId w:val="22"/>
        </w:numPr>
        <w:tabs>
          <w:tab w:val="left" w:pos="1286"/>
          <w:tab w:val="left" w:pos="1287"/>
        </w:tabs>
        <w:spacing w:before="154"/>
        <w:rPr>
          <w:sz w:val="24"/>
        </w:rPr>
      </w:pPr>
      <w:r>
        <w:rPr>
          <w:sz w:val="24"/>
        </w:rPr>
        <w:t>Phone</w:t>
      </w:r>
      <w:r>
        <w:rPr>
          <w:spacing w:val="-2"/>
          <w:sz w:val="24"/>
        </w:rPr>
        <w:t xml:space="preserve"> </w:t>
      </w:r>
      <w:r>
        <w:rPr>
          <w:sz w:val="24"/>
        </w:rPr>
        <w:t>Allowance</w:t>
      </w:r>
    </w:p>
    <w:p w14:paraId="717BF220" w14:textId="77777777" w:rsidR="00AB6107" w:rsidRDefault="00BF2DD3">
      <w:pPr>
        <w:pStyle w:val="ListParagraph"/>
        <w:numPr>
          <w:ilvl w:val="0"/>
          <w:numId w:val="22"/>
        </w:numPr>
        <w:tabs>
          <w:tab w:val="left" w:pos="1286"/>
          <w:tab w:val="left" w:pos="1287"/>
        </w:tabs>
        <w:rPr>
          <w:sz w:val="24"/>
        </w:rPr>
      </w:pPr>
      <w:r>
        <w:rPr>
          <w:spacing w:val="-3"/>
          <w:sz w:val="24"/>
        </w:rPr>
        <w:t>Training</w:t>
      </w:r>
      <w:r>
        <w:rPr>
          <w:spacing w:val="-2"/>
          <w:sz w:val="24"/>
        </w:rPr>
        <w:t xml:space="preserve"> </w:t>
      </w:r>
      <w:r>
        <w:rPr>
          <w:sz w:val="24"/>
        </w:rPr>
        <w:t>Allowance</w:t>
      </w:r>
    </w:p>
    <w:p w14:paraId="3B04BA06" w14:textId="77777777" w:rsidR="00AB6107" w:rsidRDefault="00BF2DD3">
      <w:pPr>
        <w:pStyle w:val="ListParagraph"/>
        <w:numPr>
          <w:ilvl w:val="2"/>
          <w:numId w:val="21"/>
        </w:numPr>
        <w:tabs>
          <w:tab w:val="left" w:pos="1406"/>
        </w:tabs>
        <w:rPr>
          <w:sz w:val="24"/>
        </w:rPr>
      </w:pPr>
      <w:r>
        <w:rPr>
          <w:sz w:val="24"/>
        </w:rPr>
        <w:t>Flexible</w:t>
      </w:r>
      <w:r>
        <w:rPr>
          <w:spacing w:val="-19"/>
          <w:sz w:val="24"/>
        </w:rPr>
        <w:t xml:space="preserve"> </w:t>
      </w:r>
      <w:r>
        <w:rPr>
          <w:sz w:val="24"/>
        </w:rPr>
        <w:t>benefits</w:t>
      </w:r>
    </w:p>
    <w:p w14:paraId="3F615085" w14:textId="77777777" w:rsidR="00AB6107" w:rsidRDefault="00BF2DD3">
      <w:pPr>
        <w:pStyle w:val="BodyText"/>
        <w:spacing w:before="180"/>
        <w:ind w:left="806" w:right="1546"/>
      </w:pPr>
      <w:r>
        <w:t>Flexible benefits are the approach to benefits in an increasing number of American organizations. In essence, employees are typically given choices, up to a certain dollar limit, among a series of options for their benefits, including such things as pension</w:t>
      </w:r>
    </w:p>
    <w:p w14:paraId="135ADE14" w14:textId="77777777" w:rsidR="00AB6107" w:rsidRDefault="00BF2DD3">
      <w:pPr>
        <w:pStyle w:val="BodyText"/>
        <w:spacing w:before="1"/>
        <w:ind w:left="806" w:right="1427"/>
      </w:pPr>
      <w:r>
        <w:t>contributions, health insurance options, dental insurance, life insurance, etc. MNEs are beginning to examine flex benefits for their global operations.</w:t>
      </w:r>
    </w:p>
    <w:p w14:paraId="20065DFD" w14:textId="77777777" w:rsidR="00AB6107" w:rsidRDefault="00BF2DD3">
      <w:pPr>
        <w:pStyle w:val="BodyText"/>
        <w:spacing w:before="179"/>
        <w:ind w:left="806" w:right="1546"/>
      </w:pPr>
      <w:r>
        <w:t>Issues such as tax treatment of benefits, private versus state health care, employee expectations and culture, non-standardized social benefits from country to country, and varying company structures will need to be addressed in order to design flexible benefit packages that might be used throughout an MNE. Nevertheless, such an approach may help simplify worldwide complete compensation systems for</w:t>
      </w:r>
    </w:p>
    <w:p w14:paraId="2F5079A5" w14:textId="77777777" w:rsidR="00AB6107" w:rsidRDefault="00BF2DD3">
      <w:pPr>
        <w:pStyle w:val="BodyText"/>
        <w:spacing w:before="1"/>
        <w:ind w:left="806"/>
      </w:pPr>
      <w:r>
        <w:t>multinational firms.</w:t>
      </w:r>
    </w:p>
    <w:p w14:paraId="3D577467" w14:textId="77777777" w:rsidR="00AB6107" w:rsidRDefault="00BF2DD3">
      <w:pPr>
        <w:pStyle w:val="ListParagraph"/>
        <w:numPr>
          <w:ilvl w:val="2"/>
          <w:numId w:val="21"/>
        </w:numPr>
        <w:tabs>
          <w:tab w:val="left" w:pos="1407"/>
        </w:tabs>
        <w:ind w:left="1406" w:hanging="601"/>
        <w:rPr>
          <w:sz w:val="24"/>
        </w:rPr>
      </w:pPr>
      <w:r>
        <w:rPr>
          <w:sz w:val="24"/>
        </w:rPr>
        <w:t>Voluntary</w:t>
      </w:r>
      <w:r>
        <w:rPr>
          <w:spacing w:val="-1"/>
          <w:sz w:val="24"/>
        </w:rPr>
        <w:t xml:space="preserve"> </w:t>
      </w:r>
      <w:r>
        <w:rPr>
          <w:sz w:val="24"/>
        </w:rPr>
        <w:t>Benefits</w:t>
      </w:r>
    </w:p>
    <w:p w14:paraId="5F195581" w14:textId="77777777" w:rsidR="00AB6107" w:rsidRDefault="00BF2DD3">
      <w:pPr>
        <w:pStyle w:val="BodyText"/>
        <w:spacing w:before="180"/>
        <w:ind w:left="806"/>
      </w:pPr>
      <w:r>
        <w:t>The cost of providing employee benefits is expensive. Controlling costs is high on the</w:t>
      </w:r>
    </w:p>
    <w:p w14:paraId="69F217A4" w14:textId="77777777" w:rsidR="00AB6107" w:rsidRDefault="00BF2DD3">
      <w:pPr>
        <w:pStyle w:val="BodyText"/>
        <w:ind w:left="806" w:right="1360"/>
      </w:pPr>
      <w:r>
        <w:t>employee-benefits agenda at most companies. But many employers are also looking to enhance their benefits programs to advance basic business objectives such as</w:t>
      </w:r>
    </w:p>
    <w:p w14:paraId="0781F05C" w14:textId="77777777" w:rsidR="00AB6107" w:rsidRDefault="00BF2DD3">
      <w:pPr>
        <w:pStyle w:val="BodyText"/>
        <w:spacing w:before="1"/>
        <w:ind w:left="806" w:right="1546"/>
      </w:pPr>
      <w:r>
        <w:t>attracting and retaining good employees. One increasingly popular approach is to supplement existing employer-paid benefits with so-called voluntary benefits -- those for which employees pay at least half, or more typically all, of the costs. Group-rate</w:t>
      </w:r>
    </w:p>
    <w:p w14:paraId="1EEE9D9D" w14:textId="77777777" w:rsidR="00AB6107" w:rsidRDefault="00AB6107">
      <w:pPr>
        <w:sectPr w:rsidR="00AB6107">
          <w:pgSz w:w="11910" w:h="16840"/>
          <w:pgMar w:top="1320" w:right="0" w:bottom="280" w:left="1180" w:header="890" w:footer="0" w:gutter="0"/>
          <w:cols w:space="720"/>
        </w:sectPr>
      </w:pPr>
    </w:p>
    <w:p w14:paraId="43215F9C" w14:textId="77777777" w:rsidR="00AB6107" w:rsidRDefault="00BF2DD3">
      <w:pPr>
        <w:pStyle w:val="BodyText"/>
        <w:spacing w:before="90"/>
        <w:ind w:left="806" w:right="1427"/>
      </w:pPr>
      <w:r>
        <w:lastRenderedPageBreak/>
        <w:t>supplemental life insurance is an old standby in this domain, but employers today also are giving their employees access to additional voluntary benefits such as auto and homeowner's insurance, long-term care insurance, dental insurance, retiree dental</w:t>
      </w:r>
    </w:p>
    <w:p w14:paraId="725DB9C3" w14:textId="77777777" w:rsidR="00AB6107" w:rsidRDefault="00BF2DD3">
      <w:pPr>
        <w:pStyle w:val="BodyText"/>
        <w:ind w:left="806" w:right="1427"/>
      </w:pPr>
      <w:r>
        <w:t>insurance and legal services. These programs are attractive to employees because they typically can get institutional pricing when they buy these products through their</w:t>
      </w:r>
    </w:p>
    <w:p w14:paraId="10AC62BB" w14:textId="77777777" w:rsidR="00AB6107" w:rsidRDefault="00BF2DD3">
      <w:pPr>
        <w:pStyle w:val="BodyText"/>
        <w:ind w:left="806" w:right="1360"/>
      </w:pPr>
      <w:r>
        <w:t>employer, and, in the case of insurance policies, group underwriting rules that provide some level of guaranteed issuance. Plus, they can pay for it through the convenience of payroll deductions, which employees like a lot. Beyond offering employees access to potentially cheaper group rates and convenient enrollment procedures, giving them access to voluntary benefits can help them plug important gaps in their financial plans, too.</w:t>
      </w:r>
    </w:p>
    <w:p w14:paraId="40546132" w14:textId="77777777" w:rsidR="00AB6107" w:rsidRDefault="00BF2DD3">
      <w:pPr>
        <w:pStyle w:val="ListParagraph"/>
        <w:numPr>
          <w:ilvl w:val="1"/>
          <w:numId w:val="26"/>
        </w:numPr>
        <w:tabs>
          <w:tab w:val="left" w:pos="853"/>
        </w:tabs>
        <w:ind w:left="852" w:hanging="418"/>
        <w:rPr>
          <w:sz w:val="24"/>
        </w:rPr>
      </w:pPr>
      <w:r>
        <w:rPr>
          <w:spacing w:val="-4"/>
          <w:sz w:val="24"/>
        </w:rPr>
        <w:t>Work-Life</w:t>
      </w:r>
      <w:r>
        <w:rPr>
          <w:sz w:val="24"/>
        </w:rPr>
        <w:t xml:space="preserve"> Balance</w:t>
      </w:r>
    </w:p>
    <w:p w14:paraId="00219D06" w14:textId="77777777" w:rsidR="00AB6107" w:rsidRDefault="00BF2DD3">
      <w:pPr>
        <w:pStyle w:val="BodyText"/>
        <w:spacing w:before="180"/>
        <w:ind w:left="806"/>
      </w:pPr>
      <w:r>
        <w:t>Work-Life Balance (WLB) is an umbrella term used to describe a variety of benefit-</w:t>
      </w:r>
    </w:p>
    <w:p w14:paraId="2491AB33" w14:textId="4C213EAA" w:rsidR="00AB6107" w:rsidRDefault="00BF2DD3">
      <w:pPr>
        <w:pStyle w:val="BodyText"/>
        <w:ind w:left="806" w:right="1410"/>
      </w:pPr>
      <w:r>
        <w:t>related initiatives to help employees effectively manage work, family, and personal life without extreme stress or negative impact. Many organizations report that balancing work and family has overtaken other benefit and compensation items as a key factor in employee satisfaction surveys. WLB is composed of offerings in the Total rewards package that address the unique individual needs of the employee. These offerings are important to the employee but may be less tangible than compensation and benefits. Categories which support work – life could be:</w:t>
      </w:r>
    </w:p>
    <w:p w14:paraId="036189F7" w14:textId="77777777" w:rsidR="00AB6107" w:rsidRDefault="00BF2DD3">
      <w:pPr>
        <w:pStyle w:val="ListParagraph"/>
        <w:numPr>
          <w:ilvl w:val="2"/>
          <w:numId w:val="26"/>
        </w:numPr>
        <w:tabs>
          <w:tab w:val="left" w:pos="1406"/>
        </w:tabs>
        <w:ind w:left="1405" w:hanging="600"/>
        <w:rPr>
          <w:sz w:val="24"/>
        </w:rPr>
      </w:pPr>
      <w:r>
        <w:rPr>
          <w:sz w:val="24"/>
        </w:rPr>
        <w:t>Caring for</w:t>
      </w:r>
      <w:r>
        <w:rPr>
          <w:spacing w:val="-3"/>
          <w:sz w:val="24"/>
        </w:rPr>
        <w:t xml:space="preserve"> </w:t>
      </w:r>
      <w:r>
        <w:rPr>
          <w:sz w:val="24"/>
        </w:rPr>
        <w:t>depends</w:t>
      </w:r>
    </w:p>
    <w:p w14:paraId="4FF680B4" w14:textId="77777777" w:rsidR="00AB6107" w:rsidRDefault="00BF2DD3">
      <w:pPr>
        <w:pStyle w:val="ListParagraph"/>
        <w:numPr>
          <w:ilvl w:val="2"/>
          <w:numId w:val="26"/>
        </w:numPr>
        <w:tabs>
          <w:tab w:val="left" w:pos="1406"/>
        </w:tabs>
        <w:spacing w:before="181"/>
        <w:ind w:left="1405" w:hanging="600"/>
        <w:rPr>
          <w:sz w:val="24"/>
        </w:rPr>
      </w:pPr>
      <w:r>
        <w:rPr>
          <w:sz w:val="24"/>
        </w:rPr>
        <w:t>Supporting health and</w:t>
      </w:r>
      <w:r>
        <w:rPr>
          <w:spacing w:val="-3"/>
          <w:sz w:val="24"/>
        </w:rPr>
        <w:t xml:space="preserve"> </w:t>
      </w:r>
      <w:r>
        <w:rPr>
          <w:sz w:val="24"/>
        </w:rPr>
        <w:t>wellness</w:t>
      </w:r>
    </w:p>
    <w:p w14:paraId="3EB4472B" w14:textId="77777777" w:rsidR="00AB6107" w:rsidRDefault="00BF2DD3">
      <w:pPr>
        <w:pStyle w:val="ListParagraph"/>
        <w:numPr>
          <w:ilvl w:val="2"/>
          <w:numId w:val="26"/>
        </w:numPr>
        <w:tabs>
          <w:tab w:val="left" w:pos="1406"/>
        </w:tabs>
        <w:ind w:left="1405" w:hanging="600"/>
        <w:rPr>
          <w:sz w:val="24"/>
        </w:rPr>
      </w:pPr>
      <w:r>
        <w:rPr>
          <w:sz w:val="24"/>
        </w:rPr>
        <w:t>Creating a workplace</w:t>
      </w:r>
      <w:r>
        <w:rPr>
          <w:spacing w:val="-2"/>
          <w:sz w:val="24"/>
        </w:rPr>
        <w:t xml:space="preserve"> </w:t>
      </w:r>
      <w:r>
        <w:rPr>
          <w:sz w:val="24"/>
        </w:rPr>
        <w:t>flexibility</w:t>
      </w:r>
    </w:p>
    <w:p w14:paraId="251B04EE" w14:textId="77777777" w:rsidR="00AB6107" w:rsidRDefault="00BF2DD3">
      <w:pPr>
        <w:pStyle w:val="ListParagraph"/>
        <w:numPr>
          <w:ilvl w:val="2"/>
          <w:numId w:val="26"/>
        </w:numPr>
        <w:tabs>
          <w:tab w:val="left" w:pos="1406"/>
        </w:tabs>
        <w:ind w:left="1405" w:hanging="600"/>
        <w:rPr>
          <w:sz w:val="24"/>
        </w:rPr>
      </w:pPr>
      <w:r>
        <w:rPr>
          <w:sz w:val="24"/>
        </w:rPr>
        <w:t xml:space="preserve">Flexible </w:t>
      </w:r>
      <w:r>
        <w:rPr>
          <w:spacing w:val="-3"/>
          <w:sz w:val="24"/>
        </w:rPr>
        <w:t>Work</w:t>
      </w:r>
      <w:r>
        <w:rPr>
          <w:spacing w:val="-2"/>
          <w:sz w:val="24"/>
        </w:rPr>
        <w:t xml:space="preserve"> </w:t>
      </w:r>
      <w:r>
        <w:rPr>
          <w:sz w:val="24"/>
        </w:rPr>
        <w:t>Hours</w:t>
      </w:r>
    </w:p>
    <w:p w14:paraId="1898DCCE" w14:textId="77777777" w:rsidR="00AB6107" w:rsidRDefault="00BF2DD3">
      <w:pPr>
        <w:pStyle w:val="ListParagraph"/>
        <w:numPr>
          <w:ilvl w:val="2"/>
          <w:numId w:val="26"/>
        </w:numPr>
        <w:tabs>
          <w:tab w:val="left" w:pos="1406"/>
        </w:tabs>
        <w:ind w:left="1405" w:hanging="600"/>
        <w:rPr>
          <w:sz w:val="24"/>
        </w:rPr>
      </w:pPr>
      <w:r>
        <w:rPr>
          <w:sz w:val="24"/>
        </w:rPr>
        <w:t>Financial support</w:t>
      </w:r>
      <w:r>
        <w:rPr>
          <w:spacing w:val="-2"/>
          <w:sz w:val="24"/>
        </w:rPr>
        <w:t xml:space="preserve"> </w:t>
      </w:r>
      <w:r>
        <w:rPr>
          <w:sz w:val="24"/>
        </w:rPr>
        <w:t>programs</w:t>
      </w:r>
    </w:p>
    <w:p w14:paraId="3B5B831C" w14:textId="77777777" w:rsidR="00AB6107" w:rsidRDefault="00BF2DD3">
      <w:pPr>
        <w:pStyle w:val="BodyText"/>
        <w:spacing w:before="180"/>
        <w:ind w:left="806"/>
      </w:pPr>
      <w:r>
        <w:t>The intent of work/life programs and services is to support the well-being of</w:t>
      </w:r>
    </w:p>
    <w:p w14:paraId="40C18C75" w14:textId="77777777" w:rsidR="00AB6107" w:rsidRDefault="00BF2DD3">
      <w:pPr>
        <w:pStyle w:val="BodyText"/>
        <w:ind w:left="806" w:right="1427"/>
      </w:pPr>
      <w:r>
        <w:t>employees and help them achieve a balance between their jobs, families, and personal lives. Some organizations couch work/life programs in terms of diversity and corporate social responsibility (CSR) initiatives. Others feature WLB as part of the organization's brand. There are many compelling reasons for WLB. However, as with the success of other organizational and global HR strategies, commitment and communication can</w:t>
      </w:r>
    </w:p>
    <w:p w14:paraId="5C3642B0" w14:textId="77777777" w:rsidR="00AB6107" w:rsidRDefault="00BF2DD3">
      <w:pPr>
        <w:pStyle w:val="BodyText"/>
        <w:ind w:left="806" w:right="2101"/>
      </w:pPr>
      <w:r>
        <w:t>make or break success. Having work/life programs means little if employees are unaware of them or the culture does not support the initiatives.</w:t>
      </w:r>
    </w:p>
    <w:p w14:paraId="28A94024" w14:textId="77777777" w:rsidR="00AB6107" w:rsidRDefault="00BF2DD3">
      <w:pPr>
        <w:pStyle w:val="ListParagraph"/>
        <w:numPr>
          <w:ilvl w:val="1"/>
          <w:numId w:val="26"/>
        </w:numPr>
        <w:tabs>
          <w:tab w:val="left" w:pos="853"/>
        </w:tabs>
        <w:ind w:left="852" w:hanging="418"/>
        <w:rPr>
          <w:sz w:val="24"/>
        </w:rPr>
      </w:pPr>
      <w:r>
        <w:rPr>
          <w:sz w:val="24"/>
        </w:rPr>
        <w:t xml:space="preserve">Other Elements of </w:t>
      </w:r>
      <w:r>
        <w:rPr>
          <w:spacing w:val="-5"/>
          <w:sz w:val="24"/>
        </w:rPr>
        <w:t>Total</w:t>
      </w:r>
      <w:r>
        <w:rPr>
          <w:spacing w:val="-2"/>
          <w:sz w:val="24"/>
        </w:rPr>
        <w:t xml:space="preserve"> </w:t>
      </w:r>
      <w:r>
        <w:rPr>
          <w:spacing w:val="-3"/>
          <w:sz w:val="24"/>
        </w:rPr>
        <w:t>Rewards</w:t>
      </w:r>
    </w:p>
    <w:p w14:paraId="000E75A1" w14:textId="77777777" w:rsidR="00AB6107" w:rsidRDefault="00BF2DD3">
      <w:pPr>
        <w:pStyle w:val="BodyText"/>
        <w:spacing w:before="180"/>
        <w:ind w:left="806" w:right="1601"/>
        <w:jc w:val="both"/>
      </w:pPr>
      <w:r>
        <w:t>There are five elements of total rewards, each of which includes programs, practices, elements</w:t>
      </w:r>
      <w:r>
        <w:rPr>
          <w:spacing w:val="-8"/>
        </w:rPr>
        <w:t xml:space="preserve"> </w:t>
      </w:r>
      <w:r>
        <w:t>and</w:t>
      </w:r>
      <w:r>
        <w:rPr>
          <w:spacing w:val="-8"/>
        </w:rPr>
        <w:t xml:space="preserve"> </w:t>
      </w:r>
      <w:r>
        <w:t>dimensions</w:t>
      </w:r>
      <w:r>
        <w:rPr>
          <w:spacing w:val="-9"/>
        </w:rPr>
        <w:t xml:space="preserve"> </w:t>
      </w:r>
      <w:r>
        <w:t>that</w:t>
      </w:r>
      <w:r>
        <w:rPr>
          <w:spacing w:val="-7"/>
        </w:rPr>
        <w:t xml:space="preserve"> </w:t>
      </w:r>
      <w:r>
        <w:t>collectively</w:t>
      </w:r>
      <w:r>
        <w:rPr>
          <w:spacing w:val="-8"/>
        </w:rPr>
        <w:t xml:space="preserve"> </w:t>
      </w:r>
      <w:r>
        <w:t>define</w:t>
      </w:r>
      <w:r>
        <w:rPr>
          <w:spacing w:val="-8"/>
        </w:rPr>
        <w:t xml:space="preserve"> </w:t>
      </w:r>
      <w:r>
        <w:t>an</w:t>
      </w:r>
      <w:r>
        <w:rPr>
          <w:spacing w:val="-8"/>
        </w:rPr>
        <w:t xml:space="preserve"> </w:t>
      </w:r>
      <w:r>
        <w:t>organization's</w:t>
      </w:r>
      <w:r>
        <w:rPr>
          <w:spacing w:val="-8"/>
        </w:rPr>
        <w:t xml:space="preserve"> </w:t>
      </w:r>
      <w:r>
        <w:t>strategy</w:t>
      </w:r>
      <w:r>
        <w:rPr>
          <w:spacing w:val="-8"/>
        </w:rPr>
        <w:t xml:space="preserve"> </w:t>
      </w:r>
      <w:r>
        <w:t>to</w:t>
      </w:r>
      <w:r>
        <w:rPr>
          <w:spacing w:val="-8"/>
        </w:rPr>
        <w:t xml:space="preserve"> </w:t>
      </w:r>
      <w:r>
        <w:t>attract, motivate</w:t>
      </w:r>
      <w:r>
        <w:rPr>
          <w:spacing w:val="-5"/>
        </w:rPr>
        <w:t xml:space="preserve"> </w:t>
      </w:r>
      <w:r>
        <w:t>and</w:t>
      </w:r>
      <w:r>
        <w:rPr>
          <w:spacing w:val="-6"/>
        </w:rPr>
        <w:t xml:space="preserve"> </w:t>
      </w:r>
      <w:r>
        <w:t>retain</w:t>
      </w:r>
      <w:r>
        <w:rPr>
          <w:spacing w:val="-6"/>
        </w:rPr>
        <w:t xml:space="preserve"> </w:t>
      </w:r>
      <w:r>
        <w:t>employees.</w:t>
      </w:r>
      <w:r>
        <w:rPr>
          <w:spacing w:val="-5"/>
        </w:rPr>
        <w:t xml:space="preserve"> </w:t>
      </w:r>
      <w:r>
        <w:t>These</w:t>
      </w:r>
      <w:r>
        <w:rPr>
          <w:spacing w:val="-6"/>
        </w:rPr>
        <w:t xml:space="preserve"> </w:t>
      </w:r>
      <w:r>
        <w:t>elements</w:t>
      </w:r>
      <w:r>
        <w:rPr>
          <w:spacing w:val="-5"/>
        </w:rPr>
        <w:t xml:space="preserve"> </w:t>
      </w:r>
      <w:r>
        <w:t>are</w:t>
      </w:r>
      <w:r>
        <w:rPr>
          <w:spacing w:val="-5"/>
        </w:rPr>
        <w:t xml:space="preserve"> </w:t>
      </w:r>
      <w:r>
        <w:t>compensation,</w:t>
      </w:r>
      <w:r>
        <w:rPr>
          <w:spacing w:val="-5"/>
        </w:rPr>
        <w:t xml:space="preserve"> </w:t>
      </w:r>
      <w:r>
        <w:t>benefit,</w:t>
      </w:r>
      <w:r>
        <w:rPr>
          <w:spacing w:val="-6"/>
        </w:rPr>
        <w:t xml:space="preserve"> </w:t>
      </w:r>
      <w:r>
        <w:rPr>
          <w:spacing w:val="-3"/>
        </w:rPr>
        <w:t xml:space="preserve">work-life, </w:t>
      </w:r>
      <w:r>
        <w:t>performance &amp; recognition, and “development &amp; career</w:t>
      </w:r>
      <w:r>
        <w:rPr>
          <w:spacing w:val="-17"/>
        </w:rPr>
        <w:t xml:space="preserve"> </w:t>
      </w:r>
      <w:r>
        <w:t>opportunities”.</w:t>
      </w:r>
    </w:p>
    <w:p w14:paraId="45C35F14" w14:textId="77777777" w:rsidR="00AB6107" w:rsidRDefault="00BF2DD3">
      <w:pPr>
        <w:pStyle w:val="BodyText"/>
        <w:spacing w:before="180"/>
        <w:ind w:left="806" w:right="1508"/>
        <w:jc w:val="both"/>
      </w:pPr>
      <w:r>
        <w:t xml:space="preserve">After we </w:t>
      </w:r>
      <w:r>
        <w:rPr>
          <w:spacing w:val="-3"/>
        </w:rPr>
        <w:t xml:space="preserve">have </w:t>
      </w:r>
      <w:r>
        <w:t xml:space="preserve">our Global </w:t>
      </w:r>
      <w:r>
        <w:rPr>
          <w:spacing w:val="-6"/>
        </w:rPr>
        <w:t xml:space="preserve">Total </w:t>
      </w:r>
      <w:r>
        <w:t xml:space="preserve">Compensation model (including compensation, benefit, and </w:t>
      </w:r>
      <w:r>
        <w:rPr>
          <w:spacing w:val="-3"/>
        </w:rPr>
        <w:t xml:space="preserve">work-life </w:t>
      </w:r>
      <w:r>
        <w:t xml:space="preserve">as discussed at previous text) successfully implemented in our </w:t>
      </w:r>
      <w:r>
        <w:rPr>
          <w:spacing w:val="-4"/>
        </w:rPr>
        <w:t xml:space="preserve">company, </w:t>
      </w:r>
      <w:r>
        <w:t>it´s time to think about “Performance &amp; Recognition” and “Development &amp; Career</w:t>
      </w:r>
    </w:p>
    <w:p w14:paraId="732367F1" w14:textId="77777777" w:rsidR="00AB6107" w:rsidRDefault="00AB6107">
      <w:pPr>
        <w:jc w:val="both"/>
        <w:sectPr w:rsidR="00AB6107">
          <w:pgSz w:w="11910" w:h="16840"/>
          <w:pgMar w:top="1320" w:right="0" w:bottom="280" w:left="1180" w:header="890" w:footer="0" w:gutter="0"/>
          <w:cols w:space="720"/>
        </w:sectPr>
      </w:pPr>
    </w:p>
    <w:p w14:paraId="305782AF" w14:textId="77777777" w:rsidR="00AB6107" w:rsidRDefault="00BF2DD3">
      <w:pPr>
        <w:pStyle w:val="BodyText"/>
        <w:spacing w:before="90"/>
        <w:ind w:left="806" w:right="1401"/>
      </w:pPr>
      <w:r>
        <w:lastRenderedPageBreak/>
        <w:t>Opportunities” thus completing the corporative Total Rewards Model is required to get business goals.</w:t>
      </w:r>
    </w:p>
    <w:p w14:paraId="283D506A" w14:textId="77777777" w:rsidR="00AB6107" w:rsidRDefault="00BF2DD3">
      <w:pPr>
        <w:pStyle w:val="ListParagraph"/>
        <w:numPr>
          <w:ilvl w:val="2"/>
          <w:numId w:val="26"/>
        </w:numPr>
        <w:tabs>
          <w:tab w:val="left" w:pos="1406"/>
        </w:tabs>
        <w:ind w:left="1405" w:hanging="600"/>
        <w:rPr>
          <w:sz w:val="24"/>
        </w:rPr>
      </w:pPr>
      <w:r>
        <w:rPr>
          <w:sz w:val="24"/>
        </w:rPr>
        <w:t>Performance &amp;</w:t>
      </w:r>
      <w:r>
        <w:rPr>
          <w:spacing w:val="-3"/>
          <w:sz w:val="24"/>
        </w:rPr>
        <w:t xml:space="preserve"> </w:t>
      </w:r>
      <w:r>
        <w:rPr>
          <w:sz w:val="24"/>
        </w:rPr>
        <w:t>Recognition</w:t>
      </w:r>
    </w:p>
    <w:p w14:paraId="5342A801" w14:textId="77777777" w:rsidR="00AB6107" w:rsidRDefault="00BF2DD3">
      <w:pPr>
        <w:pStyle w:val="BodyText"/>
        <w:spacing w:before="180"/>
        <w:ind w:left="806" w:right="1546"/>
      </w:pPr>
      <w:r>
        <w:t>Performance: The alignment and assessment of organizational, team and individual efforts towards the achievement of business goals.</w:t>
      </w:r>
    </w:p>
    <w:p w14:paraId="3F3422BA" w14:textId="77777777" w:rsidR="00AB6107" w:rsidRDefault="00BF2DD3">
      <w:pPr>
        <w:pStyle w:val="BodyText"/>
        <w:spacing w:before="180"/>
        <w:ind w:left="806" w:right="1360"/>
      </w:pPr>
      <w:r>
        <w:t>Recognition: Acknowledges or gives special attention to employee efforts or positive performance. It meets an intrinsic psychological need for appreciation and can support business strategy by reinforcing certain behaviors that contribute to organizational success. Awards can be cash or non-cash (e.g., verbal recognition, trophies, certificates, plaques, dinners, tickets, etc.).</w:t>
      </w:r>
    </w:p>
    <w:p w14:paraId="4E2516C8" w14:textId="77777777" w:rsidR="00AB6107" w:rsidRDefault="00BF2DD3">
      <w:pPr>
        <w:pStyle w:val="ListParagraph"/>
        <w:numPr>
          <w:ilvl w:val="2"/>
          <w:numId w:val="26"/>
        </w:numPr>
        <w:tabs>
          <w:tab w:val="left" w:pos="1406"/>
        </w:tabs>
        <w:ind w:left="1405" w:hanging="600"/>
        <w:rPr>
          <w:sz w:val="24"/>
        </w:rPr>
      </w:pPr>
      <w:r>
        <w:rPr>
          <w:sz w:val="24"/>
        </w:rPr>
        <w:t>Development &amp; Career</w:t>
      </w:r>
      <w:r>
        <w:rPr>
          <w:spacing w:val="-2"/>
          <w:sz w:val="24"/>
        </w:rPr>
        <w:t xml:space="preserve"> </w:t>
      </w:r>
      <w:r>
        <w:rPr>
          <w:sz w:val="24"/>
        </w:rPr>
        <w:t>Opportunities</w:t>
      </w:r>
    </w:p>
    <w:p w14:paraId="7FE7CEFE" w14:textId="326DEBE1" w:rsidR="00AB6107" w:rsidRDefault="00BF2DD3">
      <w:pPr>
        <w:pStyle w:val="BodyText"/>
        <w:spacing w:before="180"/>
        <w:ind w:left="806" w:right="1546"/>
      </w:pPr>
      <w:r>
        <w:t>Development: A set of learning experiences designed to enhance employees' applied skills and competencies; development engages employees to perform better and</w:t>
      </w:r>
    </w:p>
    <w:p w14:paraId="7AFCEC64" w14:textId="77777777" w:rsidR="00AB6107" w:rsidRDefault="00BF2DD3">
      <w:pPr>
        <w:pStyle w:val="BodyText"/>
        <w:spacing w:line="293" w:lineRule="exact"/>
        <w:ind w:left="806"/>
      </w:pPr>
      <w:r>
        <w:t>leaders to advance their organizations' people strategies.</w:t>
      </w:r>
    </w:p>
    <w:p w14:paraId="5405BDED" w14:textId="77777777" w:rsidR="00AB6107" w:rsidRDefault="00BF2DD3">
      <w:pPr>
        <w:pStyle w:val="BodyText"/>
        <w:spacing w:before="181"/>
        <w:ind w:left="806" w:right="1546"/>
      </w:pPr>
      <w:r>
        <w:t>Career Opportunities: A plan for an employee to advance their own career goals and may include advancement into a more responsible position in an organization. The organization supports career opportunities internally so that talented employees are deployed in positions that enable them to deliver their greatest value to their organization.</w:t>
      </w:r>
    </w:p>
    <w:p w14:paraId="7B5401D7" w14:textId="77777777" w:rsidR="00AB6107" w:rsidRDefault="00BF2DD3">
      <w:pPr>
        <w:pStyle w:val="BodyText"/>
        <w:spacing w:before="180"/>
        <w:ind w:left="806"/>
      </w:pPr>
      <w:r>
        <w:t>Development and career opportunities can be in the form of learning opportunities, coaching/mentoring opportunities, and advancement opportunities.</w:t>
      </w:r>
    </w:p>
    <w:p w14:paraId="60D77FA7" w14:textId="77777777" w:rsidR="00AB6107" w:rsidRDefault="00BF2DD3">
      <w:pPr>
        <w:pStyle w:val="BodyText"/>
        <w:spacing w:before="181"/>
        <w:ind w:left="447" w:right="1601"/>
      </w:pPr>
      <w:r>
        <w:t>The elements represent the "tool kit" from which an organization chooses to offer and align a value for both the organization and the employee. The elements are not mutually exclusive. Total rewards strategy involves the art of combining the five key elements into tailored packages designed to achieve optimal engagement. An effective total rewards</w:t>
      </w:r>
    </w:p>
    <w:p w14:paraId="46490EE5" w14:textId="77777777" w:rsidR="00AB6107" w:rsidRDefault="00BF2DD3">
      <w:pPr>
        <w:pStyle w:val="BodyText"/>
        <w:ind w:left="447" w:right="1971"/>
      </w:pPr>
      <w:r>
        <w:t>strategy results in satisfied, engaged and productive employees, who create desired business performance and results.</w:t>
      </w:r>
    </w:p>
    <w:p w14:paraId="7BCD503D" w14:textId="77777777" w:rsidR="00AB6107" w:rsidRDefault="00BF2DD3">
      <w:pPr>
        <w:pStyle w:val="Heading3"/>
        <w:numPr>
          <w:ilvl w:val="0"/>
          <w:numId w:val="26"/>
        </w:numPr>
        <w:tabs>
          <w:tab w:val="left" w:pos="478"/>
        </w:tabs>
        <w:spacing w:before="179"/>
        <w:ind w:hanging="240"/>
      </w:pPr>
      <w:bookmarkStart w:id="16" w:name="_TOC_250022"/>
      <w:r>
        <w:t>Compensation</w:t>
      </w:r>
      <w:r>
        <w:rPr>
          <w:spacing w:val="-1"/>
        </w:rPr>
        <w:t xml:space="preserve"> </w:t>
      </w:r>
      <w:bookmarkEnd w:id="16"/>
      <w:r>
        <w:t>Administration</w:t>
      </w:r>
    </w:p>
    <w:p w14:paraId="0E8C2754" w14:textId="77777777" w:rsidR="00AB6107" w:rsidRDefault="00BF2DD3">
      <w:pPr>
        <w:pStyle w:val="BodyText"/>
        <w:spacing w:before="181"/>
        <w:ind w:left="447"/>
      </w:pPr>
      <w:r>
        <w:t>A general principle of compensation administration encompasses the creation and</w:t>
      </w:r>
    </w:p>
    <w:p w14:paraId="31CD7C09" w14:textId="77777777" w:rsidR="00AB6107" w:rsidRDefault="00BF2DD3">
      <w:pPr>
        <w:pStyle w:val="BodyText"/>
        <w:ind w:left="447" w:right="1519"/>
      </w:pPr>
      <w:r>
        <w:t>management of a pay system based on four basic, interrelated policy decisions: internal consistency, external competitiveness, employee contributions, and administration of the compensation program. Compensation professionals work with these policy decisions according to individual corporations' needs, keeping in mind the ultimate objectives of compensation administration—efficiency, equity, and compliance. Companies develop</w:t>
      </w:r>
    </w:p>
    <w:p w14:paraId="331C39CA" w14:textId="77777777" w:rsidR="00AB6107" w:rsidRDefault="00BF2DD3">
      <w:pPr>
        <w:pStyle w:val="BodyText"/>
        <w:ind w:left="447" w:right="1546"/>
      </w:pPr>
      <w:r>
        <w:t>their individual pay policies by placing varying degrees of emphasis on these four policy decisions.</w:t>
      </w:r>
    </w:p>
    <w:p w14:paraId="5CE1D006" w14:textId="77777777" w:rsidR="00AB6107" w:rsidRDefault="00BF2DD3">
      <w:pPr>
        <w:pStyle w:val="BodyText"/>
        <w:spacing w:before="180"/>
        <w:ind w:left="447" w:right="1427"/>
      </w:pPr>
      <w:r>
        <w:t>Once pay policies have been determined, the actual development of a base pay system begins. Because most organizations use task-based systems focusing on work done in specific jobs, that is the emphasis of this discussion. If skill-based or team pay systems are used, then many of the activities discussed here must be modified.</w:t>
      </w:r>
    </w:p>
    <w:p w14:paraId="5DF6679F" w14:textId="77777777" w:rsidR="00AB6107" w:rsidRDefault="00AB6107">
      <w:pPr>
        <w:sectPr w:rsidR="00AB6107">
          <w:pgSz w:w="11910" w:h="16840"/>
          <w:pgMar w:top="1320" w:right="0" w:bottom="280" w:left="1180" w:header="890" w:footer="0" w:gutter="0"/>
          <w:cols w:space="720"/>
        </w:sectPr>
      </w:pPr>
    </w:p>
    <w:p w14:paraId="50F218C0" w14:textId="77777777" w:rsidR="00AB6107" w:rsidRDefault="00BF2DD3">
      <w:pPr>
        <w:pStyle w:val="BodyText"/>
        <w:spacing w:before="90"/>
        <w:ind w:left="447" w:right="1360"/>
      </w:pPr>
      <w:r>
        <w:lastRenderedPageBreak/>
        <w:t>As the below figure shows, the development of a wage and salary system assumes that accurate job descriptions and job specifications are available. The job descriptions then are used in two activities: job evaluation and pay surveys. These activities are designed to</w:t>
      </w:r>
    </w:p>
    <w:p w14:paraId="72AC5D5B" w14:textId="77777777" w:rsidR="00AB6107" w:rsidRDefault="00BF2DD3">
      <w:pPr>
        <w:pStyle w:val="BodyText"/>
        <w:ind w:left="447" w:right="1546"/>
      </w:pPr>
      <w:r>
        <w:t>ensure that the pay system is both internally equitable and externally competitive. The data compiled in these two activities are used to design pay structures, including pay</w:t>
      </w:r>
    </w:p>
    <w:p w14:paraId="59866391" w14:textId="77777777" w:rsidR="00AB6107" w:rsidRDefault="00BF2DD3">
      <w:pPr>
        <w:pStyle w:val="BodyText"/>
        <w:spacing w:line="293" w:lineRule="exact"/>
        <w:ind w:left="447"/>
      </w:pPr>
      <w:r>
        <w:t>grades and minimum-to-maximum pay ranges. After the pay structures have been</w:t>
      </w:r>
    </w:p>
    <w:p w14:paraId="13A6A717" w14:textId="2F67071C" w:rsidR="00AB6107" w:rsidRDefault="00BF2DD3">
      <w:pPr>
        <w:pStyle w:val="BodyText"/>
        <w:spacing w:before="1"/>
        <w:ind w:left="447" w:right="1494"/>
      </w:pPr>
      <w:r>
        <w:t>developed, individual jobs must be placed in the appropriate pay grades and employees’ pay adjusted based on length of service and performance. Finally, the pay system must be monitored and updated.</w:t>
      </w:r>
    </w:p>
    <w:p w14:paraId="7B64E908" w14:textId="77777777" w:rsidR="00AB6107" w:rsidRDefault="00AB6107">
      <w:pPr>
        <w:pStyle w:val="BodyText"/>
        <w:rPr>
          <w:sz w:val="20"/>
        </w:rPr>
      </w:pPr>
    </w:p>
    <w:p w14:paraId="694CC347" w14:textId="77777777" w:rsidR="00AB6107" w:rsidRDefault="00AB6107">
      <w:pPr>
        <w:pStyle w:val="BodyText"/>
        <w:rPr>
          <w:sz w:val="20"/>
        </w:rPr>
      </w:pPr>
    </w:p>
    <w:p w14:paraId="40EC5FDF" w14:textId="77777777" w:rsidR="00AB6107" w:rsidRDefault="004A4220">
      <w:pPr>
        <w:pStyle w:val="BodyText"/>
        <w:rPr>
          <w:sz w:val="11"/>
        </w:rPr>
      </w:pPr>
      <w:r>
        <w:pict w14:anchorId="2B5F3EE7">
          <v:shape id="_x0000_s1288" type="#_x0000_t202" style="position:absolute;margin-left:211.85pt;margin-top:9.5pt;width:164pt;height:34pt;z-index:-251579904;mso-wrap-distance-left:0;mso-wrap-distance-right:0;mso-position-horizontal-relative:page" fillcolor="#4f81bc" strokecolor="#385d89" strokeweight=".53708mm">
            <v:textbox inset="0,0,0,0">
              <w:txbxContent>
                <w:p w14:paraId="777876D2" w14:textId="77777777" w:rsidR="00BF2DD3" w:rsidRDefault="00BF2DD3">
                  <w:pPr>
                    <w:pStyle w:val="BodyText"/>
                    <w:spacing w:before="57" w:line="292" w:lineRule="exact"/>
                    <w:ind w:left="182" w:right="187"/>
                    <w:jc w:val="center"/>
                  </w:pPr>
                  <w:r>
                    <w:rPr>
                      <w:color w:val="FFFFFF"/>
                    </w:rPr>
                    <w:t>Job Analysis</w:t>
                  </w:r>
                </w:p>
                <w:p w14:paraId="63735D15" w14:textId="77777777" w:rsidR="00BF2DD3" w:rsidRDefault="00BF2DD3">
                  <w:pPr>
                    <w:spacing w:line="231" w:lineRule="exact"/>
                    <w:ind w:left="182" w:right="197"/>
                    <w:jc w:val="center"/>
                    <w:rPr>
                      <w:sz w:val="19"/>
                    </w:rPr>
                  </w:pPr>
                  <w:r>
                    <w:rPr>
                      <w:color w:val="FFFFFF"/>
                      <w:sz w:val="19"/>
                    </w:rPr>
                    <w:t>(Job Descriptions, Job Specifications)</w:t>
                  </w:r>
                </w:p>
              </w:txbxContent>
            </v:textbox>
            <w10:wrap type="topAndBottom" anchorx="page"/>
          </v:shape>
        </w:pict>
      </w:r>
    </w:p>
    <w:p w14:paraId="4726C920" w14:textId="1E889A76" w:rsidR="00AB6107" w:rsidRDefault="004A4220">
      <w:pPr>
        <w:pStyle w:val="BodyText"/>
      </w:pPr>
      <w:r>
        <w:rPr>
          <w:noProof/>
        </w:rPr>
        <w:pict w14:anchorId="277CC9A5">
          <v:shape id="_x0000_s1297" type="#_x0000_t75" style="position:absolute;margin-left:83.55pt;margin-top:36.75pt;width:310.2pt;height:222.05pt;z-index:251924992">
            <v:imagedata r:id="rId35" o:title=""/>
          </v:shape>
        </w:pict>
      </w:r>
    </w:p>
    <w:p w14:paraId="35FEA5AB" w14:textId="77777777" w:rsidR="00AB6107" w:rsidRDefault="00AB6107">
      <w:pPr>
        <w:pStyle w:val="BodyText"/>
      </w:pPr>
    </w:p>
    <w:p w14:paraId="0526712F" w14:textId="3B8A0F45" w:rsidR="00AB6107" w:rsidRDefault="004A4220">
      <w:pPr>
        <w:pStyle w:val="BodyText"/>
      </w:pPr>
      <w:r>
        <w:rPr>
          <w:noProof/>
        </w:rPr>
        <w:pict w14:anchorId="3A789C30">
          <v:shape id="_x0000_s1295" type="#_x0000_t202" style="position:absolute;margin-left:300.45pt;margin-top:8.35pt;width:52pt;height:10.7pt;z-index:251927040" filled="f" stroked="f">
            <v:textbox inset="0,0,0,0">
              <w:txbxContent>
                <w:p w14:paraId="62AED7DA" w14:textId="77777777" w:rsidR="00BF2DD3" w:rsidRDefault="00BF2DD3">
                  <w:pPr>
                    <w:spacing w:line="213" w:lineRule="exact"/>
                    <w:rPr>
                      <w:sz w:val="21"/>
                    </w:rPr>
                  </w:pPr>
                  <w:r>
                    <w:rPr>
                      <w:color w:val="FFFFFF"/>
                      <w:sz w:val="21"/>
                    </w:rPr>
                    <w:t>Pay Surveys</w:t>
                  </w:r>
                </w:p>
              </w:txbxContent>
            </v:textbox>
          </v:shape>
        </w:pict>
      </w:r>
      <w:r>
        <w:rPr>
          <w:noProof/>
        </w:rPr>
        <w:pict w14:anchorId="219DBDE0">
          <v:shape id="_x0000_s1296" type="#_x0000_t202" style="position:absolute;margin-left:116.15pt;margin-top:1.8pt;width:46.8pt;height:23.9pt;z-index:251926016" filled="f" stroked="f">
            <v:textbox inset="0,0,0,0">
              <w:txbxContent>
                <w:p w14:paraId="28FFB013" w14:textId="77777777" w:rsidR="00BF2DD3" w:rsidRDefault="00BF2DD3">
                  <w:pPr>
                    <w:spacing w:line="217" w:lineRule="exact"/>
                    <w:ind w:right="8"/>
                    <w:jc w:val="center"/>
                    <w:rPr>
                      <w:sz w:val="21"/>
                    </w:rPr>
                  </w:pPr>
                  <w:r>
                    <w:rPr>
                      <w:color w:val="FFFFFF"/>
                      <w:sz w:val="21"/>
                    </w:rPr>
                    <w:t>Job</w:t>
                  </w:r>
                </w:p>
                <w:p w14:paraId="7412927B" w14:textId="77777777" w:rsidR="00BF2DD3" w:rsidRDefault="00BF2DD3">
                  <w:pPr>
                    <w:spacing w:before="8" w:line="253" w:lineRule="exact"/>
                    <w:ind w:right="18"/>
                    <w:jc w:val="center"/>
                    <w:rPr>
                      <w:sz w:val="21"/>
                    </w:rPr>
                  </w:pPr>
                  <w:r>
                    <w:rPr>
                      <w:color w:val="FFFFFF"/>
                      <w:sz w:val="21"/>
                    </w:rPr>
                    <w:t>Evaluation</w:t>
                  </w:r>
                </w:p>
              </w:txbxContent>
            </v:textbox>
          </v:shape>
        </w:pict>
      </w:r>
    </w:p>
    <w:p w14:paraId="2ED0C64E" w14:textId="77777777" w:rsidR="00AB6107" w:rsidRDefault="00AB6107">
      <w:pPr>
        <w:pStyle w:val="BodyText"/>
      </w:pPr>
    </w:p>
    <w:p w14:paraId="1A547AF3" w14:textId="77777777" w:rsidR="00AB6107" w:rsidRDefault="00AB6107">
      <w:pPr>
        <w:pStyle w:val="BodyText"/>
      </w:pPr>
    </w:p>
    <w:p w14:paraId="35FD833C" w14:textId="5F196A3F" w:rsidR="00AB6107" w:rsidRDefault="004A4220">
      <w:pPr>
        <w:pStyle w:val="BodyText"/>
      </w:pPr>
      <w:r>
        <w:rPr>
          <w:noProof/>
        </w:rPr>
        <w:pict w14:anchorId="6D0DD018">
          <v:shape id="_x0000_s1293" type="#_x0000_t202" style="position:absolute;margin-left:212.5pt;margin-top:12.95pt;width:45.45pt;height:23.9pt;z-index:251929088" filled="f" stroked="f">
            <v:textbox inset="0,0,0,0">
              <w:txbxContent>
                <w:p w14:paraId="4C9F42A7" w14:textId="77777777" w:rsidR="00BF2DD3" w:rsidRDefault="00BF2DD3">
                  <w:pPr>
                    <w:spacing w:line="217" w:lineRule="exact"/>
                    <w:ind w:right="25"/>
                    <w:jc w:val="center"/>
                    <w:rPr>
                      <w:sz w:val="21"/>
                    </w:rPr>
                  </w:pPr>
                  <w:r>
                    <w:rPr>
                      <w:color w:val="FFFFFF"/>
                      <w:sz w:val="21"/>
                    </w:rPr>
                    <w:t>Pay</w:t>
                  </w:r>
                </w:p>
                <w:p w14:paraId="14CCD797" w14:textId="77777777" w:rsidR="00BF2DD3" w:rsidRDefault="00BF2DD3">
                  <w:pPr>
                    <w:spacing w:before="8" w:line="253" w:lineRule="exact"/>
                    <w:ind w:right="18"/>
                    <w:jc w:val="center"/>
                    <w:rPr>
                      <w:sz w:val="21"/>
                    </w:rPr>
                  </w:pPr>
                  <w:r>
                    <w:rPr>
                      <w:color w:val="FFFFFF"/>
                      <w:sz w:val="21"/>
                    </w:rPr>
                    <w:t>Structures</w:t>
                  </w:r>
                </w:p>
              </w:txbxContent>
            </v:textbox>
          </v:shape>
        </w:pict>
      </w:r>
    </w:p>
    <w:p w14:paraId="59A06F29" w14:textId="400CBA46" w:rsidR="00AB6107" w:rsidRDefault="004A4220">
      <w:pPr>
        <w:pStyle w:val="BodyText"/>
      </w:pPr>
      <w:r>
        <w:rPr>
          <w:noProof/>
        </w:rPr>
        <w:pict w14:anchorId="4352EB4B">
          <v:shape id="_x0000_s1294" type="#_x0000_t202" style="position:absolute;margin-left:105.85pt;margin-top:4.8pt;width:45.5pt;height:9.7pt;z-index:251928064" filled="f" stroked="f">
            <v:textbox inset="0,0,0,0">
              <w:txbxContent>
                <w:p w14:paraId="39B578A2" w14:textId="77777777" w:rsidR="00BF2DD3" w:rsidRDefault="00BF2DD3">
                  <w:pPr>
                    <w:spacing w:line="193" w:lineRule="exact"/>
                    <w:rPr>
                      <w:sz w:val="19"/>
                    </w:rPr>
                  </w:pPr>
                  <w:r>
                    <w:rPr>
                      <w:color w:val="FFFFFF"/>
                      <w:sz w:val="19"/>
                    </w:rPr>
                    <w:t>Pay Policies</w:t>
                  </w:r>
                </w:p>
              </w:txbxContent>
            </v:textbox>
          </v:shape>
        </w:pict>
      </w:r>
    </w:p>
    <w:p w14:paraId="7AD553FA" w14:textId="77777777" w:rsidR="00AB6107" w:rsidRDefault="00AB6107">
      <w:pPr>
        <w:pStyle w:val="BodyText"/>
      </w:pPr>
    </w:p>
    <w:p w14:paraId="6503A716" w14:textId="77777777" w:rsidR="00AB6107" w:rsidRDefault="00AB6107">
      <w:pPr>
        <w:pStyle w:val="BodyText"/>
      </w:pPr>
    </w:p>
    <w:p w14:paraId="582DEE34" w14:textId="491E843A" w:rsidR="00AB6107" w:rsidRDefault="004A4220">
      <w:pPr>
        <w:pStyle w:val="BodyText"/>
      </w:pPr>
      <w:r>
        <w:rPr>
          <w:noProof/>
        </w:rPr>
        <w:pict w14:anchorId="32C38E0C">
          <v:shape id="_x0000_s1291" type="#_x0000_t202" style="position:absolute;margin-left:323.5pt;margin-top:4.75pt;width:52pt;height:21.4pt;z-index:251931136" filled="f" stroked="f">
            <v:textbox inset="0,0,0,0">
              <w:txbxContent>
                <w:p w14:paraId="0123CC4A" w14:textId="77777777" w:rsidR="00BF2DD3" w:rsidRDefault="00BF2DD3">
                  <w:pPr>
                    <w:spacing w:line="196" w:lineRule="exact"/>
                    <w:ind w:right="18"/>
                    <w:jc w:val="center"/>
                    <w:rPr>
                      <w:sz w:val="19"/>
                    </w:rPr>
                  </w:pPr>
                  <w:r>
                    <w:rPr>
                      <w:color w:val="FFFFFF"/>
                      <w:sz w:val="19"/>
                    </w:rPr>
                    <w:t>Performance</w:t>
                  </w:r>
                </w:p>
                <w:p w14:paraId="5560F532" w14:textId="77777777" w:rsidR="00BF2DD3" w:rsidRDefault="00BF2DD3">
                  <w:pPr>
                    <w:spacing w:before="2" w:line="229" w:lineRule="exact"/>
                    <w:ind w:right="7"/>
                    <w:jc w:val="center"/>
                    <w:rPr>
                      <w:sz w:val="19"/>
                    </w:rPr>
                  </w:pPr>
                  <w:r>
                    <w:rPr>
                      <w:color w:val="FFFFFF"/>
                      <w:sz w:val="19"/>
                    </w:rPr>
                    <w:t>Appraisal</w:t>
                  </w:r>
                </w:p>
              </w:txbxContent>
            </v:textbox>
          </v:shape>
        </w:pict>
      </w:r>
      <w:r>
        <w:rPr>
          <w:noProof/>
        </w:rPr>
        <w:pict w14:anchorId="68F63A11">
          <v:shape id="_x0000_s1292" type="#_x0000_t202" style="position:absolute;margin-left:213pt;margin-top:3.85pt;width:43.7pt;height:23.95pt;z-index:251930112" filled="f" stroked="f">
            <v:textbox inset="0,0,0,0">
              <w:txbxContent>
                <w:p w14:paraId="2FB46D82" w14:textId="77777777" w:rsidR="00BF2DD3" w:rsidRDefault="00BF2DD3">
                  <w:pPr>
                    <w:spacing w:line="217" w:lineRule="exact"/>
                    <w:ind w:left="-1" w:right="18"/>
                    <w:jc w:val="center"/>
                    <w:rPr>
                      <w:sz w:val="21"/>
                    </w:rPr>
                  </w:pPr>
                  <w:r>
                    <w:rPr>
                      <w:color w:val="FFFFFF"/>
                      <w:sz w:val="21"/>
                    </w:rPr>
                    <w:t>Individual</w:t>
                  </w:r>
                </w:p>
                <w:p w14:paraId="37D9D4AA" w14:textId="77777777" w:rsidR="00BF2DD3" w:rsidRDefault="00BF2DD3">
                  <w:pPr>
                    <w:spacing w:before="8" w:line="253" w:lineRule="exact"/>
                    <w:ind w:left="7" w:right="18"/>
                    <w:jc w:val="center"/>
                    <w:rPr>
                      <w:sz w:val="21"/>
                    </w:rPr>
                  </w:pPr>
                  <w:r>
                    <w:rPr>
                      <w:color w:val="FFFFFF"/>
                      <w:sz w:val="21"/>
                    </w:rPr>
                    <w:t>Pay</w:t>
                  </w:r>
                </w:p>
              </w:txbxContent>
            </v:textbox>
          </v:shape>
        </w:pict>
      </w:r>
    </w:p>
    <w:p w14:paraId="75181A5A" w14:textId="77777777" w:rsidR="00AB6107" w:rsidRDefault="00AB6107">
      <w:pPr>
        <w:pStyle w:val="BodyText"/>
      </w:pPr>
    </w:p>
    <w:p w14:paraId="38B7EA41" w14:textId="77777777" w:rsidR="00AB6107" w:rsidRDefault="00AB6107">
      <w:pPr>
        <w:pStyle w:val="BodyText"/>
      </w:pPr>
    </w:p>
    <w:p w14:paraId="02A28753" w14:textId="132D2832" w:rsidR="00AB6107" w:rsidRDefault="004A4220">
      <w:pPr>
        <w:pStyle w:val="BodyText"/>
      </w:pPr>
      <w:r>
        <w:rPr>
          <w:noProof/>
        </w:rPr>
        <w:pict w14:anchorId="466BC4BB">
          <v:shape id="_x0000_s1290" type="#_x0000_t202" style="position:absolute;margin-left:202.7pt;margin-top:9.1pt;width:65.5pt;height:32.55pt;z-index:251932160" filled="f" stroked="f">
            <v:textbox inset="0,0,0,0">
              <w:txbxContent>
                <w:p w14:paraId="5E1548EC" w14:textId="77777777" w:rsidR="00BF2DD3" w:rsidRDefault="00BF2DD3">
                  <w:pPr>
                    <w:spacing w:line="196" w:lineRule="exact"/>
                    <w:rPr>
                      <w:sz w:val="19"/>
                    </w:rPr>
                  </w:pPr>
                  <w:r>
                    <w:rPr>
                      <w:color w:val="FFFFFF"/>
                      <w:sz w:val="19"/>
                    </w:rPr>
                    <w:t>Implementation,</w:t>
                  </w:r>
                </w:p>
                <w:p w14:paraId="719B6FC1" w14:textId="77777777" w:rsidR="00BF2DD3" w:rsidRDefault="00BF2DD3">
                  <w:pPr>
                    <w:spacing w:before="7" w:line="232" w:lineRule="auto"/>
                    <w:ind w:left="183" w:right="16" w:hanging="184"/>
                    <w:rPr>
                      <w:sz w:val="19"/>
                    </w:rPr>
                  </w:pPr>
                  <w:r>
                    <w:rPr>
                      <w:color w:val="FFFFFF"/>
                      <w:sz w:val="19"/>
                    </w:rPr>
                    <w:t>Communication, Monitoring</w:t>
                  </w:r>
                </w:p>
              </w:txbxContent>
            </v:textbox>
          </v:shape>
        </w:pict>
      </w:r>
    </w:p>
    <w:p w14:paraId="302E281C" w14:textId="77777777" w:rsidR="00AB6107" w:rsidRDefault="00AB6107">
      <w:pPr>
        <w:pStyle w:val="BodyText"/>
      </w:pPr>
    </w:p>
    <w:p w14:paraId="75C59369" w14:textId="77777777" w:rsidR="00AB6107" w:rsidRDefault="00AB6107">
      <w:pPr>
        <w:pStyle w:val="BodyText"/>
      </w:pPr>
    </w:p>
    <w:p w14:paraId="37B520CD" w14:textId="77777777" w:rsidR="00AB6107" w:rsidRDefault="00BF2DD3">
      <w:pPr>
        <w:pStyle w:val="BodyText"/>
        <w:spacing w:before="193" w:line="230" w:lineRule="auto"/>
        <w:ind w:left="447" w:right="1546"/>
      </w:pPr>
      <w:r>
        <w:t xml:space="preserve">Source: </w:t>
      </w:r>
      <w:proofErr w:type="spellStart"/>
      <w:r>
        <w:t>Burguillos</w:t>
      </w:r>
      <w:proofErr w:type="spellEnd"/>
      <w:r>
        <w:t>, B. &amp; L</w:t>
      </w:r>
      <w:r>
        <w:rPr>
          <w:rFonts w:ascii="PMingLiU" w:hAnsi="PMingLiU"/>
        </w:rPr>
        <w:t>ó</w:t>
      </w:r>
      <w:r>
        <w:t>pez, M. (2013). How to develop a Global Total Compensation Model. HR Strategy: Gamification &amp; Engagement.</w:t>
      </w:r>
    </w:p>
    <w:p w14:paraId="3AB8237A" w14:textId="77777777" w:rsidR="00AB6107" w:rsidRDefault="00AB6107">
      <w:pPr>
        <w:pStyle w:val="BodyText"/>
      </w:pPr>
    </w:p>
    <w:p w14:paraId="4535D257" w14:textId="77777777" w:rsidR="00AB6107" w:rsidRDefault="00AB6107">
      <w:pPr>
        <w:pStyle w:val="BodyText"/>
        <w:spacing w:before="10"/>
        <w:rPr>
          <w:sz w:val="29"/>
        </w:rPr>
      </w:pPr>
    </w:p>
    <w:p w14:paraId="3CD33756" w14:textId="77777777" w:rsidR="00AB6107" w:rsidRDefault="00BF2DD3">
      <w:pPr>
        <w:pStyle w:val="BodyText"/>
        <w:ind w:left="447" w:right="1602"/>
      </w:pPr>
      <w:r>
        <w:t>The administrative policy refers to the tasks of compensation managers in designing and implementing a pay program. Taking into consideration the three policies, compensation managers must choose the components that they will include in a company's compensation program—that is, which kinds of base pay, wage and salary add-ons,</w:t>
      </w:r>
    </w:p>
    <w:p w14:paraId="0DFEAF05" w14:textId="77777777" w:rsidR="00AB6107" w:rsidRDefault="00BF2DD3">
      <w:pPr>
        <w:pStyle w:val="BodyText"/>
        <w:spacing w:line="292" w:lineRule="exact"/>
        <w:ind w:left="447"/>
      </w:pPr>
      <w:r>
        <w:t>incentives, and benefits they will offer employees with different jobs and skill levels.</w:t>
      </w:r>
    </w:p>
    <w:p w14:paraId="7E8CFEF2" w14:textId="77777777" w:rsidR="00AB6107" w:rsidRDefault="00BF2DD3">
      <w:pPr>
        <w:pStyle w:val="BodyText"/>
        <w:ind w:left="447" w:right="1551"/>
      </w:pPr>
      <w:r>
        <w:t>Administration also involves determining whether the pay program will attract and retain needed employees successfully, whether employees consider the pay program fair, how competitors pay their employees and if competitors are more or less productive.</w:t>
      </w:r>
    </w:p>
    <w:p w14:paraId="021D8999" w14:textId="77777777" w:rsidR="00AB6107" w:rsidRDefault="00BF2DD3">
      <w:pPr>
        <w:pStyle w:val="BodyText"/>
        <w:spacing w:before="181"/>
        <w:ind w:left="447" w:right="1360"/>
      </w:pPr>
      <w:r>
        <w:t>Companies adopt different approaches to compensation administration responsibilities. Some rely on a centralized approach where the design and administration of compensation programs are performed by a single company department. Others opt for a decentralized approach where multiple company departments have these responsibilities. The drawback to the centralized approach is that a compensation program may suit general corporate</w:t>
      </w:r>
    </w:p>
    <w:p w14:paraId="4234537A" w14:textId="77777777" w:rsidR="00AB6107" w:rsidRDefault="00AB6107">
      <w:pPr>
        <w:sectPr w:rsidR="00AB6107">
          <w:pgSz w:w="11910" w:h="16840"/>
          <w:pgMar w:top="1320" w:right="0" w:bottom="280" w:left="1180" w:header="890" w:footer="0" w:gutter="0"/>
          <w:cols w:space="720"/>
        </w:sectPr>
      </w:pPr>
    </w:p>
    <w:p w14:paraId="6C733F32" w14:textId="77777777" w:rsidR="00AB6107" w:rsidRDefault="00BF2DD3">
      <w:pPr>
        <w:pStyle w:val="BodyText"/>
        <w:spacing w:before="90"/>
        <w:ind w:left="447" w:right="1971"/>
      </w:pPr>
      <w:r>
        <w:lastRenderedPageBreak/>
        <w:t>needs, but not individual department needs. Creating compensation task forces with members drawn from various departments helps avoid this problem. Likewise, the</w:t>
      </w:r>
    </w:p>
    <w:p w14:paraId="1C4C43C6" w14:textId="77777777" w:rsidR="00AB6107" w:rsidRDefault="00BF2DD3">
      <w:pPr>
        <w:pStyle w:val="BodyText"/>
        <w:ind w:left="447" w:right="1626"/>
      </w:pPr>
      <w:r>
        <w:t>decentralized approach also can lead to problems. This approach may make it difficult to transfer employees from one department to another and may bring about a lack of</w:t>
      </w:r>
    </w:p>
    <w:p w14:paraId="34D0B7E8" w14:textId="77777777" w:rsidR="00AB6107" w:rsidRDefault="00BF2DD3">
      <w:pPr>
        <w:pStyle w:val="BodyText"/>
        <w:ind w:left="447"/>
      </w:pPr>
      <w:r>
        <w:t>internal consistency.</w:t>
      </w:r>
    </w:p>
    <w:p w14:paraId="462C02DE" w14:textId="77777777" w:rsidR="00AB6107" w:rsidRDefault="00BF2DD3">
      <w:pPr>
        <w:pStyle w:val="BodyText"/>
        <w:spacing w:before="180"/>
        <w:ind w:left="447" w:right="1360"/>
      </w:pPr>
      <w:r>
        <w:t>Consequently, compensation administrators frequently adopt general guidelines that all departmental compensation policies must follow, but allow departments to develop their own policies, such as those for incentives, as long as they adhere to the general guidelines.</w:t>
      </w:r>
    </w:p>
    <w:p w14:paraId="2176D258" w14:textId="77777777" w:rsidR="00AB6107" w:rsidRDefault="00BF2DD3">
      <w:pPr>
        <w:pStyle w:val="BodyText"/>
        <w:spacing w:before="1"/>
        <w:ind w:left="447"/>
      </w:pPr>
      <w:r>
        <w:t>A compensation program must" be flexible enough to reflect the different needs of the</w:t>
      </w:r>
    </w:p>
    <w:p w14:paraId="66704FAF" w14:textId="77777777" w:rsidR="00AB6107" w:rsidRDefault="00BF2DD3">
      <w:pPr>
        <w:pStyle w:val="BodyText"/>
        <w:ind w:left="447" w:right="1427"/>
      </w:pPr>
      <w:r>
        <w:t>individual and the organization; joint investments in ongoing training; the ebb and flow of an employee's contributions without creating expectations of permanence, and each</w:t>
      </w:r>
    </w:p>
    <w:p w14:paraId="7DADE4FB" w14:textId="77777777" w:rsidR="00AB6107" w:rsidRDefault="00BF2DD3">
      <w:pPr>
        <w:pStyle w:val="BodyText"/>
        <w:spacing w:line="293" w:lineRule="exact"/>
        <w:ind w:left="447"/>
      </w:pPr>
      <w:r>
        <w:t>employee's changing needs over time."</w:t>
      </w:r>
    </w:p>
    <w:p w14:paraId="13366D6B" w14:textId="799A59CF" w:rsidR="00AB6107" w:rsidRDefault="00BF2DD3">
      <w:pPr>
        <w:pStyle w:val="Heading3"/>
        <w:numPr>
          <w:ilvl w:val="0"/>
          <w:numId w:val="26"/>
        </w:numPr>
        <w:tabs>
          <w:tab w:val="left" w:pos="478"/>
        </w:tabs>
        <w:spacing w:before="179"/>
        <w:ind w:hanging="240"/>
      </w:pPr>
      <w:bookmarkStart w:id="17" w:name="_TOC_250021"/>
      <w:r>
        <w:t>Job</w:t>
      </w:r>
      <w:r>
        <w:rPr>
          <w:spacing w:val="-2"/>
        </w:rPr>
        <w:t xml:space="preserve"> </w:t>
      </w:r>
      <w:bookmarkEnd w:id="17"/>
      <w:r>
        <w:t>Evaluation</w:t>
      </w:r>
    </w:p>
    <w:p w14:paraId="2A105BA4" w14:textId="77777777" w:rsidR="00AB6107" w:rsidRDefault="00BF2DD3">
      <w:pPr>
        <w:pStyle w:val="BodyText"/>
        <w:spacing w:before="180"/>
        <w:ind w:left="447"/>
      </w:pPr>
      <w:r>
        <w:t>Employees receive remuneration for the services specified in their contract of</w:t>
      </w:r>
    </w:p>
    <w:p w14:paraId="50987E24" w14:textId="77777777" w:rsidR="00AB6107" w:rsidRDefault="00BF2DD3">
      <w:pPr>
        <w:pStyle w:val="BodyText"/>
        <w:spacing w:before="1"/>
        <w:ind w:left="447" w:right="1927"/>
      </w:pPr>
      <w:r>
        <w:t>employment. The legislator classes as remuneration any financial means and benefits provided by the employer which can be understood as being a consideration for the services performed by the employee. It includes wages (manual workers) and salaries (white-collar workers).</w:t>
      </w:r>
    </w:p>
    <w:p w14:paraId="052C0393" w14:textId="77777777" w:rsidR="00AB6107" w:rsidRDefault="00BF2DD3">
      <w:pPr>
        <w:pStyle w:val="BodyText"/>
        <w:spacing w:before="180"/>
        <w:ind w:left="447" w:right="1724"/>
      </w:pPr>
      <w:r>
        <w:t>Some people use the terms wages and salary interchangeably. Wages is best associated with employee compensation based on the number of hours worked multiplied by an hourly rate of pay. Base wage tends to reflect the value of work or skills and generally</w:t>
      </w:r>
    </w:p>
    <w:p w14:paraId="0491BF60" w14:textId="77777777" w:rsidR="00AB6107" w:rsidRDefault="00BF2DD3">
      <w:pPr>
        <w:pStyle w:val="BodyText"/>
        <w:spacing w:before="1"/>
        <w:ind w:left="447" w:right="1871"/>
      </w:pPr>
      <w:r>
        <w:t>ignores differences attributable to individual employees. Salary refers to pay for those workers who are exempt from the U.S. labor regulations, and hence do not receive</w:t>
      </w:r>
    </w:p>
    <w:p w14:paraId="6667765A" w14:textId="77777777" w:rsidR="00AB6107" w:rsidRDefault="00BF2DD3">
      <w:pPr>
        <w:pStyle w:val="BodyText"/>
        <w:ind w:left="447" w:right="1485"/>
      </w:pPr>
      <w:r>
        <w:t>overtime pay. In contract, non-exempts calculated at an hourly rate referred to as a wage. Generally, salary is best associated with employee compensation quoted on an annual basis.</w:t>
      </w:r>
    </w:p>
    <w:p w14:paraId="2A34488B" w14:textId="77777777" w:rsidR="00AB6107" w:rsidRDefault="00BF2DD3">
      <w:pPr>
        <w:pStyle w:val="BodyText"/>
        <w:spacing w:before="179"/>
        <w:ind w:left="447" w:right="1466"/>
      </w:pPr>
      <w:r>
        <w:t>Wages or salary is generally provided by organizations following structured methods. These methods are more than identifying the wage incentive plans for employees. Wages or salary should be based on identifying the characteristics of various job activities and its value and importance to the organization.</w:t>
      </w:r>
    </w:p>
    <w:p w14:paraId="32CFBAEA" w14:textId="77777777" w:rsidR="00AB6107" w:rsidRDefault="00BF2DD3">
      <w:pPr>
        <w:pStyle w:val="BodyText"/>
        <w:spacing w:before="180"/>
        <w:ind w:left="447"/>
      </w:pPr>
      <w:r>
        <w:t>Organizations consider job evaluation methods that are structured methods of</w:t>
      </w:r>
    </w:p>
    <w:p w14:paraId="6642623F" w14:textId="77777777" w:rsidR="00AB6107" w:rsidRDefault="00BF2DD3">
      <w:pPr>
        <w:pStyle w:val="BodyText"/>
        <w:ind w:left="447" w:right="1546"/>
      </w:pPr>
      <w:r>
        <w:t>determining wages or salary for employees and play a significant role especially when planning for new business ventures. Thus, we can say that global job valuation can determine the value and price of a job in order to attract and retain employees in a competitive global environment.</w:t>
      </w:r>
    </w:p>
    <w:p w14:paraId="1BBFF06B" w14:textId="77777777" w:rsidR="00AB6107" w:rsidRDefault="00BF2DD3">
      <w:pPr>
        <w:pStyle w:val="ListParagraph"/>
        <w:numPr>
          <w:ilvl w:val="1"/>
          <w:numId w:val="26"/>
        </w:numPr>
        <w:tabs>
          <w:tab w:val="left" w:pos="853"/>
        </w:tabs>
        <w:spacing w:before="181"/>
        <w:ind w:left="852" w:hanging="418"/>
        <w:rPr>
          <w:sz w:val="24"/>
        </w:rPr>
      </w:pPr>
      <w:r>
        <w:rPr>
          <w:sz w:val="24"/>
        </w:rPr>
        <w:t>Objectives of Job</w:t>
      </w:r>
      <w:r>
        <w:rPr>
          <w:spacing w:val="-2"/>
          <w:sz w:val="24"/>
        </w:rPr>
        <w:t xml:space="preserve"> </w:t>
      </w:r>
      <w:r>
        <w:rPr>
          <w:sz w:val="24"/>
        </w:rPr>
        <w:t>Evaluation</w:t>
      </w:r>
    </w:p>
    <w:p w14:paraId="2D76F112" w14:textId="77777777" w:rsidR="00AB6107" w:rsidRDefault="00BF2DD3">
      <w:pPr>
        <w:pStyle w:val="BodyText"/>
        <w:spacing w:before="180"/>
        <w:ind w:left="806"/>
        <w:jc w:val="both"/>
      </w:pPr>
      <w:r>
        <w:t>Job evaluation techniques are required to develop a suitable compensation /</w:t>
      </w:r>
    </w:p>
    <w:p w14:paraId="470AFBDB" w14:textId="77777777" w:rsidR="00AB6107" w:rsidRDefault="00BF2DD3">
      <w:pPr>
        <w:pStyle w:val="BodyText"/>
        <w:ind w:left="806" w:right="1571"/>
        <w:jc w:val="both"/>
      </w:pPr>
      <w:r>
        <w:t>remuneration</w:t>
      </w:r>
      <w:r>
        <w:rPr>
          <w:spacing w:val="-6"/>
        </w:rPr>
        <w:t xml:space="preserve"> </w:t>
      </w:r>
      <w:r>
        <w:t>plan</w:t>
      </w:r>
      <w:r>
        <w:rPr>
          <w:spacing w:val="-5"/>
        </w:rPr>
        <w:t xml:space="preserve"> </w:t>
      </w:r>
      <w:r>
        <w:t>based</w:t>
      </w:r>
      <w:r>
        <w:rPr>
          <w:spacing w:val="-5"/>
        </w:rPr>
        <w:t xml:space="preserve"> </w:t>
      </w:r>
      <w:r>
        <w:t>on</w:t>
      </w:r>
      <w:r>
        <w:rPr>
          <w:spacing w:val="-6"/>
        </w:rPr>
        <w:t xml:space="preserve"> </w:t>
      </w:r>
      <w:r>
        <w:t>the</w:t>
      </w:r>
      <w:r>
        <w:rPr>
          <w:spacing w:val="-4"/>
        </w:rPr>
        <w:t xml:space="preserve"> </w:t>
      </w:r>
      <w:r>
        <w:t>above</w:t>
      </w:r>
      <w:r>
        <w:rPr>
          <w:spacing w:val="-4"/>
        </w:rPr>
        <w:t xml:space="preserve"> </w:t>
      </w:r>
      <w:r>
        <w:t>mentioned</w:t>
      </w:r>
      <w:r>
        <w:rPr>
          <w:spacing w:val="-6"/>
        </w:rPr>
        <w:t xml:space="preserve"> </w:t>
      </w:r>
      <w:r>
        <w:t>factors.</w:t>
      </w:r>
      <w:r>
        <w:rPr>
          <w:spacing w:val="-5"/>
        </w:rPr>
        <w:t xml:space="preserve"> </w:t>
      </w:r>
      <w:r>
        <w:t>Job</w:t>
      </w:r>
      <w:r>
        <w:rPr>
          <w:spacing w:val="-5"/>
        </w:rPr>
        <w:t xml:space="preserve"> </w:t>
      </w:r>
      <w:r>
        <w:t>evaluation</w:t>
      </w:r>
      <w:r>
        <w:rPr>
          <w:spacing w:val="-5"/>
        </w:rPr>
        <w:t xml:space="preserve"> </w:t>
      </w:r>
      <w:r>
        <w:t>is</w:t>
      </w:r>
      <w:r>
        <w:rPr>
          <w:spacing w:val="-5"/>
        </w:rPr>
        <w:t xml:space="preserve"> </w:t>
      </w:r>
      <w:r>
        <w:t>a</w:t>
      </w:r>
      <w:r>
        <w:rPr>
          <w:spacing w:val="-5"/>
        </w:rPr>
        <w:t xml:space="preserve"> </w:t>
      </w:r>
      <w:r>
        <w:t>process of</w:t>
      </w:r>
      <w:r>
        <w:rPr>
          <w:spacing w:val="-6"/>
        </w:rPr>
        <w:t xml:space="preserve"> </w:t>
      </w:r>
      <w:r>
        <w:t>determining</w:t>
      </w:r>
      <w:r>
        <w:rPr>
          <w:spacing w:val="-5"/>
        </w:rPr>
        <w:t xml:space="preserve"> </w:t>
      </w:r>
      <w:r>
        <w:t>the</w:t>
      </w:r>
      <w:r>
        <w:rPr>
          <w:spacing w:val="-4"/>
        </w:rPr>
        <w:t xml:space="preserve"> </w:t>
      </w:r>
      <w:r>
        <w:t>relative</w:t>
      </w:r>
      <w:r>
        <w:rPr>
          <w:spacing w:val="-4"/>
        </w:rPr>
        <w:t xml:space="preserve"> </w:t>
      </w:r>
      <w:r>
        <w:t>worth</w:t>
      </w:r>
      <w:r>
        <w:rPr>
          <w:spacing w:val="-5"/>
        </w:rPr>
        <w:t xml:space="preserve"> </w:t>
      </w:r>
      <w:r>
        <w:t>of</w:t>
      </w:r>
      <w:r>
        <w:rPr>
          <w:spacing w:val="-4"/>
        </w:rPr>
        <w:t xml:space="preserve"> </w:t>
      </w:r>
      <w:r>
        <w:t>a</w:t>
      </w:r>
      <w:r>
        <w:rPr>
          <w:spacing w:val="-5"/>
        </w:rPr>
        <w:t xml:space="preserve"> </w:t>
      </w:r>
      <w:r>
        <w:t>job</w:t>
      </w:r>
      <w:r>
        <w:rPr>
          <w:spacing w:val="-5"/>
        </w:rPr>
        <w:t xml:space="preserve"> </w:t>
      </w:r>
      <w:r>
        <w:t>within</w:t>
      </w:r>
      <w:r>
        <w:rPr>
          <w:spacing w:val="-4"/>
        </w:rPr>
        <w:t xml:space="preserve"> </w:t>
      </w:r>
      <w:r>
        <w:t>an</w:t>
      </w:r>
      <w:r>
        <w:rPr>
          <w:spacing w:val="-5"/>
        </w:rPr>
        <w:t xml:space="preserve"> </w:t>
      </w:r>
      <w:r>
        <w:t>organization</w:t>
      </w:r>
      <w:r>
        <w:rPr>
          <w:spacing w:val="-5"/>
        </w:rPr>
        <w:t xml:space="preserve"> </w:t>
      </w:r>
      <w:r>
        <w:t>and</w:t>
      </w:r>
      <w:r>
        <w:rPr>
          <w:spacing w:val="-5"/>
        </w:rPr>
        <w:t xml:space="preserve"> </w:t>
      </w:r>
      <w:r>
        <w:t>accordingly</w:t>
      </w:r>
      <w:r>
        <w:rPr>
          <w:spacing w:val="-5"/>
        </w:rPr>
        <w:t xml:space="preserve"> </w:t>
      </w:r>
      <w:r>
        <w:t>aims at:</w:t>
      </w:r>
    </w:p>
    <w:p w14:paraId="0B6CE2DE" w14:textId="77777777" w:rsidR="00AB6107" w:rsidRDefault="00BF2DD3">
      <w:pPr>
        <w:pStyle w:val="ListParagraph"/>
        <w:numPr>
          <w:ilvl w:val="2"/>
          <w:numId w:val="26"/>
        </w:numPr>
        <w:tabs>
          <w:tab w:val="left" w:pos="1386"/>
        </w:tabs>
        <w:spacing w:before="179"/>
        <w:ind w:left="1390" w:right="1607" w:hanging="606"/>
        <w:rPr>
          <w:sz w:val="24"/>
        </w:rPr>
      </w:pPr>
      <w:r>
        <w:rPr>
          <w:sz w:val="24"/>
        </w:rPr>
        <w:t>Reducing</w:t>
      </w:r>
      <w:r>
        <w:rPr>
          <w:spacing w:val="-4"/>
          <w:sz w:val="24"/>
        </w:rPr>
        <w:t xml:space="preserve"> </w:t>
      </w:r>
      <w:r>
        <w:rPr>
          <w:sz w:val="24"/>
        </w:rPr>
        <w:t>inequalities</w:t>
      </w:r>
      <w:r>
        <w:rPr>
          <w:spacing w:val="-5"/>
          <w:sz w:val="24"/>
        </w:rPr>
        <w:t xml:space="preserve"> </w:t>
      </w:r>
      <w:r>
        <w:rPr>
          <w:sz w:val="24"/>
        </w:rPr>
        <w:t>in</w:t>
      </w:r>
      <w:r>
        <w:rPr>
          <w:spacing w:val="-3"/>
          <w:sz w:val="24"/>
        </w:rPr>
        <w:t xml:space="preserve"> </w:t>
      </w:r>
      <w:r>
        <w:rPr>
          <w:sz w:val="24"/>
        </w:rPr>
        <w:t>salary</w:t>
      </w:r>
      <w:r>
        <w:rPr>
          <w:spacing w:val="-5"/>
          <w:sz w:val="24"/>
        </w:rPr>
        <w:t xml:space="preserve"> </w:t>
      </w:r>
      <w:r>
        <w:rPr>
          <w:sz w:val="24"/>
        </w:rPr>
        <w:t>structure</w:t>
      </w:r>
      <w:r>
        <w:rPr>
          <w:spacing w:val="-4"/>
          <w:sz w:val="24"/>
        </w:rPr>
        <w:t xml:space="preserve"> </w:t>
      </w:r>
      <w:r>
        <w:rPr>
          <w:sz w:val="24"/>
        </w:rPr>
        <w:t>by</w:t>
      </w:r>
      <w:r>
        <w:rPr>
          <w:spacing w:val="-4"/>
          <w:sz w:val="24"/>
        </w:rPr>
        <w:t xml:space="preserve"> </w:t>
      </w:r>
      <w:r>
        <w:rPr>
          <w:sz w:val="24"/>
        </w:rPr>
        <w:t>bringing</w:t>
      </w:r>
      <w:r>
        <w:rPr>
          <w:spacing w:val="-5"/>
          <w:sz w:val="24"/>
        </w:rPr>
        <w:t xml:space="preserve"> </w:t>
      </w:r>
      <w:r>
        <w:rPr>
          <w:sz w:val="24"/>
        </w:rPr>
        <w:t>about</w:t>
      </w:r>
      <w:r>
        <w:rPr>
          <w:spacing w:val="-2"/>
          <w:sz w:val="24"/>
        </w:rPr>
        <w:t xml:space="preserve"> </w:t>
      </w:r>
      <w:r>
        <w:rPr>
          <w:sz w:val="24"/>
        </w:rPr>
        <w:t>external</w:t>
      </w:r>
      <w:r>
        <w:rPr>
          <w:spacing w:val="-6"/>
          <w:sz w:val="24"/>
        </w:rPr>
        <w:t xml:space="preserve"> </w:t>
      </w:r>
      <w:r>
        <w:rPr>
          <w:sz w:val="24"/>
        </w:rPr>
        <w:t>and</w:t>
      </w:r>
      <w:r>
        <w:rPr>
          <w:spacing w:val="-4"/>
          <w:sz w:val="24"/>
        </w:rPr>
        <w:t xml:space="preserve"> </w:t>
      </w:r>
      <w:r>
        <w:rPr>
          <w:sz w:val="24"/>
        </w:rPr>
        <w:t>internal consistency in salary further motivating employees within an</w:t>
      </w:r>
      <w:r>
        <w:rPr>
          <w:spacing w:val="-26"/>
          <w:sz w:val="24"/>
        </w:rPr>
        <w:t xml:space="preserve"> </w:t>
      </w:r>
      <w:r>
        <w:rPr>
          <w:sz w:val="24"/>
        </w:rPr>
        <w:t>organization.</w:t>
      </w:r>
    </w:p>
    <w:p w14:paraId="6B481E1C" w14:textId="77777777" w:rsidR="00AB6107" w:rsidRDefault="00AB6107">
      <w:pPr>
        <w:rPr>
          <w:sz w:val="24"/>
        </w:rPr>
        <w:sectPr w:rsidR="00AB6107">
          <w:pgSz w:w="11910" w:h="16840"/>
          <w:pgMar w:top="1320" w:right="0" w:bottom="280" w:left="1180" w:header="890" w:footer="0" w:gutter="0"/>
          <w:cols w:space="720"/>
        </w:sectPr>
      </w:pPr>
    </w:p>
    <w:p w14:paraId="48B8129B" w14:textId="77777777" w:rsidR="00AB6107" w:rsidRDefault="00BF2DD3">
      <w:pPr>
        <w:pStyle w:val="ListParagraph"/>
        <w:numPr>
          <w:ilvl w:val="2"/>
          <w:numId w:val="26"/>
        </w:numPr>
        <w:tabs>
          <w:tab w:val="left" w:pos="1386"/>
        </w:tabs>
        <w:spacing w:before="90"/>
        <w:ind w:left="1390" w:right="1828" w:hanging="606"/>
        <w:rPr>
          <w:sz w:val="24"/>
        </w:rPr>
      </w:pPr>
      <w:r>
        <w:rPr>
          <w:sz w:val="24"/>
        </w:rPr>
        <w:lastRenderedPageBreak/>
        <w:t>Enabling</w:t>
      </w:r>
      <w:r>
        <w:rPr>
          <w:spacing w:val="-6"/>
          <w:sz w:val="24"/>
        </w:rPr>
        <w:t xml:space="preserve"> </w:t>
      </w:r>
      <w:r>
        <w:rPr>
          <w:sz w:val="24"/>
        </w:rPr>
        <w:t>structured</w:t>
      </w:r>
      <w:r>
        <w:rPr>
          <w:spacing w:val="-6"/>
          <w:sz w:val="24"/>
        </w:rPr>
        <w:t xml:space="preserve"> </w:t>
      </w:r>
      <w:r>
        <w:rPr>
          <w:sz w:val="24"/>
        </w:rPr>
        <w:t>approach</w:t>
      </w:r>
      <w:r>
        <w:rPr>
          <w:spacing w:val="-6"/>
          <w:sz w:val="24"/>
        </w:rPr>
        <w:t xml:space="preserve"> </w:t>
      </w:r>
      <w:r>
        <w:rPr>
          <w:sz w:val="24"/>
        </w:rPr>
        <w:t>to</w:t>
      </w:r>
      <w:r>
        <w:rPr>
          <w:spacing w:val="-5"/>
          <w:sz w:val="24"/>
        </w:rPr>
        <w:t xml:space="preserve"> </w:t>
      </w:r>
      <w:r>
        <w:rPr>
          <w:sz w:val="24"/>
        </w:rPr>
        <w:t>division</w:t>
      </w:r>
      <w:r>
        <w:rPr>
          <w:spacing w:val="-5"/>
          <w:sz w:val="24"/>
        </w:rPr>
        <w:t xml:space="preserve"> </w:t>
      </w:r>
      <w:r>
        <w:rPr>
          <w:sz w:val="24"/>
        </w:rPr>
        <w:t>of</w:t>
      </w:r>
      <w:r>
        <w:rPr>
          <w:spacing w:val="-6"/>
          <w:sz w:val="24"/>
        </w:rPr>
        <w:t xml:space="preserve"> </w:t>
      </w:r>
      <w:r>
        <w:rPr>
          <w:sz w:val="24"/>
        </w:rPr>
        <w:t>labor</w:t>
      </w:r>
      <w:r>
        <w:rPr>
          <w:spacing w:val="-5"/>
          <w:sz w:val="24"/>
        </w:rPr>
        <w:t xml:space="preserve"> </w:t>
      </w:r>
      <w:r>
        <w:rPr>
          <w:sz w:val="24"/>
        </w:rPr>
        <w:t>or</w:t>
      </w:r>
      <w:r>
        <w:rPr>
          <w:spacing w:val="-4"/>
          <w:sz w:val="24"/>
        </w:rPr>
        <w:t xml:space="preserve"> </w:t>
      </w:r>
      <w:r>
        <w:rPr>
          <w:sz w:val="24"/>
        </w:rPr>
        <w:t>specialization</w:t>
      </w:r>
      <w:r>
        <w:rPr>
          <w:spacing w:val="-6"/>
          <w:sz w:val="24"/>
        </w:rPr>
        <w:t xml:space="preserve"> </w:t>
      </w:r>
      <w:r>
        <w:rPr>
          <w:sz w:val="24"/>
        </w:rPr>
        <w:t>by</w:t>
      </w:r>
      <w:r>
        <w:rPr>
          <w:spacing w:val="-5"/>
          <w:sz w:val="24"/>
        </w:rPr>
        <w:t xml:space="preserve"> </w:t>
      </w:r>
      <w:r>
        <w:rPr>
          <w:sz w:val="24"/>
        </w:rPr>
        <w:t>defining specific jobs and salary</w:t>
      </w:r>
      <w:r>
        <w:rPr>
          <w:spacing w:val="-4"/>
          <w:sz w:val="24"/>
        </w:rPr>
        <w:t xml:space="preserve"> </w:t>
      </w:r>
      <w:r>
        <w:rPr>
          <w:sz w:val="24"/>
        </w:rPr>
        <w:t>levels.</w:t>
      </w:r>
    </w:p>
    <w:p w14:paraId="58AE96A7" w14:textId="77777777" w:rsidR="00AB6107" w:rsidRDefault="00BF2DD3">
      <w:pPr>
        <w:pStyle w:val="ListParagraph"/>
        <w:numPr>
          <w:ilvl w:val="2"/>
          <w:numId w:val="26"/>
        </w:numPr>
        <w:tabs>
          <w:tab w:val="left" w:pos="1386"/>
        </w:tabs>
        <w:ind w:left="1385"/>
        <w:rPr>
          <w:sz w:val="24"/>
        </w:rPr>
      </w:pPr>
      <w:r>
        <w:rPr>
          <w:sz w:val="24"/>
        </w:rPr>
        <w:t>Helping in selecting employees by defining jobs and</w:t>
      </w:r>
      <w:r>
        <w:rPr>
          <w:spacing w:val="-9"/>
          <w:sz w:val="24"/>
        </w:rPr>
        <w:t xml:space="preserve"> </w:t>
      </w:r>
      <w:r>
        <w:rPr>
          <w:sz w:val="24"/>
        </w:rPr>
        <w:t>responsibilities.</w:t>
      </w:r>
    </w:p>
    <w:p w14:paraId="3CD67669" w14:textId="77777777" w:rsidR="00AB6107" w:rsidRDefault="00BF2DD3">
      <w:pPr>
        <w:pStyle w:val="ListParagraph"/>
        <w:numPr>
          <w:ilvl w:val="2"/>
          <w:numId w:val="26"/>
        </w:numPr>
        <w:tabs>
          <w:tab w:val="left" w:pos="1386"/>
        </w:tabs>
        <w:ind w:left="1390" w:right="1547" w:hanging="606"/>
        <w:rPr>
          <w:sz w:val="24"/>
        </w:rPr>
      </w:pPr>
      <w:r>
        <w:rPr>
          <w:sz w:val="24"/>
        </w:rPr>
        <w:t>Developing</w:t>
      </w:r>
      <w:r>
        <w:rPr>
          <w:spacing w:val="-7"/>
          <w:sz w:val="24"/>
        </w:rPr>
        <w:t xml:space="preserve"> </w:t>
      </w:r>
      <w:r>
        <w:rPr>
          <w:sz w:val="24"/>
        </w:rPr>
        <w:t>harmonious</w:t>
      </w:r>
      <w:r>
        <w:rPr>
          <w:spacing w:val="-8"/>
          <w:sz w:val="24"/>
        </w:rPr>
        <w:t xml:space="preserve"> </w:t>
      </w:r>
      <w:r>
        <w:rPr>
          <w:sz w:val="24"/>
        </w:rPr>
        <w:t>relationship</w:t>
      </w:r>
      <w:r>
        <w:rPr>
          <w:spacing w:val="-8"/>
          <w:sz w:val="24"/>
        </w:rPr>
        <w:t xml:space="preserve"> </w:t>
      </w:r>
      <w:r>
        <w:rPr>
          <w:sz w:val="24"/>
        </w:rPr>
        <w:t>between</w:t>
      </w:r>
      <w:r>
        <w:rPr>
          <w:spacing w:val="-8"/>
          <w:sz w:val="24"/>
        </w:rPr>
        <w:t xml:space="preserve"> </w:t>
      </w:r>
      <w:r>
        <w:rPr>
          <w:sz w:val="24"/>
        </w:rPr>
        <w:t>employer</w:t>
      </w:r>
      <w:r>
        <w:rPr>
          <w:spacing w:val="-6"/>
          <w:sz w:val="24"/>
        </w:rPr>
        <w:t xml:space="preserve"> </w:t>
      </w:r>
      <w:r>
        <w:rPr>
          <w:sz w:val="24"/>
        </w:rPr>
        <w:t>and</w:t>
      </w:r>
      <w:r>
        <w:rPr>
          <w:spacing w:val="-8"/>
          <w:sz w:val="24"/>
        </w:rPr>
        <w:t xml:space="preserve"> </w:t>
      </w:r>
      <w:r>
        <w:rPr>
          <w:sz w:val="24"/>
        </w:rPr>
        <w:t>employees</w:t>
      </w:r>
      <w:r>
        <w:rPr>
          <w:spacing w:val="-6"/>
          <w:sz w:val="24"/>
        </w:rPr>
        <w:t xml:space="preserve"> </w:t>
      </w:r>
      <w:r>
        <w:rPr>
          <w:sz w:val="24"/>
        </w:rPr>
        <w:t>to</w:t>
      </w:r>
      <w:r>
        <w:rPr>
          <w:spacing w:val="-8"/>
          <w:sz w:val="24"/>
        </w:rPr>
        <w:t xml:space="preserve"> </w:t>
      </w:r>
      <w:r>
        <w:rPr>
          <w:sz w:val="24"/>
        </w:rPr>
        <w:t>avoid any conflicts on</w:t>
      </w:r>
      <w:r>
        <w:rPr>
          <w:spacing w:val="-3"/>
          <w:sz w:val="24"/>
        </w:rPr>
        <w:t xml:space="preserve"> </w:t>
      </w:r>
      <w:r>
        <w:rPr>
          <w:sz w:val="24"/>
        </w:rPr>
        <w:t>salaries.</w:t>
      </w:r>
    </w:p>
    <w:p w14:paraId="0A8969A6" w14:textId="77777777" w:rsidR="00AB6107" w:rsidRDefault="00BF2DD3">
      <w:pPr>
        <w:pStyle w:val="ListParagraph"/>
        <w:numPr>
          <w:ilvl w:val="2"/>
          <w:numId w:val="26"/>
        </w:numPr>
        <w:tabs>
          <w:tab w:val="left" w:pos="1386"/>
        </w:tabs>
        <w:ind w:left="1390" w:right="1902" w:hanging="606"/>
        <w:rPr>
          <w:sz w:val="24"/>
        </w:rPr>
      </w:pPr>
      <w:r>
        <w:rPr>
          <w:sz w:val="24"/>
        </w:rPr>
        <w:t>Creating</w:t>
      </w:r>
      <w:r>
        <w:rPr>
          <w:spacing w:val="-9"/>
          <w:sz w:val="24"/>
        </w:rPr>
        <w:t xml:space="preserve"> </w:t>
      </w:r>
      <w:r>
        <w:rPr>
          <w:sz w:val="24"/>
        </w:rPr>
        <w:t>standardization</w:t>
      </w:r>
      <w:r>
        <w:rPr>
          <w:spacing w:val="-9"/>
          <w:sz w:val="24"/>
        </w:rPr>
        <w:t xml:space="preserve"> </w:t>
      </w:r>
      <w:r>
        <w:rPr>
          <w:sz w:val="24"/>
        </w:rPr>
        <w:t>by</w:t>
      </w:r>
      <w:r>
        <w:rPr>
          <w:spacing w:val="-9"/>
          <w:sz w:val="24"/>
        </w:rPr>
        <w:t xml:space="preserve"> </w:t>
      </w:r>
      <w:r>
        <w:rPr>
          <w:sz w:val="24"/>
        </w:rPr>
        <w:t>determining</w:t>
      </w:r>
      <w:r>
        <w:rPr>
          <w:spacing w:val="-8"/>
          <w:sz w:val="24"/>
        </w:rPr>
        <w:t xml:space="preserve"> </w:t>
      </w:r>
      <w:r>
        <w:rPr>
          <w:sz w:val="24"/>
        </w:rPr>
        <w:t>salary</w:t>
      </w:r>
      <w:r>
        <w:rPr>
          <w:spacing w:val="-9"/>
          <w:sz w:val="24"/>
        </w:rPr>
        <w:t xml:space="preserve"> </w:t>
      </w:r>
      <w:r>
        <w:rPr>
          <w:sz w:val="24"/>
        </w:rPr>
        <w:t>differentials</w:t>
      </w:r>
      <w:r>
        <w:rPr>
          <w:spacing w:val="-8"/>
          <w:sz w:val="24"/>
        </w:rPr>
        <w:t xml:space="preserve"> </w:t>
      </w:r>
      <w:r>
        <w:rPr>
          <w:spacing w:val="-3"/>
          <w:sz w:val="24"/>
        </w:rPr>
        <w:t>for</w:t>
      </w:r>
      <w:r>
        <w:rPr>
          <w:spacing w:val="-9"/>
          <w:sz w:val="24"/>
        </w:rPr>
        <w:t xml:space="preserve"> </w:t>
      </w:r>
      <w:r>
        <w:rPr>
          <w:sz w:val="24"/>
        </w:rPr>
        <w:t>different</w:t>
      </w:r>
      <w:r>
        <w:rPr>
          <w:spacing w:val="-9"/>
          <w:sz w:val="24"/>
        </w:rPr>
        <w:t xml:space="preserve"> </w:t>
      </w:r>
      <w:r>
        <w:rPr>
          <w:sz w:val="24"/>
        </w:rPr>
        <w:t>jobs further helping to bring about uniformity into salary</w:t>
      </w:r>
      <w:r>
        <w:rPr>
          <w:spacing w:val="-13"/>
          <w:sz w:val="24"/>
        </w:rPr>
        <w:t xml:space="preserve"> </w:t>
      </w:r>
      <w:r>
        <w:rPr>
          <w:sz w:val="24"/>
        </w:rPr>
        <w:t>structure.</w:t>
      </w:r>
    </w:p>
    <w:p w14:paraId="54A6AE11" w14:textId="77777777" w:rsidR="00AB6107" w:rsidRDefault="00BF2DD3">
      <w:pPr>
        <w:pStyle w:val="ListParagraph"/>
        <w:numPr>
          <w:ilvl w:val="2"/>
          <w:numId w:val="26"/>
        </w:numPr>
        <w:tabs>
          <w:tab w:val="left" w:pos="1387"/>
        </w:tabs>
        <w:spacing w:before="181"/>
        <w:ind w:left="1386" w:hanging="602"/>
        <w:rPr>
          <w:sz w:val="24"/>
        </w:rPr>
      </w:pPr>
      <w:r>
        <w:rPr>
          <w:sz w:val="24"/>
        </w:rPr>
        <w:t>Generating relevance and relative value to new</w:t>
      </w:r>
      <w:r>
        <w:rPr>
          <w:spacing w:val="-7"/>
          <w:sz w:val="24"/>
        </w:rPr>
        <w:t xml:space="preserve"> </w:t>
      </w:r>
      <w:r>
        <w:rPr>
          <w:sz w:val="24"/>
        </w:rPr>
        <w:t>jobs.</w:t>
      </w:r>
    </w:p>
    <w:p w14:paraId="197094D3" w14:textId="77777777" w:rsidR="00AB6107" w:rsidRDefault="00BF2DD3">
      <w:pPr>
        <w:pStyle w:val="ListParagraph"/>
        <w:numPr>
          <w:ilvl w:val="1"/>
          <w:numId w:val="26"/>
        </w:numPr>
        <w:tabs>
          <w:tab w:val="left" w:pos="853"/>
        </w:tabs>
        <w:ind w:left="852" w:hanging="418"/>
        <w:rPr>
          <w:sz w:val="24"/>
        </w:rPr>
      </w:pPr>
      <w:r>
        <w:rPr>
          <w:sz w:val="24"/>
        </w:rPr>
        <w:t>Aspects of Job</w:t>
      </w:r>
      <w:r>
        <w:rPr>
          <w:spacing w:val="-3"/>
          <w:sz w:val="24"/>
        </w:rPr>
        <w:t xml:space="preserve"> </w:t>
      </w:r>
      <w:r>
        <w:rPr>
          <w:sz w:val="24"/>
        </w:rPr>
        <w:t>Evaluation</w:t>
      </w:r>
    </w:p>
    <w:p w14:paraId="0F0A238B" w14:textId="31745C33" w:rsidR="00AB6107" w:rsidRDefault="00BF2DD3">
      <w:pPr>
        <w:pStyle w:val="BodyText"/>
        <w:spacing w:before="180"/>
        <w:ind w:left="806" w:right="1581"/>
        <w:jc w:val="both"/>
      </w:pPr>
      <w:r>
        <w:t>The</w:t>
      </w:r>
      <w:r>
        <w:rPr>
          <w:spacing w:val="-5"/>
        </w:rPr>
        <w:t xml:space="preserve"> </w:t>
      </w:r>
      <w:r>
        <w:t>most</w:t>
      </w:r>
      <w:r>
        <w:rPr>
          <w:spacing w:val="-3"/>
        </w:rPr>
        <w:t xml:space="preserve"> </w:t>
      </w:r>
      <w:r>
        <w:t>important</w:t>
      </w:r>
      <w:r>
        <w:rPr>
          <w:spacing w:val="-3"/>
        </w:rPr>
        <w:t xml:space="preserve"> </w:t>
      </w:r>
      <w:r>
        <w:t>aspects</w:t>
      </w:r>
      <w:r>
        <w:rPr>
          <w:spacing w:val="-4"/>
        </w:rPr>
        <w:t xml:space="preserve"> </w:t>
      </w:r>
      <w:r>
        <w:t>of</w:t>
      </w:r>
      <w:r>
        <w:rPr>
          <w:spacing w:val="-5"/>
        </w:rPr>
        <w:t xml:space="preserve"> </w:t>
      </w:r>
      <w:r>
        <w:t>job</w:t>
      </w:r>
      <w:r>
        <w:rPr>
          <w:spacing w:val="-4"/>
        </w:rPr>
        <w:t xml:space="preserve"> </w:t>
      </w:r>
      <w:r>
        <w:t>evaluation</w:t>
      </w:r>
      <w:r>
        <w:rPr>
          <w:spacing w:val="-4"/>
        </w:rPr>
        <w:t xml:space="preserve"> </w:t>
      </w:r>
      <w:r>
        <w:t>concern</w:t>
      </w:r>
      <w:r>
        <w:rPr>
          <w:spacing w:val="-4"/>
        </w:rPr>
        <w:t xml:space="preserve"> </w:t>
      </w:r>
      <w:r>
        <w:t>ensuring</w:t>
      </w:r>
      <w:r>
        <w:rPr>
          <w:spacing w:val="-4"/>
        </w:rPr>
        <w:t xml:space="preserve"> </w:t>
      </w:r>
      <w:r>
        <w:t>that</w:t>
      </w:r>
      <w:r>
        <w:rPr>
          <w:spacing w:val="-4"/>
        </w:rPr>
        <w:t xml:space="preserve"> </w:t>
      </w:r>
      <w:r>
        <w:t>the</w:t>
      </w:r>
      <w:r>
        <w:rPr>
          <w:spacing w:val="-3"/>
        </w:rPr>
        <w:t xml:space="preserve"> </w:t>
      </w:r>
      <w:r>
        <w:t>methodology is understood by both managers and employees and that evaluation and qualification standards are determined through a process</w:t>
      </w:r>
      <w:r>
        <w:rPr>
          <w:spacing w:val="-40"/>
        </w:rPr>
        <w:t xml:space="preserve"> </w:t>
      </w:r>
      <w:r>
        <w:t>that involves employee participation:</w:t>
      </w:r>
    </w:p>
    <w:p w14:paraId="13024A84" w14:textId="77777777" w:rsidR="00AB6107" w:rsidRDefault="00BF2DD3">
      <w:pPr>
        <w:pStyle w:val="ListParagraph"/>
        <w:numPr>
          <w:ilvl w:val="2"/>
          <w:numId w:val="26"/>
        </w:numPr>
        <w:tabs>
          <w:tab w:val="left" w:pos="1386"/>
        </w:tabs>
        <w:spacing w:before="179"/>
        <w:ind w:left="1385"/>
        <w:rPr>
          <w:sz w:val="24"/>
        </w:rPr>
      </w:pPr>
      <w:r>
        <w:rPr>
          <w:sz w:val="24"/>
        </w:rPr>
        <w:t>A measure of job content: content has innate value outside of external</w:t>
      </w:r>
      <w:r>
        <w:rPr>
          <w:spacing w:val="-26"/>
          <w:sz w:val="24"/>
        </w:rPr>
        <w:t xml:space="preserve"> </w:t>
      </w:r>
      <w:r>
        <w:rPr>
          <w:sz w:val="24"/>
        </w:rPr>
        <w:t>market.</w:t>
      </w:r>
    </w:p>
    <w:p w14:paraId="59F15436" w14:textId="77777777" w:rsidR="00AB6107" w:rsidRDefault="00BF2DD3">
      <w:pPr>
        <w:pStyle w:val="ListParagraph"/>
        <w:numPr>
          <w:ilvl w:val="2"/>
          <w:numId w:val="26"/>
        </w:numPr>
        <w:tabs>
          <w:tab w:val="left" w:pos="1386"/>
        </w:tabs>
        <w:ind w:left="1385"/>
        <w:rPr>
          <w:sz w:val="24"/>
        </w:rPr>
      </w:pPr>
      <w:r>
        <w:rPr>
          <w:sz w:val="24"/>
        </w:rPr>
        <w:t>A measure of relative value: relevant groups can consensus on relative</w:t>
      </w:r>
      <w:r>
        <w:rPr>
          <w:spacing w:val="-19"/>
          <w:sz w:val="24"/>
        </w:rPr>
        <w:t xml:space="preserve"> </w:t>
      </w:r>
      <w:r>
        <w:rPr>
          <w:sz w:val="24"/>
        </w:rPr>
        <w:t>value.</w:t>
      </w:r>
    </w:p>
    <w:p w14:paraId="1A38868B" w14:textId="77777777" w:rsidR="00AB6107" w:rsidRDefault="00BF2DD3">
      <w:pPr>
        <w:pStyle w:val="ListParagraph"/>
        <w:numPr>
          <w:ilvl w:val="2"/>
          <w:numId w:val="26"/>
        </w:numPr>
        <w:tabs>
          <w:tab w:val="left" w:pos="1386"/>
        </w:tabs>
        <w:spacing w:before="181"/>
        <w:ind w:left="1390" w:right="1429" w:hanging="606"/>
        <w:rPr>
          <w:sz w:val="24"/>
        </w:rPr>
      </w:pPr>
      <w:r>
        <w:rPr>
          <w:sz w:val="24"/>
        </w:rPr>
        <w:t>Link</w:t>
      </w:r>
      <w:r>
        <w:rPr>
          <w:spacing w:val="-6"/>
          <w:sz w:val="24"/>
        </w:rPr>
        <w:t xml:space="preserve"> </w:t>
      </w:r>
      <w:r>
        <w:rPr>
          <w:sz w:val="24"/>
        </w:rPr>
        <w:t>with</w:t>
      </w:r>
      <w:r>
        <w:rPr>
          <w:spacing w:val="-5"/>
          <w:sz w:val="24"/>
        </w:rPr>
        <w:t xml:space="preserve"> </w:t>
      </w:r>
      <w:r>
        <w:rPr>
          <w:sz w:val="24"/>
        </w:rPr>
        <w:t>external</w:t>
      </w:r>
      <w:r>
        <w:rPr>
          <w:spacing w:val="-7"/>
          <w:sz w:val="24"/>
        </w:rPr>
        <w:t xml:space="preserve"> </w:t>
      </w:r>
      <w:r>
        <w:rPr>
          <w:sz w:val="24"/>
        </w:rPr>
        <w:t>market:</w:t>
      </w:r>
      <w:r>
        <w:rPr>
          <w:spacing w:val="-5"/>
          <w:sz w:val="24"/>
        </w:rPr>
        <w:t xml:space="preserve"> </w:t>
      </w:r>
      <w:r>
        <w:rPr>
          <w:sz w:val="24"/>
        </w:rPr>
        <w:t>job</w:t>
      </w:r>
      <w:r>
        <w:rPr>
          <w:spacing w:val="-6"/>
          <w:sz w:val="24"/>
        </w:rPr>
        <w:t xml:space="preserve"> </w:t>
      </w:r>
      <w:r>
        <w:rPr>
          <w:sz w:val="24"/>
        </w:rPr>
        <w:t>worth</w:t>
      </w:r>
      <w:r>
        <w:rPr>
          <w:spacing w:val="-6"/>
          <w:sz w:val="24"/>
        </w:rPr>
        <w:t xml:space="preserve"> </w:t>
      </w:r>
      <w:r>
        <w:rPr>
          <w:sz w:val="24"/>
        </w:rPr>
        <w:t>cannot</w:t>
      </w:r>
      <w:r>
        <w:rPr>
          <w:spacing w:val="-6"/>
          <w:sz w:val="24"/>
        </w:rPr>
        <w:t xml:space="preserve"> </w:t>
      </w:r>
      <w:r>
        <w:rPr>
          <w:sz w:val="24"/>
        </w:rPr>
        <w:t>be</w:t>
      </w:r>
      <w:r>
        <w:rPr>
          <w:spacing w:val="-6"/>
          <w:sz w:val="24"/>
        </w:rPr>
        <w:t xml:space="preserve"> </w:t>
      </w:r>
      <w:r>
        <w:rPr>
          <w:sz w:val="24"/>
        </w:rPr>
        <w:t>specified</w:t>
      </w:r>
      <w:r>
        <w:rPr>
          <w:spacing w:val="-6"/>
          <w:sz w:val="24"/>
        </w:rPr>
        <w:t xml:space="preserve"> </w:t>
      </w:r>
      <w:r>
        <w:rPr>
          <w:sz w:val="24"/>
        </w:rPr>
        <w:t>without</w:t>
      </w:r>
      <w:r>
        <w:rPr>
          <w:spacing w:val="-5"/>
          <w:sz w:val="24"/>
        </w:rPr>
        <w:t xml:space="preserve"> </w:t>
      </w:r>
      <w:r>
        <w:rPr>
          <w:sz w:val="24"/>
        </w:rPr>
        <w:t>external</w:t>
      </w:r>
      <w:r>
        <w:rPr>
          <w:spacing w:val="-7"/>
          <w:sz w:val="24"/>
        </w:rPr>
        <w:t xml:space="preserve"> </w:t>
      </w:r>
      <w:r>
        <w:rPr>
          <w:sz w:val="24"/>
        </w:rPr>
        <w:t>market information.</w:t>
      </w:r>
    </w:p>
    <w:p w14:paraId="058E3DB1" w14:textId="77777777" w:rsidR="00AB6107" w:rsidRDefault="00BF2DD3">
      <w:pPr>
        <w:pStyle w:val="ListParagraph"/>
        <w:numPr>
          <w:ilvl w:val="2"/>
          <w:numId w:val="26"/>
        </w:numPr>
        <w:tabs>
          <w:tab w:val="left" w:pos="1386"/>
        </w:tabs>
        <w:ind w:left="1385"/>
        <w:rPr>
          <w:sz w:val="24"/>
        </w:rPr>
      </w:pPr>
      <w:r>
        <w:rPr>
          <w:sz w:val="24"/>
        </w:rPr>
        <w:t>Measure device: honing instruments will provide objective</w:t>
      </w:r>
      <w:r>
        <w:rPr>
          <w:spacing w:val="-7"/>
          <w:sz w:val="24"/>
        </w:rPr>
        <w:t xml:space="preserve"> </w:t>
      </w:r>
      <w:r>
        <w:rPr>
          <w:sz w:val="24"/>
        </w:rPr>
        <w:t>measures.</w:t>
      </w:r>
    </w:p>
    <w:p w14:paraId="3CE175CF" w14:textId="77777777" w:rsidR="00AB6107" w:rsidRDefault="00BF2DD3">
      <w:pPr>
        <w:pStyle w:val="ListParagraph"/>
        <w:numPr>
          <w:ilvl w:val="2"/>
          <w:numId w:val="26"/>
        </w:numPr>
        <w:tabs>
          <w:tab w:val="left" w:pos="1386"/>
        </w:tabs>
        <w:ind w:left="1385"/>
        <w:rPr>
          <w:sz w:val="24"/>
        </w:rPr>
      </w:pPr>
      <w:r>
        <w:rPr>
          <w:sz w:val="24"/>
        </w:rPr>
        <w:t>Negotiation: put face of rationality to a social/political</w:t>
      </w:r>
      <w:r>
        <w:rPr>
          <w:spacing w:val="-12"/>
          <w:sz w:val="24"/>
        </w:rPr>
        <w:t xml:space="preserve"> </w:t>
      </w:r>
      <w:r>
        <w:rPr>
          <w:sz w:val="24"/>
        </w:rPr>
        <w:t>process.</w:t>
      </w:r>
    </w:p>
    <w:p w14:paraId="30715D1E" w14:textId="77777777" w:rsidR="00AB6107" w:rsidRDefault="00BF2DD3">
      <w:pPr>
        <w:pStyle w:val="ListParagraph"/>
        <w:numPr>
          <w:ilvl w:val="1"/>
          <w:numId w:val="26"/>
        </w:numPr>
        <w:tabs>
          <w:tab w:val="left" w:pos="853"/>
        </w:tabs>
        <w:ind w:left="852" w:hanging="418"/>
        <w:rPr>
          <w:sz w:val="24"/>
        </w:rPr>
      </w:pPr>
      <w:r>
        <w:rPr>
          <w:sz w:val="24"/>
        </w:rPr>
        <w:t>Job Evaluation</w:t>
      </w:r>
      <w:r>
        <w:rPr>
          <w:spacing w:val="-3"/>
          <w:sz w:val="24"/>
        </w:rPr>
        <w:t xml:space="preserve"> </w:t>
      </w:r>
      <w:r>
        <w:rPr>
          <w:sz w:val="24"/>
        </w:rPr>
        <w:t>Methods</w:t>
      </w:r>
    </w:p>
    <w:p w14:paraId="080E165A" w14:textId="77777777" w:rsidR="00AB6107" w:rsidRDefault="00BF2DD3">
      <w:pPr>
        <w:pStyle w:val="BodyText"/>
        <w:spacing w:before="179"/>
        <w:ind w:left="806" w:right="1909"/>
        <w:jc w:val="both"/>
      </w:pPr>
      <w:r>
        <w:rPr>
          <w:spacing w:val="-3"/>
        </w:rPr>
        <w:t xml:space="preserve">Generally, </w:t>
      </w:r>
      <w:r>
        <w:t>job evaluations methods are of two types, analytical and</w:t>
      </w:r>
      <w:r>
        <w:rPr>
          <w:spacing w:val="-26"/>
        </w:rPr>
        <w:t xml:space="preserve"> </w:t>
      </w:r>
      <w:r>
        <w:t>non-analytical, where in analytical schemes are designed on the basis of the requirements</w:t>
      </w:r>
      <w:r>
        <w:rPr>
          <w:spacing w:val="-27"/>
        </w:rPr>
        <w:t xml:space="preserve"> </w:t>
      </w:r>
      <w:r>
        <w:t>and</w:t>
      </w:r>
    </w:p>
    <w:p w14:paraId="1F7C34FE" w14:textId="77777777" w:rsidR="00AB6107" w:rsidRDefault="00BF2DD3">
      <w:pPr>
        <w:pStyle w:val="BodyText"/>
        <w:spacing w:before="1"/>
        <w:ind w:left="806" w:right="1790"/>
        <w:jc w:val="both"/>
      </w:pPr>
      <w:r>
        <w:t>elements of a job and non-analytical schemes are designed on the basis of jobs as a whole.</w:t>
      </w:r>
      <w:r>
        <w:rPr>
          <w:spacing w:val="-6"/>
        </w:rPr>
        <w:t xml:space="preserve"> </w:t>
      </w:r>
      <w:r>
        <w:t>Analytical</w:t>
      </w:r>
      <w:r>
        <w:rPr>
          <w:spacing w:val="-5"/>
        </w:rPr>
        <w:t xml:space="preserve"> </w:t>
      </w:r>
      <w:r>
        <w:t>and</w:t>
      </w:r>
      <w:r>
        <w:rPr>
          <w:spacing w:val="-5"/>
        </w:rPr>
        <w:t xml:space="preserve"> </w:t>
      </w:r>
      <w:r>
        <w:t>non-analytical</w:t>
      </w:r>
      <w:r>
        <w:rPr>
          <w:spacing w:val="-5"/>
        </w:rPr>
        <w:t xml:space="preserve"> </w:t>
      </w:r>
      <w:r>
        <w:t>methods</w:t>
      </w:r>
      <w:r>
        <w:rPr>
          <w:spacing w:val="-5"/>
        </w:rPr>
        <w:t xml:space="preserve"> </w:t>
      </w:r>
      <w:r>
        <w:t>are</w:t>
      </w:r>
      <w:r>
        <w:rPr>
          <w:spacing w:val="-5"/>
        </w:rPr>
        <w:t xml:space="preserve"> </w:t>
      </w:r>
      <w:r>
        <w:t>further</w:t>
      </w:r>
      <w:r>
        <w:rPr>
          <w:spacing w:val="-4"/>
        </w:rPr>
        <w:t xml:space="preserve"> </w:t>
      </w:r>
      <w:r>
        <w:t>divided</w:t>
      </w:r>
      <w:r>
        <w:rPr>
          <w:spacing w:val="-4"/>
        </w:rPr>
        <w:t xml:space="preserve"> </w:t>
      </w:r>
      <w:r>
        <w:t>into</w:t>
      </w:r>
      <w:r>
        <w:rPr>
          <w:spacing w:val="-6"/>
        </w:rPr>
        <w:t xml:space="preserve"> </w:t>
      </w:r>
      <w:r>
        <w:t>different</w:t>
      </w:r>
      <w:r>
        <w:rPr>
          <w:spacing w:val="-4"/>
        </w:rPr>
        <w:t xml:space="preserve"> </w:t>
      </w:r>
      <w:r>
        <w:t>sub- types which will be explained in the following</w:t>
      </w:r>
      <w:r>
        <w:rPr>
          <w:spacing w:val="-9"/>
        </w:rPr>
        <w:t xml:space="preserve"> </w:t>
      </w:r>
      <w:r>
        <w:t>sections.</w:t>
      </w:r>
    </w:p>
    <w:p w14:paraId="7B09B3E2" w14:textId="77777777" w:rsidR="00AB6107" w:rsidRDefault="00BF2DD3">
      <w:pPr>
        <w:pStyle w:val="ListParagraph"/>
        <w:numPr>
          <w:ilvl w:val="0"/>
          <w:numId w:val="20"/>
        </w:numPr>
        <w:tabs>
          <w:tab w:val="left" w:pos="1286"/>
          <w:tab w:val="left" w:pos="1287"/>
        </w:tabs>
        <w:rPr>
          <w:sz w:val="24"/>
        </w:rPr>
      </w:pPr>
      <w:r>
        <w:rPr>
          <w:sz w:val="24"/>
        </w:rPr>
        <w:t>Non-Analytical Schemes: These schemes involve assigning wages in terms</w:t>
      </w:r>
      <w:r>
        <w:rPr>
          <w:spacing w:val="-12"/>
          <w:sz w:val="24"/>
        </w:rPr>
        <w:t xml:space="preserve"> </w:t>
      </w:r>
      <w:r>
        <w:rPr>
          <w:sz w:val="24"/>
        </w:rPr>
        <w:t>of</w:t>
      </w:r>
    </w:p>
    <w:p w14:paraId="3E46ED79" w14:textId="77777777" w:rsidR="00AB6107" w:rsidRDefault="00BF2DD3">
      <w:pPr>
        <w:pStyle w:val="BodyText"/>
        <w:ind w:left="1286" w:right="1392"/>
      </w:pPr>
      <w:r>
        <w:t>whole jobs and then compared in terms of rank or order. This implies that jobs are compared with one another and then decided whether it should be valued more, less or the same. There will be only two kinds of non-analytical schemes studied during this course – 1.Ranking Method and 2.Classification Method.</w:t>
      </w:r>
    </w:p>
    <w:p w14:paraId="421104E9" w14:textId="77777777" w:rsidR="00AB6107" w:rsidRDefault="00BF2DD3">
      <w:pPr>
        <w:pStyle w:val="ListParagraph"/>
        <w:numPr>
          <w:ilvl w:val="0"/>
          <w:numId w:val="20"/>
        </w:numPr>
        <w:tabs>
          <w:tab w:val="left" w:pos="1286"/>
          <w:tab w:val="left" w:pos="1287"/>
        </w:tabs>
        <w:rPr>
          <w:sz w:val="24"/>
        </w:rPr>
      </w:pPr>
      <w:r>
        <w:rPr>
          <w:sz w:val="24"/>
        </w:rPr>
        <w:t>Non-Analytical Schemes: These schemes involve assigning wages in terms</w:t>
      </w:r>
      <w:r>
        <w:rPr>
          <w:spacing w:val="-14"/>
          <w:sz w:val="24"/>
        </w:rPr>
        <w:t xml:space="preserve"> </w:t>
      </w:r>
      <w:r>
        <w:rPr>
          <w:sz w:val="24"/>
        </w:rPr>
        <w:t>of</w:t>
      </w:r>
    </w:p>
    <w:p w14:paraId="21F64333" w14:textId="77777777" w:rsidR="00AB6107" w:rsidRDefault="00BF2DD3">
      <w:pPr>
        <w:pStyle w:val="BodyText"/>
        <w:ind w:left="1286" w:right="1392"/>
      </w:pPr>
      <w:r>
        <w:t>whole jobs and then compared in terms of rank or order. This implies that jobs are compared with one another and then decided whether it should be valued more, less or the same. Non-analytical schemes, for example, include Ranking Method and Classification Method.</w:t>
      </w:r>
    </w:p>
    <w:p w14:paraId="7F7CCC39" w14:textId="77777777" w:rsidR="00AB6107" w:rsidRDefault="00BF2DD3">
      <w:pPr>
        <w:pStyle w:val="ListParagraph"/>
        <w:numPr>
          <w:ilvl w:val="0"/>
          <w:numId w:val="20"/>
        </w:numPr>
        <w:tabs>
          <w:tab w:val="left" w:pos="1286"/>
          <w:tab w:val="left" w:pos="1287"/>
        </w:tabs>
        <w:spacing w:before="181"/>
        <w:ind w:right="1447"/>
        <w:rPr>
          <w:sz w:val="24"/>
        </w:rPr>
      </w:pPr>
      <w:r>
        <w:rPr>
          <w:sz w:val="24"/>
        </w:rPr>
        <w:t>Analytical</w:t>
      </w:r>
      <w:r>
        <w:rPr>
          <w:spacing w:val="-4"/>
          <w:sz w:val="24"/>
        </w:rPr>
        <w:t xml:space="preserve"> </w:t>
      </w:r>
      <w:r>
        <w:rPr>
          <w:sz w:val="24"/>
        </w:rPr>
        <w:t>Schemes:</w:t>
      </w:r>
      <w:r>
        <w:rPr>
          <w:spacing w:val="-4"/>
          <w:sz w:val="24"/>
        </w:rPr>
        <w:t xml:space="preserve"> </w:t>
      </w:r>
      <w:r>
        <w:rPr>
          <w:sz w:val="24"/>
        </w:rPr>
        <w:t>These</w:t>
      </w:r>
      <w:r>
        <w:rPr>
          <w:spacing w:val="-3"/>
          <w:sz w:val="24"/>
        </w:rPr>
        <w:t xml:space="preserve"> </w:t>
      </w:r>
      <w:r>
        <w:rPr>
          <w:sz w:val="24"/>
        </w:rPr>
        <w:t>schemes</w:t>
      </w:r>
      <w:r>
        <w:rPr>
          <w:spacing w:val="-4"/>
          <w:sz w:val="24"/>
        </w:rPr>
        <w:t xml:space="preserve"> </w:t>
      </w:r>
      <w:r>
        <w:rPr>
          <w:sz w:val="24"/>
        </w:rPr>
        <w:t>are</w:t>
      </w:r>
      <w:r>
        <w:rPr>
          <w:spacing w:val="-4"/>
          <w:sz w:val="24"/>
        </w:rPr>
        <w:t xml:space="preserve"> </w:t>
      </w:r>
      <w:r>
        <w:rPr>
          <w:sz w:val="24"/>
        </w:rPr>
        <w:t>designed</w:t>
      </w:r>
      <w:r>
        <w:rPr>
          <w:spacing w:val="-4"/>
          <w:sz w:val="24"/>
        </w:rPr>
        <w:t xml:space="preserve"> </w:t>
      </w:r>
      <w:r>
        <w:rPr>
          <w:sz w:val="24"/>
        </w:rPr>
        <w:t>on</w:t>
      </w:r>
      <w:r>
        <w:rPr>
          <w:spacing w:val="-5"/>
          <w:sz w:val="24"/>
        </w:rPr>
        <w:t xml:space="preserve"> </w:t>
      </w:r>
      <w:r>
        <w:rPr>
          <w:sz w:val="24"/>
        </w:rPr>
        <w:t>the</w:t>
      </w:r>
      <w:r>
        <w:rPr>
          <w:spacing w:val="-3"/>
          <w:sz w:val="24"/>
        </w:rPr>
        <w:t xml:space="preserve"> </w:t>
      </w:r>
      <w:r>
        <w:rPr>
          <w:sz w:val="24"/>
        </w:rPr>
        <w:t>basis</w:t>
      </w:r>
      <w:r>
        <w:rPr>
          <w:spacing w:val="-5"/>
          <w:sz w:val="24"/>
        </w:rPr>
        <w:t xml:space="preserve"> </w:t>
      </w:r>
      <w:r>
        <w:rPr>
          <w:sz w:val="24"/>
        </w:rPr>
        <w:t>of</w:t>
      </w:r>
      <w:r>
        <w:rPr>
          <w:spacing w:val="-4"/>
          <w:sz w:val="24"/>
        </w:rPr>
        <w:t xml:space="preserve"> </w:t>
      </w:r>
      <w:r>
        <w:rPr>
          <w:sz w:val="24"/>
        </w:rPr>
        <w:t>the</w:t>
      </w:r>
      <w:r>
        <w:rPr>
          <w:spacing w:val="-4"/>
          <w:sz w:val="24"/>
        </w:rPr>
        <w:t xml:space="preserve"> </w:t>
      </w:r>
      <w:r>
        <w:rPr>
          <w:sz w:val="24"/>
        </w:rPr>
        <w:t>requirements and elements of the jobs. Grades are also generated under these schemes</w:t>
      </w:r>
      <w:r>
        <w:rPr>
          <w:spacing w:val="-36"/>
          <w:sz w:val="24"/>
        </w:rPr>
        <w:t xml:space="preserve"> </w:t>
      </w:r>
      <w:r>
        <w:rPr>
          <w:sz w:val="24"/>
        </w:rPr>
        <w:t>but</w:t>
      </w:r>
    </w:p>
    <w:p w14:paraId="71B39898" w14:textId="77777777" w:rsidR="00AB6107" w:rsidRDefault="00BF2DD3">
      <w:pPr>
        <w:pStyle w:val="BodyText"/>
        <w:spacing w:line="293" w:lineRule="exact"/>
        <w:ind w:left="1286"/>
      </w:pPr>
      <w:r>
        <w:t>these grades are developed on the basis of certain elements and factors of a job</w:t>
      </w:r>
    </w:p>
    <w:p w14:paraId="11F20305" w14:textId="77777777" w:rsidR="00AB6107" w:rsidRDefault="00AB6107">
      <w:pPr>
        <w:spacing w:line="293" w:lineRule="exact"/>
        <w:sectPr w:rsidR="00AB6107">
          <w:pgSz w:w="11910" w:h="16840"/>
          <w:pgMar w:top="1320" w:right="0" w:bottom="280" w:left="1180" w:header="890" w:footer="0" w:gutter="0"/>
          <w:cols w:space="720"/>
        </w:sectPr>
      </w:pPr>
    </w:p>
    <w:p w14:paraId="0C6A9DC7" w14:textId="77777777" w:rsidR="00AB6107" w:rsidRDefault="00BF2DD3">
      <w:pPr>
        <w:pStyle w:val="BodyText"/>
        <w:spacing w:before="90"/>
        <w:ind w:left="1286" w:right="1427"/>
      </w:pPr>
      <w:r>
        <w:lastRenderedPageBreak/>
        <w:t>and not the whole job as seen in non-analytical methods. Analytical schemes, for example, include Factor Comparison Method and Point Method.</w:t>
      </w:r>
    </w:p>
    <w:p w14:paraId="71338F4A" w14:textId="77777777" w:rsidR="00AB6107" w:rsidRDefault="00AB6107">
      <w:pPr>
        <w:pStyle w:val="BodyText"/>
        <w:rPr>
          <w:sz w:val="20"/>
        </w:rPr>
      </w:pPr>
    </w:p>
    <w:p w14:paraId="620D0C55" w14:textId="77777777" w:rsidR="00AB6107" w:rsidRDefault="00AB6107">
      <w:pPr>
        <w:pStyle w:val="BodyText"/>
        <w:rPr>
          <w:sz w:val="20"/>
        </w:rPr>
      </w:pPr>
    </w:p>
    <w:p w14:paraId="299EFBDC" w14:textId="77777777" w:rsidR="00AB6107" w:rsidRDefault="00AB6107">
      <w:pPr>
        <w:pStyle w:val="BodyText"/>
        <w:spacing w:before="10"/>
        <w:rPr>
          <w:sz w:val="23"/>
        </w:rPr>
      </w:pPr>
    </w:p>
    <w:p w14:paraId="5330FEBD" w14:textId="77777777" w:rsidR="00AB6107" w:rsidRDefault="004A4220">
      <w:pPr>
        <w:spacing w:before="10"/>
        <w:ind w:left="2357"/>
        <w:rPr>
          <w:sz w:val="46"/>
        </w:rPr>
      </w:pPr>
      <w:r>
        <w:pict w14:anchorId="3BD57269">
          <v:group id="_x0000_s1281" style="position:absolute;left:0;text-align:left;margin-left:145.55pt;margin-top:27.45pt;width:306.95pt;height:48.2pt;z-index:251738624;mso-position-horizontal-relative:page" coordorigin="2911,549" coordsize="6139,964">
            <v:shape id="_x0000_s1287" style="position:absolute;left:2911;top:1018;width:2431;height:494" coordorigin="2911,1019" coordsize="2431,494" o:spt="100" adj="0,,0" path="m5336,1019r-2419,l2911,1024r,483l2917,1512r2419,l5342,1507r,-9l2925,1498r,-465l5342,1033r,-9l5336,1019xm5342,1033r-14,l5328,1498r14,l5342,1033xm5323,1037r-2393,l2930,1493r2393,l5323,1489r-2388,l2935,1042r2388,l5323,1037xm5323,1042r-5,l5318,1489r5,l5323,1042xe" fillcolor="#94b3d6" stroked="f">
              <v:stroke joinstyle="round"/>
              <v:formulas/>
              <v:path arrowok="t" o:connecttype="segments"/>
            </v:shape>
            <v:shape id="_x0000_s1286" style="position:absolute;left:4130;top:560;width:1647;height:471" coordorigin="4130,560" coordsize="1647,471" path="m5777,560r,235l4130,795r,235e" filled="f" strokecolor="#497dba" strokeweight=".41458mm">
              <v:path arrowok="t"/>
            </v:shape>
            <v:shape id="_x0000_s1285" style="position:absolute;left:6619;top:1018;width:2431;height:494" coordorigin="6620,1019" coordsize="2431,494" o:spt="100" adj="0,,0" path="m9045,1019r-2420,l6620,1024r,483l6625,1512r2420,l9050,1507r,-9l6634,1498r,-465l9050,1033r,-9l9045,1019xm9050,1033r-14,l9036,1498r14,l9050,1033xm9031,1037r-2393,l6638,1493r2393,l9031,1489r-2388,l6643,1042r2388,l9031,1037xm9031,1042r-5,l9026,1489r5,l9031,1042xe" fillcolor="#94b3d6" stroked="f">
              <v:stroke joinstyle="round"/>
              <v:formulas/>
              <v:path arrowok="t" o:connecttype="segments"/>
            </v:shape>
            <v:shape id="_x0000_s1284" style="position:absolute;left:5776;top:560;width:2058;height:471" coordorigin="5777,560" coordsize="2058,471" path="m5777,560r,235l7835,795r,235e" filled="f" strokecolor="#497dba" strokeweight=".41458mm">
              <v:path arrowok="t"/>
            </v:shape>
            <v:shape id="_x0000_s1283" type="#_x0000_t202" style="position:absolute;left:3058;top:1175;width:2154;height:212" filled="f" stroked="f">
              <v:textbox inset="0,0,0,0">
                <w:txbxContent>
                  <w:p w14:paraId="7877C20D" w14:textId="77777777" w:rsidR="00BF2DD3" w:rsidRDefault="00BF2DD3">
                    <w:pPr>
                      <w:spacing w:line="212" w:lineRule="exact"/>
                      <w:rPr>
                        <w:b/>
                        <w:sz w:val="21"/>
                      </w:rPr>
                    </w:pPr>
                    <w:r>
                      <w:rPr>
                        <w:b/>
                        <w:sz w:val="21"/>
                      </w:rPr>
                      <w:t>Non-Analytical Methods</w:t>
                    </w:r>
                  </w:p>
                </w:txbxContent>
              </v:textbox>
            </v:shape>
            <v:shape id="_x0000_s1282" type="#_x0000_t202" style="position:absolute;left:6978;top:1175;width:1726;height:212" filled="f" stroked="f">
              <v:textbox inset="0,0,0,0">
                <w:txbxContent>
                  <w:p w14:paraId="62A0F650" w14:textId="77777777" w:rsidR="00BF2DD3" w:rsidRDefault="00BF2DD3">
                    <w:pPr>
                      <w:spacing w:line="212" w:lineRule="exact"/>
                      <w:rPr>
                        <w:b/>
                        <w:sz w:val="21"/>
                      </w:rPr>
                    </w:pPr>
                    <w:r>
                      <w:rPr>
                        <w:b/>
                        <w:sz w:val="21"/>
                      </w:rPr>
                      <w:t>Analytical Methods</w:t>
                    </w:r>
                  </w:p>
                </w:txbxContent>
              </v:textbox>
            </v:shape>
            <w10:wrap anchorx="page"/>
          </v:group>
        </w:pict>
      </w:r>
      <w:r w:rsidR="00BF2DD3">
        <w:rPr>
          <w:sz w:val="46"/>
        </w:rPr>
        <w:t>Job Evaluation Methods</w:t>
      </w:r>
    </w:p>
    <w:p w14:paraId="19A96E02" w14:textId="77777777" w:rsidR="00AB6107" w:rsidRDefault="00AB6107">
      <w:pPr>
        <w:pStyle w:val="BodyText"/>
        <w:rPr>
          <w:sz w:val="20"/>
        </w:rPr>
      </w:pPr>
    </w:p>
    <w:p w14:paraId="13EDF1EF" w14:textId="77777777" w:rsidR="00AB6107" w:rsidRDefault="00AB6107">
      <w:pPr>
        <w:pStyle w:val="BodyText"/>
        <w:rPr>
          <w:sz w:val="20"/>
        </w:rPr>
      </w:pPr>
    </w:p>
    <w:p w14:paraId="2A6721F0" w14:textId="77777777" w:rsidR="00AB6107" w:rsidRDefault="00AB6107">
      <w:pPr>
        <w:pStyle w:val="BodyText"/>
        <w:rPr>
          <w:sz w:val="20"/>
        </w:rPr>
      </w:pPr>
    </w:p>
    <w:p w14:paraId="518DABEF" w14:textId="77777777" w:rsidR="00AB6107" w:rsidRDefault="004A4220">
      <w:pPr>
        <w:pStyle w:val="BodyText"/>
        <w:spacing w:before="11"/>
        <w:rPr>
          <w:sz w:val="12"/>
        </w:rPr>
      </w:pPr>
      <w:r>
        <w:pict w14:anchorId="0692EBFB">
          <v:shape id="_x0000_s1280" type="#_x0000_t202" style="position:absolute;margin-left:118.9pt;margin-top:9.85pt;width:172.3pt;height:56.65pt;z-index:-251612672;mso-wrap-distance-left:0;mso-wrap-distance-right:0;mso-position-horizontal-relative:page" filled="f" stroked="f">
            <v:textbox inset="0,0,0,0">
              <w:txbxContent>
                <w:tbl>
                  <w:tblPr>
                    <w:tblW w:w="0" w:type="auto"/>
                    <w:tblInd w:w="15" w:type="dxa"/>
                    <w:tblBorders>
                      <w:top w:val="single" w:sz="12" w:space="0" w:color="497DBA"/>
                      <w:left w:val="single" w:sz="12" w:space="0" w:color="497DBA"/>
                      <w:bottom w:val="single" w:sz="12" w:space="0" w:color="497DBA"/>
                      <w:right w:val="single" w:sz="12" w:space="0" w:color="497DBA"/>
                      <w:insideH w:val="single" w:sz="12" w:space="0" w:color="497DBA"/>
                      <w:insideV w:val="single" w:sz="12" w:space="0" w:color="497DBA"/>
                    </w:tblBorders>
                    <w:tblLayout w:type="fixed"/>
                    <w:tblCellMar>
                      <w:left w:w="0" w:type="dxa"/>
                      <w:right w:w="0" w:type="dxa"/>
                    </w:tblCellMar>
                    <w:tblLook w:val="01E0" w:firstRow="1" w:lastRow="1" w:firstColumn="1" w:lastColumn="1" w:noHBand="0" w:noVBand="0"/>
                  </w:tblPr>
                  <w:tblGrid>
                    <w:gridCol w:w="823"/>
                    <w:gridCol w:w="823"/>
                    <w:gridCol w:w="104"/>
                    <w:gridCol w:w="842"/>
                    <w:gridCol w:w="817"/>
                  </w:tblGrid>
                  <w:tr w:rsidR="00BF2DD3" w14:paraId="4FFBFC51" w14:textId="77777777">
                    <w:trPr>
                      <w:trHeight w:val="308"/>
                    </w:trPr>
                    <w:tc>
                      <w:tcPr>
                        <w:tcW w:w="1750" w:type="dxa"/>
                        <w:gridSpan w:val="3"/>
                        <w:tcBorders>
                          <w:top w:val="nil"/>
                          <w:left w:val="nil"/>
                          <w:bottom w:val="nil"/>
                        </w:tcBorders>
                      </w:tcPr>
                      <w:p w14:paraId="75A194F0" w14:textId="77777777" w:rsidR="00BF2DD3" w:rsidRDefault="00BF2DD3">
                        <w:pPr>
                          <w:pStyle w:val="TableParagraph"/>
                          <w:rPr>
                            <w:rFonts w:ascii="Times New Roman"/>
                          </w:rPr>
                        </w:pPr>
                      </w:p>
                    </w:tc>
                    <w:tc>
                      <w:tcPr>
                        <w:tcW w:w="1659" w:type="dxa"/>
                        <w:gridSpan w:val="2"/>
                        <w:tcBorders>
                          <w:top w:val="nil"/>
                          <w:bottom w:val="nil"/>
                          <w:right w:val="nil"/>
                        </w:tcBorders>
                      </w:tcPr>
                      <w:p w14:paraId="52DBA955" w14:textId="77777777" w:rsidR="00BF2DD3" w:rsidRDefault="00BF2DD3">
                        <w:pPr>
                          <w:pStyle w:val="TableParagraph"/>
                          <w:rPr>
                            <w:rFonts w:ascii="Times New Roman"/>
                          </w:rPr>
                        </w:pPr>
                      </w:p>
                    </w:tc>
                  </w:tr>
                  <w:tr w:rsidR="00BF2DD3" w14:paraId="175A92DF" w14:textId="77777777">
                    <w:trPr>
                      <w:trHeight w:val="297"/>
                    </w:trPr>
                    <w:tc>
                      <w:tcPr>
                        <w:tcW w:w="823" w:type="dxa"/>
                        <w:tcBorders>
                          <w:top w:val="nil"/>
                          <w:left w:val="nil"/>
                          <w:bottom w:val="single" w:sz="12" w:space="0" w:color="385D89"/>
                        </w:tcBorders>
                      </w:tcPr>
                      <w:p w14:paraId="110B927C" w14:textId="77777777" w:rsidR="00BF2DD3" w:rsidRDefault="00BF2DD3">
                        <w:pPr>
                          <w:pStyle w:val="TableParagraph"/>
                          <w:rPr>
                            <w:rFonts w:ascii="Times New Roman"/>
                          </w:rPr>
                        </w:pPr>
                      </w:p>
                    </w:tc>
                    <w:tc>
                      <w:tcPr>
                        <w:tcW w:w="1769" w:type="dxa"/>
                        <w:gridSpan w:val="3"/>
                        <w:tcBorders>
                          <w:bottom w:val="single" w:sz="12" w:space="0" w:color="385D89"/>
                        </w:tcBorders>
                      </w:tcPr>
                      <w:p w14:paraId="03FF5779" w14:textId="77777777" w:rsidR="00BF2DD3" w:rsidRDefault="00BF2DD3">
                        <w:pPr>
                          <w:pStyle w:val="TableParagraph"/>
                          <w:rPr>
                            <w:rFonts w:ascii="Times New Roman"/>
                          </w:rPr>
                        </w:pPr>
                      </w:p>
                    </w:tc>
                    <w:tc>
                      <w:tcPr>
                        <w:tcW w:w="817" w:type="dxa"/>
                        <w:tcBorders>
                          <w:top w:val="nil"/>
                          <w:bottom w:val="single" w:sz="12" w:space="0" w:color="385D89"/>
                          <w:right w:val="nil"/>
                        </w:tcBorders>
                      </w:tcPr>
                      <w:p w14:paraId="75CB67D0" w14:textId="77777777" w:rsidR="00BF2DD3" w:rsidRDefault="00BF2DD3">
                        <w:pPr>
                          <w:pStyle w:val="TableParagraph"/>
                          <w:rPr>
                            <w:rFonts w:ascii="Times New Roman"/>
                          </w:rPr>
                        </w:pPr>
                      </w:p>
                    </w:tc>
                  </w:tr>
                  <w:tr w:rsidR="00BF2DD3" w14:paraId="12079891" w14:textId="77777777">
                    <w:trPr>
                      <w:trHeight w:val="440"/>
                    </w:trPr>
                    <w:tc>
                      <w:tcPr>
                        <w:tcW w:w="1646" w:type="dxa"/>
                        <w:gridSpan w:val="2"/>
                        <w:tcBorders>
                          <w:top w:val="single" w:sz="12" w:space="0" w:color="385D89"/>
                          <w:left w:val="single" w:sz="12" w:space="0" w:color="385D89"/>
                          <w:bottom w:val="single" w:sz="12" w:space="0" w:color="385D89"/>
                          <w:right w:val="single" w:sz="12" w:space="0" w:color="385D89"/>
                        </w:tcBorders>
                        <w:shd w:val="clear" w:color="auto" w:fill="C5D9F0"/>
                      </w:tcPr>
                      <w:p w14:paraId="08C135AE" w14:textId="77777777" w:rsidR="00BF2DD3" w:rsidRDefault="00BF2DD3">
                        <w:pPr>
                          <w:pStyle w:val="TableParagraph"/>
                          <w:spacing w:before="87"/>
                          <w:ind w:left="88"/>
                          <w:rPr>
                            <w:b/>
                            <w:sz w:val="21"/>
                          </w:rPr>
                        </w:pPr>
                        <w:r>
                          <w:rPr>
                            <w:b/>
                            <w:sz w:val="21"/>
                          </w:rPr>
                          <w:t>Ranking Method</w:t>
                        </w:r>
                      </w:p>
                    </w:tc>
                    <w:tc>
                      <w:tcPr>
                        <w:tcW w:w="104" w:type="dxa"/>
                        <w:tcBorders>
                          <w:top w:val="nil"/>
                          <w:left w:val="single" w:sz="12" w:space="0" w:color="385D89"/>
                          <w:bottom w:val="nil"/>
                          <w:right w:val="single" w:sz="12" w:space="0" w:color="385D89"/>
                        </w:tcBorders>
                      </w:tcPr>
                      <w:p w14:paraId="7734FE51" w14:textId="77777777" w:rsidR="00BF2DD3" w:rsidRDefault="00BF2DD3">
                        <w:pPr>
                          <w:pStyle w:val="TableParagraph"/>
                          <w:rPr>
                            <w:rFonts w:ascii="Times New Roman"/>
                          </w:rPr>
                        </w:pPr>
                      </w:p>
                    </w:tc>
                    <w:tc>
                      <w:tcPr>
                        <w:tcW w:w="1659" w:type="dxa"/>
                        <w:gridSpan w:val="2"/>
                        <w:tcBorders>
                          <w:top w:val="single" w:sz="12" w:space="0" w:color="385D89"/>
                          <w:left w:val="single" w:sz="12" w:space="0" w:color="385D89"/>
                          <w:bottom w:val="nil"/>
                          <w:right w:val="single" w:sz="12" w:space="0" w:color="385D89"/>
                        </w:tcBorders>
                        <w:shd w:val="clear" w:color="auto" w:fill="C5D9F0"/>
                      </w:tcPr>
                      <w:p w14:paraId="470D6CC6" w14:textId="77777777" w:rsidR="00BF2DD3" w:rsidRDefault="00BF2DD3">
                        <w:pPr>
                          <w:pStyle w:val="TableParagraph"/>
                          <w:spacing w:line="215" w:lineRule="exact"/>
                          <w:ind w:left="241" w:right="201"/>
                          <w:jc w:val="center"/>
                          <w:rPr>
                            <w:b/>
                            <w:sz w:val="21"/>
                          </w:rPr>
                        </w:pPr>
                        <w:r>
                          <w:rPr>
                            <w:b/>
                            <w:sz w:val="21"/>
                          </w:rPr>
                          <w:t>Classification</w:t>
                        </w:r>
                      </w:p>
                      <w:p w14:paraId="6912D1CD" w14:textId="77777777" w:rsidR="00BF2DD3" w:rsidRDefault="00BF2DD3">
                        <w:pPr>
                          <w:pStyle w:val="TableParagraph"/>
                          <w:spacing w:line="205" w:lineRule="exact"/>
                          <w:ind w:left="235" w:right="201"/>
                          <w:jc w:val="center"/>
                          <w:rPr>
                            <w:b/>
                            <w:sz w:val="21"/>
                          </w:rPr>
                        </w:pPr>
                        <w:r>
                          <w:rPr>
                            <w:b/>
                            <w:sz w:val="21"/>
                          </w:rPr>
                          <w:t>Method</w:t>
                        </w:r>
                      </w:p>
                    </w:tc>
                  </w:tr>
                </w:tbl>
                <w:p w14:paraId="4874A627" w14:textId="77777777" w:rsidR="00BF2DD3" w:rsidRDefault="00BF2DD3">
                  <w:pPr>
                    <w:pStyle w:val="BodyText"/>
                  </w:pPr>
                </w:p>
              </w:txbxContent>
            </v:textbox>
            <w10:wrap type="topAndBottom" anchorx="page"/>
          </v:shape>
        </w:pict>
      </w:r>
      <w:r>
        <w:pict w14:anchorId="4D73BAC0">
          <v:shape id="_x0000_s1279" type="#_x0000_t202" style="position:absolute;margin-left:304.3pt;margin-top:9.85pt;width:172.3pt;height:56.65pt;z-index:-251611648;mso-wrap-distance-left:0;mso-wrap-distance-right:0;mso-position-horizontal-relative:page" filled="f" stroked="f">
            <v:textbox inset="0,0,0,0">
              <w:txbxContent>
                <w:tbl>
                  <w:tblPr>
                    <w:tblW w:w="0" w:type="auto"/>
                    <w:tblInd w:w="15" w:type="dxa"/>
                    <w:tblBorders>
                      <w:top w:val="single" w:sz="12" w:space="0" w:color="497DBA"/>
                      <w:left w:val="single" w:sz="12" w:space="0" w:color="497DBA"/>
                      <w:bottom w:val="single" w:sz="12" w:space="0" w:color="497DBA"/>
                      <w:right w:val="single" w:sz="12" w:space="0" w:color="497DBA"/>
                      <w:insideH w:val="single" w:sz="12" w:space="0" w:color="497DBA"/>
                      <w:insideV w:val="single" w:sz="12" w:space="0" w:color="497DBA"/>
                    </w:tblBorders>
                    <w:tblLayout w:type="fixed"/>
                    <w:tblCellMar>
                      <w:left w:w="0" w:type="dxa"/>
                      <w:right w:w="0" w:type="dxa"/>
                    </w:tblCellMar>
                    <w:tblLook w:val="01E0" w:firstRow="1" w:lastRow="1" w:firstColumn="1" w:lastColumn="1" w:noHBand="0" w:noVBand="0"/>
                  </w:tblPr>
                  <w:tblGrid>
                    <w:gridCol w:w="823"/>
                    <w:gridCol w:w="823"/>
                    <w:gridCol w:w="102"/>
                    <w:gridCol w:w="836"/>
                    <w:gridCol w:w="825"/>
                  </w:tblGrid>
                  <w:tr w:rsidR="00BF2DD3" w14:paraId="36C9A58A" w14:textId="77777777">
                    <w:trPr>
                      <w:trHeight w:val="308"/>
                    </w:trPr>
                    <w:tc>
                      <w:tcPr>
                        <w:tcW w:w="1748" w:type="dxa"/>
                        <w:gridSpan w:val="3"/>
                        <w:tcBorders>
                          <w:top w:val="nil"/>
                          <w:left w:val="nil"/>
                          <w:bottom w:val="nil"/>
                        </w:tcBorders>
                      </w:tcPr>
                      <w:p w14:paraId="122ECC7F" w14:textId="77777777" w:rsidR="00BF2DD3" w:rsidRDefault="00BF2DD3">
                        <w:pPr>
                          <w:pStyle w:val="TableParagraph"/>
                          <w:rPr>
                            <w:rFonts w:ascii="Times New Roman"/>
                          </w:rPr>
                        </w:pPr>
                      </w:p>
                    </w:tc>
                    <w:tc>
                      <w:tcPr>
                        <w:tcW w:w="1661" w:type="dxa"/>
                        <w:gridSpan w:val="2"/>
                        <w:tcBorders>
                          <w:top w:val="nil"/>
                          <w:bottom w:val="nil"/>
                          <w:right w:val="nil"/>
                        </w:tcBorders>
                      </w:tcPr>
                      <w:p w14:paraId="2867F25D" w14:textId="77777777" w:rsidR="00BF2DD3" w:rsidRDefault="00BF2DD3">
                        <w:pPr>
                          <w:pStyle w:val="TableParagraph"/>
                          <w:rPr>
                            <w:rFonts w:ascii="Times New Roman"/>
                          </w:rPr>
                        </w:pPr>
                      </w:p>
                    </w:tc>
                  </w:tr>
                  <w:tr w:rsidR="00BF2DD3" w14:paraId="682A0AE5" w14:textId="77777777">
                    <w:trPr>
                      <w:trHeight w:val="297"/>
                    </w:trPr>
                    <w:tc>
                      <w:tcPr>
                        <w:tcW w:w="823" w:type="dxa"/>
                        <w:tcBorders>
                          <w:top w:val="nil"/>
                          <w:left w:val="nil"/>
                          <w:bottom w:val="single" w:sz="12" w:space="0" w:color="385D89"/>
                        </w:tcBorders>
                      </w:tcPr>
                      <w:p w14:paraId="70E06B1C" w14:textId="77777777" w:rsidR="00BF2DD3" w:rsidRDefault="00BF2DD3">
                        <w:pPr>
                          <w:pStyle w:val="TableParagraph"/>
                          <w:rPr>
                            <w:rFonts w:ascii="Times New Roman"/>
                          </w:rPr>
                        </w:pPr>
                      </w:p>
                    </w:tc>
                    <w:tc>
                      <w:tcPr>
                        <w:tcW w:w="1761" w:type="dxa"/>
                        <w:gridSpan w:val="3"/>
                        <w:tcBorders>
                          <w:bottom w:val="single" w:sz="12" w:space="0" w:color="385D89"/>
                        </w:tcBorders>
                      </w:tcPr>
                      <w:p w14:paraId="6C79F20D" w14:textId="77777777" w:rsidR="00BF2DD3" w:rsidRDefault="00BF2DD3">
                        <w:pPr>
                          <w:pStyle w:val="TableParagraph"/>
                          <w:rPr>
                            <w:rFonts w:ascii="Times New Roman"/>
                          </w:rPr>
                        </w:pPr>
                      </w:p>
                    </w:tc>
                    <w:tc>
                      <w:tcPr>
                        <w:tcW w:w="825" w:type="dxa"/>
                        <w:tcBorders>
                          <w:top w:val="nil"/>
                          <w:bottom w:val="single" w:sz="12" w:space="0" w:color="385D89"/>
                          <w:right w:val="nil"/>
                        </w:tcBorders>
                      </w:tcPr>
                      <w:p w14:paraId="1D47D7AF" w14:textId="77777777" w:rsidR="00BF2DD3" w:rsidRDefault="00BF2DD3">
                        <w:pPr>
                          <w:pStyle w:val="TableParagraph"/>
                          <w:rPr>
                            <w:rFonts w:ascii="Times New Roman"/>
                          </w:rPr>
                        </w:pPr>
                      </w:p>
                    </w:tc>
                  </w:tr>
                  <w:tr w:rsidR="00BF2DD3" w14:paraId="2F32E390" w14:textId="77777777">
                    <w:trPr>
                      <w:trHeight w:val="440"/>
                    </w:trPr>
                    <w:tc>
                      <w:tcPr>
                        <w:tcW w:w="1646" w:type="dxa"/>
                        <w:gridSpan w:val="2"/>
                        <w:tcBorders>
                          <w:top w:val="single" w:sz="12" w:space="0" w:color="385D89"/>
                          <w:left w:val="single" w:sz="12" w:space="0" w:color="385D89"/>
                          <w:bottom w:val="single" w:sz="12" w:space="0" w:color="385D89"/>
                          <w:right w:val="single" w:sz="12" w:space="0" w:color="385D89"/>
                        </w:tcBorders>
                        <w:shd w:val="clear" w:color="auto" w:fill="C5D9F0"/>
                      </w:tcPr>
                      <w:p w14:paraId="2FF0E77B" w14:textId="77777777" w:rsidR="00BF2DD3" w:rsidRDefault="00BF2DD3">
                        <w:pPr>
                          <w:pStyle w:val="TableParagraph"/>
                          <w:spacing w:line="215" w:lineRule="exact"/>
                          <w:ind w:left="276" w:right="251"/>
                          <w:jc w:val="center"/>
                          <w:rPr>
                            <w:b/>
                            <w:sz w:val="21"/>
                          </w:rPr>
                        </w:pPr>
                        <w:r>
                          <w:rPr>
                            <w:b/>
                            <w:sz w:val="21"/>
                          </w:rPr>
                          <w:t>Factor</w:t>
                        </w:r>
                      </w:p>
                      <w:p w14:paraId="47ED2FED" w14:textId="77777777" w:rsidR="00BF2DD3" w:rsidRDefault="00BF2DD3">
                        <w:pPr>
                          <w:pStyle w:val="TableParagraph"/>
                          <w:spacing w:line="205" w:lineRule="exact"/>
                          <w:ind w:left="276" w:right="253"/>
                          <w:jc w:val="center"/>
                          <w:rPr>
                            <w:b/>
                            <w:sz w:val="21"/>
                          </w:rPr>
                        </w:pPr>
                        <w:r>
                          <w:rPr>
                            <w:b/>
                            <w:sz w:val="21"/>
                          </w:rPr>
                          <w:t>Comparison</w:t>
                        </w:r>
                      </w:p>
                    </w:tc>
                    <w:tc>
                      <w:tcPr>
                        <w:tcW w:w="102" w:type="dxa"/>
                        <w:tcBorders>
                          <w:top w:val="nil"/>
                          <w:left w:val="single" w:sz="12" w:space="0" w:color="385D89"/>
                          <w:bottom w:val="nil"/>
                          <w:right w:val="single" w:sz="12" w:space="0" w:color="385D89"/>
                        </w:tcBorders>
                      </w:tcPr>
                      <w:p w14:paraId="7154738E" w14:textId="77777777" w:rsidR="00BF2DD3" w:rsidRDefault="00BF2DD3">
                        <w:pPr>
                          <w:pStyle w:val="TableParagraph"/>
                          <w:rPr>
                            <w:rFonts w:ascii="Times New Roman"/>
                          </w:rPr>
                        </w:pPr>
                      </w:p>
                    </w:tc>
                    <w:tc>
                      <w:tcPr>
                        <w:tcW w:w="1661" w:type="dxa"/>
                        <w:gridSpan w:val="2"/>
                        <w:tcBorders>
                          <w:top w:val="single" w:sz="12" w:space="0" w:color="385D89"/>
                          <w:left w:val="single" w:sz="12" w:space="0" w:color="385D89"/>
                          <w:bottom w:val="nil"/>
                          <w:right w:val="single" w:sz="12" w:space="0" w:color="385D89"/>
                        </w:tcBorders>
                        <w:shd w:val="clear" w:color="auto" w:fill="C5D9F0"/>
                      </w:tcPr>
                      <w:p w14:paraId="4FE21455" w14:textId="77777777" w:rsidR="00BF2DD3" w:rsidRDefault="00BF2DD3">
                        <w:pPr>
                          <w:pStyle w:val="TableParagraph"/>
                          <w:spacing w:before="87"/>
                          <w:ind w:left="224"/>
                          <w:rPr>
                            <w:b/>
                            <w:sz w:val="21"/>
                          </w:rPr>
                        </w:pPr>
                        <w:r>
                          <w:rPr>
                            <w:b/>
                            <w:sz w:val="21"/>
                          </w:rPr>
                          <w:t>Point Method</w:t>
                        </w:r>
                      </w:p>
                    </w:tc>
                  </w:tr>
                </w:tbl>
                <w:p w14:paraId="4E50C741" w14:textId="77777777" w:rsidR="00BF2DD3" w:rsidRDefault="00BF2DD3">
                  <w:pPr>
                    <w:pStyle w:val="BodyText"/>
                  </w:pPr>
                </w:p>
              </w:txbxContent>
            </v:textbox>
            <w10:wrap type="topAndBottom" anchorx="page"/>
          </v:shape>
        </w:pict>
      </w:r>
    </w:p>
    <w:p w14:paraId="4309CF0F" w14:textId="677ED2EA" w:rsidR="00AB6107" w:rsidRDefault="00BF2DD3">
      <w:pPr>
        <w:tabs>
          <w:tab w:val="left" w:pos="3259"/>
          <w:tab w:val="left" w:pos="5276"/>
          <w:tab w:val="left" w:pos="6724"/>
        </w:tabs>
        <w:spacing w:before="47"/>
        <w:ind w:left="1234"/>
        <w:rPr>
          <w:rFonts w:ascii="Arial"/>
          <w:b/>
          <w:sz w:val="15"/>
        </w:rPr>
      </w:pPr>
      <w:r>
        <w:rPr>
          <w:rFonts w:ascii="Arial"/>
          <w:b/>
          <w:color w:val="1F487C"/>
          <w:position w:val="2"/>
          <w:sz w:val="15"/>
        </w:rPr>
        <w:t>Quick</w:t>
      </w:r>
      <w:r>
        <w:rPr>
          <w:rFonts w:ascii="Arial"/>
          <w:b/>
          <w:color w:val="1F487C"/>
          <w:spacing w:val="-17"/>
          <w:position w:val="2"/>
          <w:sz w:val="15"/>
        </w:rPr>
        <w:t xml:space="preserve"> </w:t>
      </w:r>
      <w:r>
        <w:rPr>
          <w:rFonts w:ascii="Arial"/>
          <w:b/>
          <w:color w:val="1F487C"/>
          <w:position w:val="2"/>
          <w:sz w:val="15"/>
        </w:rPr>
        <w:t>and</w:t>
      </w:r>
      <w:r>
        <w:rPr>
          <w:rFonts w:ascii="Arial"/>
          <w:b/>
          <w:color w:val="1F487C"/>
          <w:spacing w:val="-17"/>
          <w:position w:val="2"/>
          <w:sz w:val="15"/>
        </w:rPr>
        <w:t xml:space="preserve"> </w:t>
      </w:r>
      <w:r>
        <w:rPr>
          <w:rFonts w:ascii="Arial"/>
          <w:b/>
          <w:color w:val="1F487C"/>
          <w:position w:val="2"/>
          <w:sz w:val="15"/>
        </w:rPr>
        <w:t>inexpensive</w:t>
      </w:r>
      <w:r>
        <w:rPr>
          <w:rFonts w:ascii="Arial"/>
          <w:b/>
          <w:color w:val="1F487C"/>
          <w:position w:val="2"/>
          <w:sz w:val="15"/>
        </w:rPr>
        <w:tab/>
      </w:r>
      <w:r>
        <w:rPr>
          <w:rFonts w:ascii="Arial"/>
          <w:b/>
          <w:color w:val="1F487C"/>
          <w:sz w:val="15"/>
        </w:rPr>
        <w:t>Benchmark</w:t>
      </w:r>
      <w:r>
        <w:rPr>
          <w:rFonts w:ascii="Arial"/>
          <w:b/>
          <w:color w:val="1F487C"/>
          <w:spacing w:val="-9"/>
          <w:sz w:val="15"/>
        </w:rPr>
        <w:t xml:space="preserve"> </w:t>
      </w:r>
      <w:r>
        <w:rPr>
          <w:rFonts w:ascii="Arial"/>
          <w:b/>
          <w:color w:val="1F487C"/>
          <w:sz w:val="15"/>
        </w:rPr>
        <w:t>job</w:t>
      </w:r>
      <w:r>
        <w:rPr>
          <w:rFonts w:ascii="Arial"/>
          <w:b/>
          <w:color w:val="1F487C"/>
          <w:sz w:val="15"/>
        </w:rPr>
        <w:tab/>
      </w:r>
      <w:proofErr w:type="spellStart"/>
      <w:r>
        <w:rPr>
          <w:rFonts w:ascii="Arial"/>
          <w:b/>
          <w:color w:val="1F487C"/>
          <w:sz w:val="15"/>
        </w:rPr>
        <w:t>Point+Ranking</w:t>
      </w:r>
      <w:proofErr w:type="spellEnd"/>
      <w:r>
        <w:rPr>
          <w:rFonts w:ascii="Arial"/>
          <w:b/>
          <w:color w:val="1F487C"/>
          <w:sz w:val="15"/>
        </w:rPr>
        <w:tab/>
        <w:t>Compensation</w:t>
      </w:r>
      <w:r>
        <w:rPr>
          <w:rFonts w:ascii="Arial"/>
          <w:b/>
          <w:color w:val="1F487C"/>
          <w:spacing w:val="-24"/>
          <w:sz w:val="15"/>
        </w:rPr>
        <w:t xml:space="preserve"> </w:t>
      </w:r>
      <w:r>
        <w:rPr>
          <w:rFonts w:ascii="Arial"/>
          <w:b/>
          <w:color w:val="1F487C"/>
          <w:sz w:val="15"/>
        </w:rPr>
        <w:t>factors</w:t>
      </w:r>
    </w:p>
    <w:p w14:paraId="6A59471E" w14:textId="01B0677D" w:rsidR="00AB6107" w:rsidRDefault="00BF2DD3">
      <w:pPr>
        <w:spacing w:before="8"/>
        <w:ind w:left="6960"/>
        <w:rPr>
          <w:rFonts w:ascii="Arial"/>
          <w:b/>
          <w:sz w:val="15"/>
        </w:rPr>
      </w:pPr>
      <w:r>
        <w:rPr>
          <w:rFonts w:ascii="Arial"/>
          <w:b/>
          <w:color w:val="1F487C"/>
          <w:sz w:val="15"/>
        </w:rPr>
        <w:t>Job guide chart</w:t>
      </w:r>
    </w:p>
    <w:p w14:paraId="7E0A2D7A" w14:textId="77777777" w:rsidR="00AB6107" w:rsidRDefault="00AB6107">
      <w:pPr>
        <w:rPr>
          <w:rFonts w:ascii="Arial"/>
          <w:sz w:val="15"/>
        </w:rPr>
        <w:sectPr w:rsidR="00AB6107">
          <w:pgSz w:w="11910" w:h="16840"/>
          <w:pgMar w:top="1320" w:right="0" w:bottom="280" w:left="1180" w:header="890" w:footer="0" w:gutter="0"/>
          <w:cols w:space="720"/>
        </w:sectPr>
      </w:pPr>
    </w:p>
    <w:p w14:paraId="677F8A84" w14:textId="77777777" w:rsidR="00AB6107" w:rsidRDefault="00BF2DD3">
      <w:pPr>
        <w:spacing w:before="100"/>
        <w:jc w:val="right"/>
        <w:rPr>
          <w:rFonts w:ascii="Arial"/>
          <w:b/>
          <w:sz w:val="15"/>
        </w:rPr>
      </w:pPr>
      <w:r>
        <w:rPr>
          <w:rFonts w:ascii="Arial"/>
          <w:b/>
          <w:color w:val="C00000"/>
          <w:sz w:val="15"/>
        </w:rPr>
        <w:t>Market Pricing?</w:t>
      </w:r>
    </w:p>
    <w:p w14:paraId="22F1EB0F" w14:textId="77777777" w:rsidR="00AB6107" w:rsidRDefault="00AB6107">
      <w:pPr>
        <w:pStyle w:val="BodyText"/>
        <w:spacing w:before="9"/>
        <w:rPr>
          <w:rFonts w:ascii="Arial"/>
          <w:b/>
          <w:sz w:val="17"/>
        </w:rPr>
      </w:pPr>
    </w:p>
    <w:p w14:paraId="35D350A7" w14:textId="77777777" w:rsidR="00AB6107" w:rsidRDefault="00BF2DD3">
      <w:pPr>
        <w:spacing w:line="249" w:lineRule="auto"/>
        <w:ind w:left="1697" w:right="746"/>
        <w:rPr>
          <w:rFonts w:ascii="Arial"/>
          <w:b/>
          <w:sz w:val="19"/>
        </w:rPr>
      </w:pPr>
      <w:r>
        <w:rPr>
          <w:rFonts w:ascii="Arial"/>
          <w:b/>
          <w:sz w:val="19"/>
        </w:rPr>
        <w:t>Methods designed on the basis of the jobs as a whole</w:t>
      </w:r>
    </w:p>
    <w:p w14:paraId="06C9E4F9" w14:textId="77777777" w:rsidR="00AB6107" w:rsidRDefault="00BF2DD3">
      <w:pPr>
        <w:pStyle w:val="BodyText"/>
        <w:rPr>
          <w:rFonts w:ascii="Arial"/>
          <w:b/>
          <w:sz w:val="20"/>
        </w:rPr>
      </w:pPr>
      <w:r>
        <w:br w:type="column"/>
      </w:r>
    </w:p>
    <w:p w14:paraId="0A61D0D1" w14:textId="77777777" w:rsidR="00AB6107" w:rsidRDefault="00AB6107">
      <w:pPr>
        <w:pStyle w:val="BodyText"/>
        <w:spacing w:before="1"/>
        <w:rPr>
          <w:rFonts w:ascii="Arial"/>
          <w:b/>
          <w:sz w:val="21"/>
        </w:rPr>
      </w:pPr>
    </w:p>
    <w:p w14:paraId="6594A9C8" w14:textId="77777777" w:rsidR="00AB6107" w:rsidRDefault="00BF2DD3">
      <w:pPr>
        <w:spacing w:line="249" w:lineRule="auto"/>
        <w:ind w:left="541" w:right="2984"/>
        <w:jc w:val="both"/>
        <w:rPr>
          <w:rFonts w:ascii="Arial"/>
          <w:b/>
          <w:sz w:val="19"/>
        </w:rPr>
      </w:pPr>
      <w:r>
        <w:rPr>
          <w:rFonts w:ascii="Arial"/>
          <w:b/>
          <w:sz w:val="19"/>
        </w:rPr>
        <w:t>Methods designed on</w:t>
      </w:r>
      <w:r>
        <w:rPr>
          <w:rFonts w:ascii="Arial"/>
          <w:b/>
          <w:spacing w:val="-35"/>
          <w:sz w:val="19"/>
        </w:rPr>
        <w:t xml:space="preserve"> </w:t>
      </w:r>
      <w:r>
        <w:rPr>
          <w:rFonts w:ascii="Arial"/>
          <w:b/>
          <w:sz w:val="19"/>
        </w:rPr>
        <w:t>the basis</w:t>
      </w:r>
      <w:r>
        <w:rPr>
          <w:rFonts w:ascii="Arial"/>
          <w:b/>
          <w:spacing w:val="-19"/>
          <w:sz w:val="19"/>
        </w:rPr>
        <w:t xml:space="preserve"> </w:t>
      </w:r>
      <w:r>
        <w:rPr>
          <w:rFonts w:ascii="Arial"/>
          <w:b/>
          <w:sz w:val="19"/>
        </w:rPr>
        <w:t>of</w:t>
      </w:r>
      <w:r>
        <w:rPr>
          <w:rFonts w:ascii="Arial"/>
          <w:b/>
          <w:spacing w:val="-17"/>
          <w:sz w:val="19"/>
        </w:rPr>
        <w:t xml:space="preserve"> </w:t>
      </w:r>
      <w:r>
        <w:rPr>
          <w:rFonts w:ascii="Arial"/>
          <w:b/>
          <w:sz w:val="19"/>
        </w:rPr>
        <w:t>the</w:t>
      </w:r>
      <w:r>
        <w:rPr>
          <w:rFonts w:ascii="Arial"/>
          <w:b/>
          <w:spacing w:val="-13"/>
          <w:sz w:val="19"/>
        </w:rPr>
        <w:t xml:space="preserve"> </w:t>
      </w:r>
      <w:r>
        <w:rPr>
          <w:rFonts w:ascii="Arial"/>
          <w:b/>
          <w:sz w:val="19"/>
        </w:rPr>
        <w:t>requirements and elements of the</w:t>
      </w:r>
      <w:r>
        <w:rPr>
          <w:rFonts w:ascii="Arial"/>
          <w:b/>
          <w:spacing w:val="-26"/>
          <w:sz w:val="19"/>
        </w:rPr>
        <w:t xml:space="preserve"> </w:t>
      </w:r>
      <w:r>
        <w:rPr>
          <w:rFonts w:ascii="Arial"/>
          <w:b/>
          <w:sz w:val="19"/>
        </w:rPr>
        <w:t>jobs</w:t>
      </w:r>
    </w:p>
    <w:p w14:paraId="13423EEB" w14:textId="77777777" w:rsidR="00AB6107" w:rsidRDefault="00AB6107">
      <w:pPr>
        <w:spacing w:line="249" w:lineRule="auto"/>
        <w:jc w:val="both"/>
        <w:rPr>
          <w:rFonts w:ascii="Arial"/>
          <w:sz w:val="19"/>
        </w:rPr>
        <w:sectPr w:rsidR="00AB6107">
          <w:type w:val="continuous"/>
          <w:pgSz w:w="11910" w:h="16840"/>
          <w:pgMar w:top="1580" w:right="0" w:bottom="280" w:left="1180" w:header="720" w:footer="720" w:gutter="0"/>
          <w:cols w:num="2" w:space="720" w:equalWidth="0">
            <w:col w:w="4884" w:space="40"/>
            <w:col w:w="5806"/>
          </w:cols>
        </w:sectPr>
      </w:pPr>
    </w:p>
    <w:p w14:paraId="6F746801" w14:textId="77777777" w:rsidR="00AB6107" w:rsidRDefault="00AB6107">
      <w:pPr>
        <w:pStyle w:val="BodyText"/>
        <w:spacing w:before="11"/>
        <w:rPr>
          <w:rFonts w:ascii="Arial"/>
          <w:b/>
          <w:sz w:val="14"/>
        </w:rPr>
      </w:pPr>
    </w:p>
    <w:p w14:paraId="5FC6D5C3" w14:textId="77777777" w:rsidR="00AB6107" w:rsidRDefault="00BF2DD3">
      <w:pPr>
        <w:pStyle w:val="Heading3"/>
        <w:spacing w:before="52"/>
        <w:ind w:left="3140" w:firstLine="0"/>
      </w:pPr>
      <w:r>
        <w:t>Types of Job Evaluation Methods</w:t>
      </w:r>
    </w:p>
    <w:p w14:paraId="6A038D27" w14:textId="77777777" w:rsidR="00AB6107" w:rsidRDefault="00BF2DD3">
      <w:pPr>
        <w:pStyle w:val="BodyText"/>
        <w:spacing w:before="180"/>
        <w:ind w:left="806" w:right="2101"/>
      </w:pPr>
      <w:r>
        <w:t>Armstrong, M., Cummins, A., Hastings, S., &amp; Wood, (2003). The Job Evaluation Handbook: A Guide to Achieving Equal Pay. Kogan Page Business Books.</w:t>
      </w:r>
    </w:p>
    <w:p w14:paraId="254AFFEA" w14:textId="77777777" w:rsidR="00AB6107" w:rsidRDefault="00AB6107">
      <w:pPr>
        <w:pStyle w:val="BodyText"/>
      </w:pPr>
    </w:p>
    <w:p w14:paraId="49487951" w14:textId="77777777" w:rsidR="00AB6107" w:rsidRDefault="00AB6107">
      <w:pPr>
        <w:pStyle w:val="BodyText"/>
        <w:spacing w:before="5"/>
        <w:rPr>
          <w:sz w:val="29"/>
        </w:rPr>
      </w:pPr>
    </w:p>
    <w:p w14:paraId="7C62F2F0" w14:textId="77777777" w:rsidR="00AB6107" w:rsidRDefault="00BF2DD3">
      <w:pPr>
        <w:pStyle w:val="ListParagraph"/>
        <w:numPr>
          <w:ilvl w:val="2"/>
          <w:numId w:val="26"/>
        </w:numPr>
        <w:tabs>
          <w:tab w:val="left" w:pos="1386"/>
        </w:tabs>
        <w:spacing w:before="0"/>
        <w:ind w:left="1385"/>
        <w:rPr>
          <w:sz w:val="24"/>
        </w:rPr>
      </w:pPr>
      <w:r>
        <w:rPr>
          <w:sz w:val="24"/>
        </w:rPr>
        <w:t>Ranking Method:</w:t>
      </w:r>
    </w:p>
    <w:p w14:paraId="7B0ECB35" w14:textId="77777777" w:rsidR="00AB6107" w:rsidRDefault="00BF2DD3">
      <w:pPr>
        <w:pStyle w:val="BodyText"/>
        <w:spacing w:before="180"/>
        <w:ind w:left="806" w:right="1360"/>
      </w:pPr>
      <w:r>
        <w:t>Ranking is the process of comparing jobs with one another and arranging them in order of their importance, their difficulty, or their value to the organization. Accordingly, the first step is to create benchmark jobs like producers, maintenance, administrators, etc. For example, benchmark jobs in a firm can be categorized as accounting, purchase department, operations and administration.</w:t>
      </w:r>
    </w:p>
    <w:p w14:paraId="0196B15C" w14:textId="77777777" w:rsidR="00AB6107" w:rsidRDefault="00BF2DD3">
      <w:pPr>
        <w:pStyle w:val="BodyText"/>
        <w:spacing w:before="181"/>
        <w:ind w:left="806" w:right="1427"/>
      </w:pPr>
      <w:r>
        <w:t>The second step would be to list down the jobs that are perceived to be of the highest and lowest value; selecting a job mid-way between the two and finally choosing others at lower or higher intermediate points. For example, the firm’s most important job is</w:t>
      </w:r>
    </w:p>
    <w:p w14:paraId="0D1EC8B4" w14:textId="77777777" w:rsidR="00AB6107" w:rsidRDefault="00BF2DD3">
      <w:pPr>
        <w:pStyle w:val="BodyText"/>
        <w:spacing w:line="292" w:lineRule="exact"/>
        <w:ind w:left="806"/>
      </w:pPr>
      <w:r>
        <w:t>that of an accountant and the least is that of the office boy. The job/s mid-way</w:t>
      </w:r>
    </w:p>
    <w:p w14:paraId="7106504B" w14:textId="77777777" w:rsidR="00AB6107" w:rsidRDefault="00BF2DD3">
      <w:pPr>
        <w:pStyle w:val="BodyText"/>
        <w:spacing w:before="1"/>
        <w:ind w:left="806" w:right="1427"/>
      </w:pPr>
      <w:r>
        <w:t>between the two could of a purchase assistant / machine-operator. The intermediate jobs could be the job of an accounts clerk below and above the accountant job and the purchase assistant respectively and typist job below and above the machine operator and the office boy respectively.</w:t>
      </w:r>
    </w:p>
    <w:p w14:paraId="1A434DB7" w14:textId="77777777" w:rsidR="00AB6107" w:rsidRDefault="00BF2DD3">
      <w:pPr>
        <w:pStyle w:val="BodyText"/>
        <w:spacing w:before="179"/>
        <w:ind w:left="806" w:right="1459"/>
      </w:pPr>
      <w:r>
        <w:t>The third and the last step are to divide the ranked jobs into grades. An initial estimate should be identified depending upon the number of grades or levels that may be</w:t>
      </w:r>
    </w:p>
    <w:p w14:paraId="2309161C" w14:textId="4866665E" w:rsidR="00AB6107" w:rsidRDefault="004A4220">
      <w:pPr>
        <w:pStyle w:val="BodyText"/>
        <w:ind w:left="806" w:right="1971"/>
      </w:pPr>
      <w:r>
        <w:rPr>
          <w:noProof/>
        </w:rPr>
        <w:pict w14:anchorId="1B720ED9">
          <v:shape id="_x0000_s1277" style="position:absolute;left:0;text-align:left;margin-left:32.1pt;margin-top:3.35pt;width:512.3pt;height:56.3pt;z-index:-251382272" coordorigin="1822,8567" coordsize="10246,1126" o:spt="100" adj="0,,0" path="m4859,23r-8,67l4827,152r-38,55l4740,252r-59,35l4614,309r-74,8l4540,317r,l4540,317r,l4387,317r,l4314,325r-68,22l4187,381r-49,46l4100,481r-24,62l4068,611r,l4068,611r,l4068,611r-9,-68l4035,481r-37,-54l3948,381r-59,-34l3822,325r-73,-8l3749,317r,l3749,317r,l3595,317r,l3522,309r-67,-22l3395,252r-49,-45l3308,152,3284,90r-8,-67l3276,23r,l3276,23t5354,l8622,90r-24,62l8560,207r-49,45l8452,287r-68,22l8311,317r,l8311,317r,l8311,317r-157,l8154,317r-73,8l8013,347r-59,34l7905,427r-38,54l7843,543r-8,68l7835,611r,l7835,611r,l7826,543r-24,-62l7765,427r-50,-46l7656,347r-67,-22l7516,317r,l7516,317r,l7516,317r-158,l7358,317r-73,-8l7218,287r-60,-35l7109,207r-38,-55l7047,90r-8,-67l7039,23r,l7039,23e" filled="f" strokecolor="#c00000" strokeweight=".41469mm">
            <v:stroke joinstyle="round"/>
            <v:formulas/>
            <v:path arrowok="t" o:connecttype="segments"/>
          </v:shape>
        </w:pict>
      </w:r>
      <w:r w:rsidR="00BF2DD3">
        <w:t>required. Grade boundaries may be drawn between groups of jobs with common features with the aim of being able to separate the benchmark jobs in terms of</w:t>
      </w:r>
    </w:p>
    <w:p w14:paraId="2EA20597" w14:textId="77777777" w:rsidR="00AB6107" w:rsidRDefault="00BF2DD3">
      <w:pPr>
        <w:pStyle w:val="BodyText"/>
        <w:spacing w:before="1"/>
        <w:ind w:left="806" w:right="1427"/>
      </w:pPr>
      <w:r>
        <w:t>content, activity and levels of jobs. For example, if the accountant in the accounting department is the highest position in the firm in the accounting department, then the</w:t>
      </w:r>
    </w:p>
    <w:p w14:paraId="18BD4E65" w14:textId="77777777" w:rsidR="00AB6107" w:rsidRDefault="00AB6107">
      <w:pPr>
        <w:sectPr w:rsidR="00AB6107">
          <w:type w:val="continuous"/>
          <w:pgSz w:w="11910" w:h="16840"/>
          <w:pgMar w:top="1580" w:right="0" w:bottom="280" w:left="1180" w:header="720" w:footer="720" w:gutter="0"/>
          <w:cols w:space="720"/>
        </w:sectPr>
      </w:pPr>
    </w:p>
    <w:p w14:paraId="317538AE" w14:textId="77777777" w:rsidR="00AB6107" w:rsidRDefault="00BF2DD3">
      <w:pPr>
        <w:pStyle w:val="BodyText"/>
        <w:spacing w:before="90"/>
        <w:ind w:left="806" w:right="1546"/>
      </w:pPr>
      <w:r>
        <w:lastRenderedPageBreak/>
        <w:t>head of purchase in the purchase department under whom the purchase assistant works could also be considered as the highest grade despite of different job</w:t>
      </w:r>
    </w:p>
    <w:p w14:paraId="790C49B1" w14:textId="77777777" w:rsidR="00AB6107" w:rsidRDefault="00BF2DD3">
      <w:pPr>
        <w:pStyle w:val="BodyText"/>
        <w:ind w:left="806" w:right="1427"/>
      </w:pPr>
      <w:r>
        <w:t>descriptions and activities. Correspondingly, the accountant and the head of purchase could more or less come under the same wage bracket. Please refer to the slides for</w:t>
      </w:r>
    </w:p>
    <w:p w14:paraId="67740D60" w14:textId="77777777" w:rsidR="00AB6107" w:rsidRDefault="00BF2DD3">
      <w:pPr>
        <w:pStyle w:val="BodyText"/>
        <w:ind w:left="806"/>
      </w:pPr>
      <w:r>
        <w:t>this method’s advantages and limitations.</w:t>
      </w:r>
    </w:p>
    <w:p w14:paraId="6A32024D" w14:textId="77777777" w:rsidR="00AB6107" w:rsidRDefault="00BF2DD3">
      <w:pPr>
        <w:pStyle w:val="ListParagraph"/>
        <w:numPr>
          <w:ilvl w:val="2"/>
          <w:numId w:val="26"/>
        </w:numPr>
        <w:tabs>
          <w:tab w:val="left" w:pos="1386"/>
        </w:tabs>
        <w:ind w:left="1385"/>
        <w:rPr>
          <w:sz w:val="24"/>
        </w:rPr>
      </w:pPr>
      <w:r>
        <w:rPr>
          <w:sz w:val="24"/>
        </w:rPr>
        <w:t>Classification</w:t>
      </w:r>
      <w:r>
        <w:rPr>
          <w:spacing w:val="-2"/>
          <w:sz w:val="24"/>
        </w:rPr>
        <w:t xml:space="preserve"> </w:t>
      </w:r>
      <w:r>
        <w:rPr>
          <w:sz w:val="24"/>
        </w:rPr>
        <w:t>Method</w:t>
      </w:r>
    </w:p>
    <w:p w14:paraId="1B8F296E" w14:textId="77777777" w:rsidR="00AB6107" w:rsidRDefault="00BF2DD3">
      <w:pPr>
        <w:pStyle w:val="BodyText"/>
        <w:tabs>
          <w:tab w:val="left" w:pos="2664"/>
        </w:tabs>
        <w:spacing w:before="181"/>
        <w:ind w:left="806" w:right="1584"/>
      </w:pPr>
      <w:r>
        <w:t>Job</w:t>
      </w:r>
      <w:r>
        <w:rPr>
          <w:spacing w:val="-5"/>
        </w:rPr>
        <w:t xml:space="preserve"> </w:t>
      </w:r>
      <w:r>
        <w:t>Classification</w:t>
      </w:r>
      <w:r>
        <w:rPr>
          <w:spacing w:val="-5"/>
        </w:rPr>
        <w:t xml:space="preserve"> </w:t>
      </w:r>
      <w:r>
        <w:t>(or</w:t>
      </w:r>
      <w:r>
        <w:rPr>
          <w:spacing w:val="-4"/>
        </w:rPr>
        <w:t xml:space="preserve"> </w:t>
      </w:r>
      <w:r>
        <w:t>grading)</w:t>
      </w:r>
      <w:r>
        <w:rPr>
          <w:spacing w:val="-5"/>
        </w:rPr>
        <w:t xml:space="preserve"> </w:t>
      </w:r>
      <w:r>
        <w:t>is</w:t>
      </w:r>
      <w:r>
        <w:rPr>
          <w:spacing w:val="-5"/>
        </w:rPr>
        <w:t xml:space="preserve"> </w:t>
      </w:r>
      <w:r>
        <w:t>a</w:t>
      </w:r>
      <w:r>
        <w:rPr>
          <w:spacing w:val="-5"/>
        </w:rPr>
        <w:t xml:space="preserve"> </w:t>
      </w:r>
      <w:r>
        <w:t>simple,</w:t>
      </w:r>
      <w:r>
        <w:rPr>
          <w:spacing w:val="-4"/>
        </w:rPr>
        <w:t xml:space="preserve"> </w:t>
      </w:r>
      <w:r>
        <w:t>widely</w:t>
      </w:r>
      <w:r>
        <w:rPr>
          <w:spacing w:val="-5"/>
        </w:rPr>
        <w:t xml:space="preserve"> </w:t>
      </w:r>
      <w:r>
        <w:t>used</w:t>
      </w:r>
      <w:r>
        <w:rPr>
          <w:spacing w:val="-5"/>
        </w:rPr>
        <w:t xml:space="preserve"> </w:t>
      </w:r>
      <w:r>
        <w:t>method</w:t>
      </w:r>
      <w:r>
        <w:rPr>
          <w:spacing w:val="-4"/>
        </w:rPr>
        <w:t xml:space="preserve"> </w:t>
      </w:r>
      <w:r>
        <w:t>in</w:t>
      </w:r>
      <w:r>
        <w:rPr>
          <w:spacing w:val="-5"/>
        </w:rPr>
        <w:t xml:space="preserve"> </w:t>
      </w:r>
      <w:r>
        <w:t>which</w:t>
      </w:r>
      <w:r>
        <w:rPr>
          <w:spacing w:val="-3"/>
        </w:rPr>
        <w:t xml:space="preserve"> </w:t>
      </w:r>
      <w:r>
        <w:t>you</w:t>
      </w:r>
      <w:r>
        <w:rPr>
          <w:spacing w:val="-5"/>
        </w:rPr>
        <w:t xml:space="preserve"> </w:t>
      </w:r>
      <w:r>
        <w:t>categorize jobs</w:t>
      </w:r>
      <w:r>
        <w:rPr>
          <w:spacing w:val="-5"/>
        </w:rPr>
        <w:t xml:space="preserve"> </w:t>
      </w:r>
      <w:r>
        <w:t>into</w:t>
      </w:r>
      <w:r>
        <w:rPr>
          <w:spacing w:val="-5"/>
        </w:rPr>
        <w:t xml:space="preserve"> </w:t>
      </w:r>
      <w:r>
        <w:t>groups.</w:t>
      </w:r>
      <w:r>
        <w:tab/>
        <w:t>The groups are called classes or benchmark jobs if they contain similar jobs or grades if they contain jobs that are similar in difficulty but otherwise different.</w:t>
      </w:r>
    </w:p>
    <w:p w14:paraId="5E351230" w14:textId="77777777" w:rsidR="00AB6107" w:rsidRDefault="00BF2DD3">
      <w:pPr>
        <w:pStyle w:val="BodyText"/>
        <w:spacing w:before="179"/>
        <w:ind w:left="806" w:right="1849"/>
        <w:jc w:val="both"/>
      </w:pPr>
      <w:r>
        <w:t>Classification</w:t>
      </w:r>
      <w:r>
        <w:rPr>
          <w:spacing w:val="-6"/>
        </w:rPr>
        <w:t xml:space="preserve"> </w:t>
      </w:r>
      <w:r>
        <w:t>method</w:t>
      </w:r>
      <w:r>
        <w:rPr>
          <w:spacing w:val="-6"/>
        </w:rPr>
        <w:t xml:space="preserve"> </w:t>
      </w:r>
      <w:r>
        <w:t>is</w:t>
      </w:r>
      <w:r>
        <w:rPr>
          <w:spacing w:val="-4"/>
        </w:rPr>
        <w:t xml:space="preserve"> </w:t>
      </w:r>
      <w:r>
        <w:t>a</w:t>
      </w:r>
      <w:r>
        <w:rPr>
          <w:spacing w:val="-5"/>
        </w:rPr>
        <w:t xml:space="preserve"> </w:t>
      </w:r>
      <w:r>
        <w:t>revised</w:t>
      </w:r>
      <w:r>
        <w:rPr>
          <w:spacing w:val="-5"/>
        </w:rPr>
        <w:t xml:space="preserve"> </w:t>
      </w:r>
      <w:r>
        <w:t>version</w:t>
      </w:r>
      <w:r>
        <w:rPr>
          <w:spacing w:val="-5"/>
        </w:rPr>
        <w:t xml:space="preserve"> </w:t>
      </w:r>
      <w:r>
        <w:t>of</w:t>
      </w:r>
      <w:r>
        <w:rPr>
          <w:spacing w:val="-6"/>
        </w:rPr>
        <w:t xml:space="preserve"> </w:t>
      </w:r>
      <w:r>
        <w:t>the</w:t>
      </w:r>
      <w:r>
        <w:rPr>
          <w:spacing w:val="-5"/>
        </w:rPr>
        <w:t xml:space="preserve"> </w:t>
      </w:r>
      <w:r>
        <w:t>ranking</w:t>
      </w:r>
      <w:r>
        <w:rPr>
          <w:spacing w:val="-5"/>
        </w:rPr>
        <w:t xml:space="preserve"> </w:t>
      </w:r>
      <w:r>
        <w:t>method</w:t>
      </w:r>
      <w:r>
        <w:rPr>
          <w:spacing w:val="-6"/>
        </w:rPr>
        <w:t xml:space="preserve"> </w:t>
      </w:r>
      <w:r>
        <w:t>that</w:t>
      </w:r>
      <w:r>
        <w:rPr>
          <w:spacing w:val="-5"/>
        </w:rPr>
        <w:t xml:space="preserve"> </w:t>
      </w:r>
      <w:r>
        <w:t>considers</w:t>
      </w:r>
      <w:r>
        <w:rPr>
          <w:spacing w:val="-5"/>
        </w:rPr>
        <w:t xml:space="preserve"> </w:t>
      </w:r>
      <w:r>
        <w:t>one whole</w:t>
      </w:r>
      <w:r>
        <w:rPr>
          <w:spacing w:val="-4"/>
        </w:rPr>
        <w:t xml:space="preserve"> </w:t>
      </w:r>
      <w:r>
        <w:t>job</w:t>
      </w:r>
      <w:r>
        <w:rPr>
          <w:spacing w:val="-4"/>
        </w:rPr>
        <w:t xml:space="preserve"> </w:t>
      </w:r>
      <w:r>
        <w:t>of</w:t>
      </w:r>
      <w:r>
        <w:rPr>
          <w:spacing w:val="-4"/>
        </w:rPr>
        <w:t xml:space="preserve"> </w:t>
      </w:r>
      <w:r>
        <w:t>an</w:t>
      </w:r>
      <w:r>
        <w:rPr>
          <w:spacing w:val="-4"/>
        </w:rPr>
        <w:t xml:space="preserve"> </w:t>
      </w:r>
      <w:r>
        <w:t>organization</w:t>
      </w:r>
      <w:r>
        <w:rPr>
          <w:spacing w:val="-4"/>
        </w:rPr>
        <w:t xml:space="preserve"> </w:t>
      </w:r>
      <w:r>
        <w:t>and</w:t>
      </w:r>
      <w:r>
        <w:rPr>
          <w:spacing w:val="-4"/>
        </w:rPr>
        <w:t xml:space="preserve"> </w:t>
      </w:r>
      <w:r>
        <w:t>divides</w:t>
      </w:r>
      <w:r>
        <w:rPr>
          <w:spacing w:val="-4"/>
        </w:rPr>
        <w:t xml:space="preserve"> </w:t>
      </w:r>
      <w:r>
        <w:t>the</w:t>
      </w:r>
      <w:r>
        <w:rPr>
          <w:spacing w:val="-3"/>
        </w:rPr>
        <w:t xml:space="preserve"> </w:t>
      </w:r>
      <w:r>
        <w:t>job</w:t>
      </w:r>
      <w:r>
        <w:rPr>
          <w:spacing w:val="-4"/>
        </w:rPr>
        <w:t xml:space="preserve"> </w:t>
      </w:r>
      <w:r>
        <w:t>into</w:t>
      </w:r>
      <w:r>
        <w:rPr>
          <w:spacing w:val="-4"/>
        </w:rPr>
        <w:t xml:space="preserve"> </w:t>
      </w:r>
      <w:r>
        <w:t>different</w:t>
      </w:r>
      <w:r>
        <w:rPr>
          <w:spacing w:val="-3"/>
        </w:rPr>
        <w:t xml:space="preserve"> </w:t>
      </w:r>
      <w:r>
        <w:t>grades</w:t>
      </w:r>
      <w:r>
        <w:rPr>
          <w:spacing w:val="-4"/>
        </w:rPr>
        <w:t xml:space="preserve"> </w:t>
      </w:r>
      <w:r>
        <w:t>and</w:t>
      </w:r>
      <w:r>
        <w:rPr>
          <w:spacing w:val="-4"/>
        </w:rPr>
        <w:t xml:space="preserve"> </w:t>
      </w:r>
      <w:r>
        <w:t>levels.</w:t>
      </w:r>
    </w:p>
    <w:p w14:paraId="3507A23D" w14:textId="076E572C" w:rsidR="00AB6107" w:rsidRDefault="00BF2DD3">
      <w:pPr>
        <w:pStyle w:val="BodyText"/>
        <w:ind w:left="806" w:right="1585"/>
        <w:jc w:val="both"/>
      </w:pPr>
      <w:r>
        <w:rPr>
          <w:spacing w:val="-3"/>
        </w:rPr>
        <w:t xml:space="preserve">Accordingly, </w:t>
      </w:r>
      <w:r>
        <w:t xml:space="preserve">grades/levels are defined in terms of certain factors such as the </w:t>
      </w:r>
      <w:r>
        <w:rPr>
          <w:spacing w:val="-3"/>
        </w:rPr>
        <w:t xml:space="preserve">key </w:t>
      </w:r>
      <w:r>
        <w:t>tasks carried</w:t>
      </w:r>
      <w:r>
        <w:rPr>
          <w:spacing w:val="-8"/>
        </w:rPr>
        <w:t xml:space="preserve"> </w:t>
      </w:r>
      <w:r>
        <w:t>out,</w:t>
      </w:r>
      <w:r>
        <w:rPr>
          <w:spacing w:val="-8"/>
        </w:rPr>
        <w:t xml:space="preserve"> </w:t>
      </w:r>
      <w:r>
        <w:t>skill,</w:t>
      </w:r>
      <w:r>
        <w:rPr>
          <w:spacing w:val="-7"/>
        </w:rPr>
        <w:t xml:space="preserve"> </w:t>
      </w:r>
      <w:r>
        <w:t>competence,</w:t>
      </w:r>
      <w:r>
        <w:rPr>
          <w:spacing w:val="-7"/>
        </w:rPr>
        <w:t xml:space="preserve"> </w:t>
      </w:r>
      <w:r>
        <w:t>experience,</w:t>
      </w:r>
      <w:r>
        <w:rPr>
          <w:spacing w:val="-6"/>
        </w:rPr>
        <w:t xml:space="preserve"> </w:t>
      </w:r>
      <w:r>
        <w:t>initiative</w:t>
      </w:r>
      <w:r>
        <w:rPr>
          <w:spacing w:val="-7"/>
        </w:rPr>
        <w:t xml:space="preserve"> </w:t>
      </w:r>
      <w:r>
        <w:t>and</w:t>
      </w:r>
      <w:r>
        <w:rPr>
          <w:spacing w:val="-7"/>
        </w:rPr>
        <w:t xml:space="preserve"> </w:t>
      </w:r>
      <w:r>
        <w:t>responsibility.</w:t>
      </w:r>
      <w:r>
        <w:rPr>
          <w:spacing w:val="-7"/>
        </w:rPr>
        <w:t xml:space="preserve"> </w:t>
      </w:r>
      <w:r>
        <w:t>The</w:t>
      </w:r>
      <w:r>
        <w:rPr>
          <w:spacing w:val="-6"/>
        </w:rPr>
        <w:t xml:space="preserve"> </w:t>
      </w:r>
      <w:r>
        <w:t>number</w:t>
      </w:r>
      <w:r>
        <w:rPr>
          <w:spacing w:val="-7"/>
        </w:rPr>
        <w:t xml:space="preserve"> </w:t>
      </w:r>
      <w:r>
        <w:t>of grades is usually limited between 4 and 8 and between each grades there</w:t>
      </w:r>
      <w:r>
        <w:rPr>
          <w:spacing w:val="-30"/>
        </w:rPr>
        <w:t xml:space="preserve"> </w:t>
      </w:r>
      <w:r>
        <w:t>are</w:t>
      </w:r>
    </w:p>
    <w:p w14:paraId="00E7E018" w14:textId="77777777" w:rsidR="00AB6107" w:rsidRDefault="00BF2DD3">
      <w:pPr>
        <w:pStyle w:val="BodyText"/>
        <w:spacing w:before="1"/>
        <w:ind w:left="806"/>
        <w:jc w:val="both"/>
      </w:pPr>
      <w:r>
        <w:t>differences in demands made by any job in its respective grade.</w:t>
      </w:r>
    </w:p>
    <w:p w14:paraId="5A8CBBB4" w14:textId="77777777" w:rsidR="00AB6107" w:rsidRDefault="00BF2DD3">
      <w:pPr>
        <w:pStyle w:val="BodyText"/>
        <w:spacing w:before="180"/>
        <w:ind w:left="806" w:right="1360"/>
      </w:pPr>
      <w:r>
        <w:t>Like ranking method, classification method is simple and easily understood but cannot be considered for jobs that are divided more than 8 grades. Further grade definitions tend to be generalized and they may not help in evaluating border-line cases especially at more senior levels. It often fails to deal with the problem of evaluating and grading jobs in dissimilar occupational or job families where demands made on job holders are widely different. For example, technical and administrative jobs may be graded at the same levels but the demands from each job category are different. Grade definitions also tend to be inflexible and unresponsive to technological and organizational changes that affect roles and job content.</w:t>
      </w:r>
    </w:p>
    <w:p w14:paraId="6409D111" w14:textId="77777777" w:rsidR="00AB6107" w:rsidRDefault="00BF2DD3">
      <w:pPr>
        <w:pStyle w:val="ListParagraph"/>
        <w:numPr>
          <w:ilvl w:val="2"/>
          <w:numId w:val="26"/>
        </w:numPr>
        <w:tabs>
          <w:tab w:val="left" w:pos="1386"/>
        </w:tabs>
        <w:ind w:left="1385"/>
        <w:rPr>
          <w:sz w:val="24"/>
        </w:rPr>
      </w:pPr>
      <w:r>
        <w:rPr>
          <w:sz w:val="24"/>
        </w:rPr>
        <w:t>Factor Comparison</w:t>
      </w:r>
      <w:r>
        <w:rPr>
          <w:spacing w:val="-3"/>
          <w:sz w:val="24"/>
        </w:rPr>
        <w:t xml:space="preserve"> </w:t>
      </w:r>
      <w:r>
        <w:rPr>
          <w:sz w:val="24"/>
        </w:rPr>
        <w:t>Method:</w:t>
      </w:r>
    </w:p>
    <w:p w14:paraId="67A654F6" w14:textId="77777777" w:rsidR="00AB6107" w:rsidRDefault="00BF2DD3">
      <w:pPr>
        <w:pStyle w:val="BodyText"/>
        <w:spacing w:before="179"/>
        <w:ind w:left="806" w:right="1521"/>
      </w:pPr>
      <w:r>
        <w:t>Factor Comparison is a quantitative technique, which is a refinement of the ranking method. It entails deciding which jobs have more of the chosen compensable factors. Factor comparison method as the name suggests compares factors of a job on whose basis the grades and levels are identified. First step is to identify all key jobs in a business unit followed by analyzing them into more than 4 factors that describe the requirements of a job and are also known as “critical” or “compensation” factors. The compensation factors can be different for different key jobs and activities across firms and businesses. For example, in our class 5 critical factors were identified – Mental Requirement; Physical Requirements; Skill requirements; Working conditions and;</w:t>
      </w:r>
    </w:p>
    <w:p w14:paraId="73164EC2" w14:textId="77777777" w:rsidR="00AB6107" w:rsidRDefault="00BF2DD3">
      <w:pPr>
        <w:pStyle w:val="BodyText"/>
        <w:spacing w:before="1"/>
        <w:ind w:left="806" w:right="2046"/>
      </w:pPr>
      <w:r>
        <w:t>Responsibility. These factors are requirements in a manufacturing unit that need mental and physical work, feasible working conditions, skills and responsibility. Additional characteristics of this manufacturing unit could include that the tools manufacturing unit produces tools like saw, hammers, sickle, etc. The relative</w:t>
      </w:r>
    </w:p>
    <w:p w14:paraId="39D8702C" w14:textId="77777777" w:rsidR="00AB6107" w:rsidRDefault="00BF2DD3">
      <w:pPr>
        <w:pStyle w:val="BodyText"/>
        <w:spacing w:line="293" w:lineRule="exact"/>
        <w:ind w:left="806"/>
      </w:pPr>
      <w:r>
        <w:t>importance of each of these critical factors will be different for different types of</w:t>
      </w:r>
    </w:p>
    <w:p w14:paraId="3F542007" w14:textId="77777777" w:rsidR="00AB6107" w:rsidRDefault="00BF2DD3">
      <w:pPr>
        <w:pStyle w:val="BodyText"/>
        <w:ind w:left="806" w:right="1427"/>
      </w:pPr>
      <w:r>
        <w:t>employees and the jobs they perform. For example, the jobs in the manufacturing unit example were identified to be – Tool maker; Craft worker; Process Operator and</w:t>
      </w:r>
    </w:p>
    <w:p w14:paraId="195D706E" w14:textId="77777777" w:rsidR="00AB6107" w:rsidRDefault="00BF2DD3">
      <w:pPr>
        <w:pStyle w:val="BodyText"/>
        <w:spacing w:before="1"/>
        <w:ind w:left="806" w:right="1535"/>
      </w:pPr>
      <w:r>
        <w:t>Maintenance assistant. The employees with relevant jobs are ranked in accordance to the compensation factors between 1 and 4 wherein 1 indicates most important and 4</w:t>
      </w:r>
    </w:p>
    <w:p w14:paraId="30AEF52B" w14:textId="77777777" w:rsidR="00AB6107" w:rsidRDefault="00AB6107">
      <w:pPr>
        <w:sectPr w:rsidR="00AB6107">
          <w:pgSz w:w="11910" w:h="16840"/>
          <w:pgMar w:top="1320" w:right="0" w:bottom="280" w:left="1180" w:header="890" w:footer="0" w:gutter="0"/>
          <w:cols w:space="720"/>
        </w:sectPr>
      </w:pPr>
    </w:p>
    <w:p w14:paraId="430037DB" w14:textId="77777777" w:rsidR="00AB6107" w:rsidRDefault="00BF2DD3">
      <w:pPr>
        <w:pStyle w:val="BodyText"/>
        <w:spacing w:before="90"/>
        <w:ind w:left="806" w:right="1427"/>
      </w:pPr>
      <w:r>
        <w:lastRenderedPageBreak/>
        <w:t>indicating least important. Each rank will be different for different factors for each job as seen in the example discussed in class. Following assigning ranks, assign benchmark wages to each of the factor.</w:t>
      </w:r>
    </w:p>
    <w:p w14:paraId="7A6BA01A" w14:textId="77777777" w:rsidR="00AB6107" w:rsidRDefault="00BF2DD3">
      <w:pPr>
        <w:pStyle w:val="BodyText"/>
        <w:spacing w:before="180"/>
        <w:ind w:left="806" w:right="1421"/>
      </w:pPr>
      <w:r>
        <w:t>Finally, total wage for each key job is calculated by adding wages assigned across each factor. These wages for key jobs act as benchmark or threshold wages in accordance to which newer jobs and their wages can be compared depending upon the critical factors. The newer jobs are non-benchmark jobs whose wages will be more or less the same as the benchmark jobs depending upon the future employees knowledge, skill</w:t>
      </w:r>
    </w:p>
    <w:p w14:paraId="0DE9F398" w14:textId="77777777" w:rsidR="00AB6107" w:rsidRDefault="00BF2DD3">
      <w:pPr>
        <w:pStyle w:val="BodyText"/>
        <w:spacing w:before="1"/>
        <w:ind w:left="806"/>
      </w:pPr>
      <w:r>
        <w:t>etc. across each compensation factor.</w:t>
      </w:r>
    </w:p>
    <w:p w14:paraId="6332C24B" w14:textId="2F12D647" w:rsidR="00AB6107" w:rsidRDefault="00BF2DD3">
      <w:pPr>
        <w:pStyle w:val="BodyText"/>
        <w:spacing w:before="180"/>
        <w:ind w:left="806" w:right="1546"/>
      </w:pPr>
      <w:r>
        <w:t>Among all advantages and disadvantages the striking disadvantage of factor comparison method is the presence of subjective judgment in deciding wages across critical factors as seen in the example above. The basis of deciding wages across each critical factor is subjective and could be held discriminatory.</w:t>
      </w:r>
    </w:p>
    <w:p w14:paraId="2D549A4E" w14:textId="77777777" w:rsidR="00AB6107" w:rsidRDefault="00BF2DD3">
      <w:pPr>
        <w:pStyle w:val="ListParagraph"/>
        <w:numPr>
          <w:ilvl w:val="2"/>
          <w:numId w:val="26"/>
        </w:numPr>
        <w:tabs>
          <w:tab w:val="left" w:pos="1406"/>
        </w:tabs>
        <w:spacing w:before="179"/>
        <w:ind w:left="1405" w:hanging="600"/>
        <w:rPr>
          <w:sz w:val="24"/>
        </w:rPr>
      </w:pPr>
      <w:r>
        <w:rPr>
          <w:sz w:val="24"/>
        </w:rPr>
        <w:t>Point</w:t>
      </w:r>
      <w:r>
        <w:rPr>
          <w:spacing w:val="-1"/>
          <w:sz w:val="24"/>
        </w:rPr>
        <w:t xml:space="preserve"> </w:t>
      </w:r>
      <w:r>
        <w:rPr>
          <w:sz w:val="24"/>
        </w:rPr>
        <w:t>Methods</w:t>
      </w:r>
    </w:p>
    <w:p w14:paraId="21B05AC2" w14:textId="77777777" w:rsidR="00AB6107" w:rsidRDefault="00BF2DD3">
      <w:pPr>
        <w:pStyle w:val="BodyText"/>
        <w:spacing w:before="181"/>
        <w:ind w:left="806" w:right="1546"/>
      </w:pPr>
      <w:r>
        <w:t>The point method is a more quantitative technique, involves identifying several compensable factors, each having several degrees numerically scaled, as well as the degree to which each of these factors is present in the job.</w:t>
      </w:r>
    </w:p>
    <w:p w14:paraId="059695B4" w14:textId="77777777" w:rsidR="00AB6107" w:rsidRDefault="00BF2DD3">
      <w:pPr>
        <w:pStyle w:val="BodyText"/>
        <w:spacing w:before="179"/>
        <w:ind w:left="806" w:right="1546"/>
      </w:pPr>
      <w:r>
        <w:t>Point method is believed to be more objective and analytical than factor comparison and all other methods. The first step in the point-method is similar to that of factor comparison method that involves selecting key jobs. However, the point-method considers key jobs into job clusters and the specific jobs within the job clusters for</w:t>
      </w:r>
    </w:p>
    <w:p w14:paraId="7CF9C9F7" w14:textId="77777777" w:rsidR="00AB6107" w:rsidRDefault="00BF2DD3">
      <w:pPr>
        <w:pStyle w:val="BodyText"/>
        <w:spacing w:before="1"/>
        <w:ind w:left="806" w:right="1546"/>
      </w:pPr>
      <w:r>
        <w:t>evaluation. For example, ‘Accounting’ is a job cluster and the jobs under this category could be of an accountant, accounting assistant, data-entry, book-keeping and filing. The point-method’s most important characteristic is to list out and define specific compensation factors for each job within the job cluster.</w:t>
      </w:r>
    </w:p>
    <w:p w14:paraId="15C6160C" w14:textId="77777777" w:rsidR="00AB6107" w:rsidRDefault="00BF2DD3">
      <w:pPr>
        <w:pStyle w:val="BodyText"/>
        <w:spacing w:before="180"/>
        <w:ind w:left="806" w:right="2101"/>
      </w:pPr>
      <w:r>
        <w:t>The number of compensation factors used in point- method can be more than 8 depending upon the size of the organization, jobs in different companies.</w:t>
      </w:r>
    </w:p>
    <w:p w14:paraId="6B489403" w14:textId="77777777" w:rsidR="00AB6107" w:rsidRDefault="00BF2DD3">
      <w:pPr>
        <w:pStyle w:val="BodyText"/>
        <w:spacing w:before="179"/>
        <w:ind w:left="806"/>
      </w:pPr>
      <w:r>
        <w:t>Computerized job Evaluations use structured questionnaires and statistical models.</w:t>
      </w:r>
    </w:p>
    <w:p w14:paraId="5A632622" w14:textId="77777777" w:rsidR="00AB6107" w:rsidRDefault="00BF2DD3">
      <w:pPr>
        <w:pStyle w:val="BodyText"/>
        <w:spacing w:before="1"/>
        <w:ind w:left="806"/>
      </w:pPr>
      <w:r>
        <w:t>They can simplify job analysis, help keep job descriptions up to date, increase</w:t>
      </w:r>
    </w:p>
    <w:p w14:paraId="28BAC7AF" w14:textId="77777777" w:rsidR="00AB6107" w:rsidRDefault="00BF2DD3">
      <w:pPr>
        <w:pStyle w:val="BodyText"/>
        <w:ind w:left="806" w:right="1546"/>
      </w:pPr>
      <w:r>
        <w:t>evaluation objectivity, reduce the time spent in committee meetings, and ease the burden of system maintenance.</w:t>
      </w:r>
    </w:p>
    <w:p w14:paraId="208B5C8B" w14:textId="77777777" w:rsidR="00AB6107" w:rsidRDefault="00BF2DD3">
      <w:pPr>
        <w:pStyle w:val="BodyText"/>
        <w:spacing w:before="180"/>
        <w:ind w:left="806" w:right="1434"/>
      </w:pPr>
      <w:r>
        <w:t>Evaluating jobs on the basis of their external market values (market-based evaluation) is not a true job evaluation system, but market rates can be used to develop a job- worth hierarchy. Jobs are priced in the labor market(s) in which the organization wants to be competitive.</w:t>
      </w:r>
    </w:p>
    <w:p w14:paraId="1D69FD6A" w14:textId="77777777" w:rsidR="00AB6107" w:rsidRDefault="00BF2DD3">
      <w:pPr>
        <w:pStyle w:val="BodyText"/>
        <w:spacing w:before="181"/>
        <w:ind w:left="806" w:right="1843"/>
      </w:pPr>
      <w:r>
        <w:t xml:space="preserve">Market pricing approach emphasizes external competitiveness and de-emphasizes internal </w:t>
      </w:r>
      <w:r>
        <w:rPr>
          <w:spacing w:val="-3"/>
        </w:rPr>
        <w:t xml:space="preserve">consistency. </w:t>
      </w:r>
      <w:r>
        <w:t xml:space="preserve">“Rank to </w:t>
      </w:r>
      <w:r>
        <w:rPr>
          <w:spacing w:val="-5"/>
        </w:rPr>
        <w:t xml:space="preserve">market”, </w:t>
      </w:r>
      <w:r>
        <w:t>it involves first determining the competitive</w:t>
      </w:r>
    </w:p>
    <w:p w14:paraId="062B98D6" w14:textId="77777777" w:rsidR="00AB6107" w:rsidRDefault="00BF2DD3">
      <w:pPr>
        <w:pStyle w:val="BodyText"/>
        <w:ind w:left="806" w:right="1562"/>
      </w:pPr>
      <w:r>
        <w:t>rates for positions for which external market data are available and then blending the remaining (non-benchmark) jobs into the pay hierarchy.</w:t>
      </w:r>
    </w:p>
    <w:p w14:paraId="51930E9A" w14:textId="77777777" w:rsidR="00AB6107" w:rsidRDefault="00BF2DD3">
      <w:pPr>
        <w:pStyle w:val="BodyText"/>
        <w:spacing w:before="179"/>
        <w:ind w:left="806" w:right="1546"/>
      </w:pPr>
      <w:r>
        <w:t>These prevailing rates are used to represent the relative "worth" of the jobs. Once a hierarchy is developed around benchmark market rates, the remaining jobs are</w:t>
      </w:r>
    </w:p>
    <w:p w14:paraId="11A40104" w14:textId="77777777" w:rsidR="00AB6107" w:rsidRDefault="00AB6107">
      <w:pPr>
        <w:sectPr w:rsidR="00AB6107">
          <w:pgSz w:w="11910" w:h="16840"/>
          <w:pgMar w:top="1320" w:right="0" w:bottom="280" w:left="1180" w:header="890" w:footer="0" w:gutter="0"/>
          <w:cols w:space="720"/>
        </w:sectPr>
      </w:pPr>
    </w:p>
    <w:p w14:paraId="5BC7AC7A" w14:textId="77777777" w:rsidR="00AB6107" w:rsidRDefault="00BF2DD3">
      <w:pPr>
        <w:pStyle w:val="BodyText"/>
        <w:spacing w:before="90"/>
        <w:ind w:left="806"/>
      </w:pPr>
      <w:r>
        <w:lastRenderedPageBreak/>
        <w:t>typically placed into the hierarchy based on whole-job comparisons to benchmark jobs.</w:t>
      </w:r>
    </w:p>
    <w:p w14:paraId="16309CBD" w14:textId="77777777" w:rsidR="00AB6107" w:rsidRDefault="00BF2DD3">
      <w:pPr>
        <w:pStyle w:val="Heading3"/>
        <w:numPr>
          <w:ilvl w:val="0"/>
          <w:numId w:val="26"/>
        </w:numPr>
        <w:tabs>
          <w:tab w:val="left" w:pos="478"/>
        </w:tabs>
        <w:ind w:hanging="240"/>
      </w:pPr>
      <w:bookmarkStart w:id="18" w:name="_TOC_250020"/>
      <w:r>
        <w:t>Remuneration</w:t>
      </w:r>
      <w:r>
        <w:rPr>
          <w:spacing w:val="-1"/>
        </w:rPr>
        <w:t xml:space="preserve"> </w:t>
      </w:r>
      <w:bookmarkEnd w:id="18"/>
      <w:r>
        <w:t>Surveys</w:t>
      </w:r>
    </w:p>
    <w:p w14:paraId="61F9BF06" w14:textId="77777777" w:rsidR="00AB6107" w:rsidRDefault="00BF2DD3">
      <w:pPr>
        <w:pStyle w:val="BodyText"/>
        <w:spacing w:before="181"/>
        <w:ind w:left="447" w:right="1456"/>
      </w:pPr>
      <w:r>
        <w:t>As discussed earlier, Job evaluation which is considered to determine the relative worth of a job within an organization focuses on internal equity of compensation. Now we would</w:t>
      </w:r>
    </w:p>
    <w:p w14:paraId="45222425" w14:textId="77777777" w:rsidR="00AB6107" w:rsidRDefault="00BF2DD3">
      <w:pPr>
        <w:pStyle w:val="BodyText"/>
        <w:ind w:left="447" w:right="2101"/>
      </w:pPr>
      <w:r>
        <w:t>then talk about external competitiveness which can be analyzed by up-to date Remuneration survey.</w:t>
      </w:r>
    </w:p>
    <w:p w14:paraId="49D1668C" w14:textId="5A450B42" w:rsidR="00AB6107" w:rsidRDefault="00BF2DD3">
      <w:pPr>
        <w:pStyle w:val="BodyText"/>
        <w:spacing w:before="180"/>
        <w:ind w:left="447" w:right="1406"/>
      </w:pPr>
      <w:r>
        <w:t>Remuneration surveys collect information on prevailing market compensation and benefit practices, including base pay, other cash payments (statutory and market), variable compensation (e.g., short- and long-term incentive plans), and time off. Remuneration surveys allow organizations to recognize and relate their remuneration structures to global and local trends. many organizations use various remuneration surveys to benchmark or measure themselves against what the industry is paying employees with similar skill sets and experience in that occupation. Most of the remuneration surveys have to be bought from the company directly.</w:t>
      </w:r>
    </w:p>
    <w:p w14:paraId="0157F12A" w14:textId="77777777" w:rsidR="00AB6107" w:rsidRDefault="00AB6107">
      <w:pPr>
        <w:pStyle w:val="BodyText"/>
        <w:rPr>
          <w:sz w:val="20"/>
        </w:rPr>
      </w:pPr>
    </w:p>
    <w:p w14:paraId="25CB85BE" w14:textId="77777777" w:rsidR="00AB6107" w:rsidRDefault="00AB6107">
      <w:pPr>
        <w:pStyle w:val="BodyText"/>
        <w:rPr>
          <w:sz w:val="20"/>
        </w:rPr>
      </w:pPr>
    </w:p>
    <w:p w14:paraId="0BD68752" w14:textId="5349D6EC" w:rsidR="00AB6107" w:rsidRDefault="004A4220">
      <w:pPr>
        <w:pStyle w:val="BodyText"/>
        <w:spacing w:before="8"/>
        <w:rPr>
          <w:sz w:val="27"/>
        </w:rPr>
      </w:pPr>
      <w:r>
        <w:rPr>
          <w:noProof/>
          <w:sz w:val="27"/>
        </w:rPr>
        <w:pict w14:anchorId="52C6EF21">
          <v:shape id="_x0000_s1274" type="#_x0000_t75" style="position:absolute;margin-left:146.85pt;margin-top:8.65pt;width:207.4pt;height:196.45pt;z-index:-251380224">
            <v:imagedata r:id="rId36" o:title=""/>
          </v:shape>
        </w:pict>
      </w:r>
    </w:p>
    <w:p w14:paraId="401203BB" w14:textId="77777777" w:rsidR="00AB6107" w:rsidRDefault="00AB6107">
      <w:pPr>
        <w:rPr>
          <w:sz w:val="27"/>
        </w:rPr>
        <w:sectPr w:rsidR="00AB6107">
          <w:pgSz w:w="11910" w:h="16840"/>
          <w:pgMar w:top="1320" w:right="0" w:bottom="280" w:left="1180" w:header="890" w:footer="0" w:gutter="0"/>
          <w:cols w:space="720"/>
        </w:sectPr>
      </w:pPr>
    </w:p>
    <w:p w14:paraId="0E260234" w14:textId="77777777" w:rsidR="00AB6107" w:rsidRDefault="00BF2DD3">
      <w:pPr>
        <w:spacing w:before="82" w:line="244" w:lineRule="auto"/>
        <w:ind w:left="3301" w:right="-16" w:firstLine="121"/>
        <w:rPr>
          <w:sz w:val="21"/>
        </w:rPr>
      </w:pPr>
      <w:r>
        <w:rPr>
          <w:color w:val="FFFF00"/>
          <w:w w:val="105"/>
          <w:sz w:val="21"/>
        </w:rPr>
        <w:t>Org Factor</w:t>
      </w:r>
    </w:p>
    <w:p w14:paraId="632F37D7" w14:textId="77777777" w:rsidR="00AB6107" w:rsidRDefault="00BF2DD3">
      <w:pPr>
        <w:spacing w:before="62"/>
        <w:ind w:left="806"/>
        <w:rPr>
          <w:sz w:val="21"/>
        </w:rPr>
      </w:pPr>
      <w:r>
        <w:br w:type="column"/>
      </w:r>
      <w:r>
        <w:rPr>
          <w:color w:val="FFFF00"/>
          <w:w w:val="105"/>
          <w:sz w:val="21"/>
        </w:rPr>
        <w:t>Labor</w:t>
      </w:r>
    </w:p>
    <w:p w14:paraId="257E20BA" w14:textId="77777777" w:rsidR="00AB6107" w:rsidRDefault="00BF2DD3">
      <w:pPr>
        <w:spacing w:before="4"/>
        <w:ind w:left="731"/>
        <w:rPr>
          <w:sz w:val="21"/>
        </w:rPr>
      </w:pPr>
      <w:r>
        <w:rPr>
          <w:color w:val="FFFF00"/>
          <w:w w:val="105"/>
          <w:sz w:val="21"/>
        </w:rPr>
        <w:t>Market</w:t>
      </w:r>
    </w:p>
    <w:p w14:paraId="72BA4F71" w14:textId="77777777" w:rsidR="00AB6107" w:rsidRDefault="00BF2DD3">
      <w:pPr>
        <w:spacing w:before="82" w:line="244" w:lineRule="auto"/>
        <w:ind w:left="656" w:right="4030" w:hanging="28"/>
        <w:rPr>
          <w:sz w:val="21"/>
        </w:rPr>
      </w:pPr>
      <w:r>
        <w:br w:type="column"/>
      </w:r>
      <w:r>
        <w:rPr>
          <w:color w:val="FFFF00"/>
          <w:w w:val="105"/>
          <w:sz w:val="21"/>
        </w:rPr>
        <w:t>Product Market</w:t>
      </w:r>
    </w:p>
    <w:p w14:paraId="70869404" w14:textId="77777777" w:rsidR="00AB6107" w:rsidRDefault="00AB6107">
      <w:pPr>
        <w:spacing w:line="244" w:lineRule="auto"/>
        <w:rPr>
          <w:sz w:val="21"/>
        </w:rPr>
        <w:sectPr w:rsidR="00AB6107">
          <w:type w:val="continuous"/>
          <w:pgSz w:w="11910" w:h="16840"/>
          <w:pgMar w:top="1580" w:right="0" w:bottom="280" w:left="1180" w:header="720" w:footer="720" w:gutter="0"/>
          <w:cols w:num="3" w:space="720" w:equalWidth="0">
            <w:col w:w="3873" w:space="40"/>
            <w:col w:w="1394" w:space="39"/>
            <w:col w:w="5384"/>
          </w:cols>
        </w:sectPr>
      </w:pPr>
    </w:p>
    <w:p w14:paraId="75E941EE" w14:textId="77777777" w:rsidR="00AB6107" w:rsidRDefault="00AB6107">
      <w:pPr>
        <w:pStyle w:val="BodyText"/>
        <w:rPr>
          <w:sz w:val="20"/>
        </w:rPr>
      </w:pPr>
    </w:p>
    <w:p w14:paraId="109337A2" w14:textId="77777777" w:rsidR="00AB6107" w:rsidRDefault="00AB6107">
      <w:pPr>
        <w:pStyle w:val="BodyText"/>
        <w:rPr>
          <w:sz w:val="20"/>
        </w:rPr>
      </w:pPr>
    </w:p>
    <w:p w14:paraId="7AC9F22D" w14:textId="77777777" w:rsidR="00AB6107" w:rsidRDefault="00AB6107">
      <w:pPr>
        <w:pStyle w:val="BodyText"/>
        <w:spacing w:before="8"/>
        <w:rPr>
          <w:sz w:val="20"/>
        </w:rPr>
      </w:pPr>
    </w:p>
    <w:p w14:paraId="305CAE9F" w14:textId="77777777" w:rsidR="00AB6107" w:rsidRDefault="00AB6107">
      <w:pPr>
        <w:rPr>
          <w:sz w:val="20"/>
        </w:rPr>
        <w:sectPr w:rsidR="00AB6107">
          <w:type w:val="continuous"/>
          <w:pgSz w:w="11910" w:h="16840"/>
          <w:pgMar w:top="1580" w:right="0" w:bottom="280" w:left="1180" w:header="720" w:footer="720" w:gutter="0"/>
          <w:cols w:space="720"/>
        </w:sectPr>
      </w:pPr>
    </w:p>
    <w:p w14:paraId="6EA3D06B" w14:textId="77777777" w:rsidR="00AB6107" w:rsidRDefault="00AB6107">
      <w:pPr>
        <w:pStyle w:val="BodyText"/>
        <w:spacing w:before="11"/>
        <w:rPr>
          <w:sz w:val="18"/>
        </w:rPr>
      </w:pPr>
    </w:p>
    <w:p w14:paraId="1D7F7DBA" w14:textId="77777777" w:rsidR="00AB6107" w:rsidRDefault="00BF2DD3">
      <w:pPr>
        <w:spacing w:line="213" w:lineRule="auto"/>
        <w:ind w:left="4776" w:hanging="47"/>
        <w:jc w:val="right"/>
        <w:rPr>
          <w:sz w:val="19"/>
        </w:rPr>
      </w:pPr>
      <w:r>
        <w:rPr>
          <w:color w:val="FFFFFF"/>
          <w:sz w:val="19"/>
        </w:rPr>
        <w:t>Market Select</w:t>
      </w:r>
    </w:p>
    <w:p w14:paraId="3F070EEE" w14:textId="77777777" w:rsidR="00AB6107" w:rsidRDefault="00BF2DD3">
      <w:pPr>
        <w:spacing w:before="51"/>
        <w:ind w:left="464"/>
        <w:rPr>
          <w:rFonts w:ascii="Microsoft JhengHei"/>
          <w:b/>
          <w:sz w:val="19"/>
        </w:rPr>
      </w:pPr>
      <w:r>
        <w:br w:type="column"/>
      </w:r>
      <w:r>
        <w:rPr>
          <w:rFonts w:ascii="Microsoft JhengHei"/>
          <w:b/>
          <w:color w:val="C00000"/>
          <w:w w:val="105"/>
          <w:sz w:val="19"/>
        </w:rPr>
        <w:t>Benchmark</w:t>
      </w:r>
    </w:p>
    <w:p w14:paraId="0CD48972" w14:textId="77777777" w:rsidR="00AB6107" w:rsidRDefault="00AB6107">
      <w:pPr>
        <w:rPr>
          <w:rFonts w:ascii="Microsoft JhengHei"/>
          <w:sz w:val="19"/>
        </w:rPr>
        <w:sectPr w:rsidR="00AB6107">
          <w:type w:val="continuous"/>
          <w:pgSz w:w="11910" w:h="16840"/>
          <w:pgMar w:top="1580" w:right="0" w:bottom="280" w:left="1180" w:header="720" w:footer="720" w:gutter="0"/>
          <w:cols w:num="2" w:space="720" w:equalWidth="0">
            <w:col w:w="5301" w:space="40"/>
            <w:col w:w="5389"/>
          </w:cols>
        </w:sectPr>
      </w:pPr>
    </w:p>
    <w:p w14:paraId="50A98ABE" w14:textId="77777777" w:rsidR="00AB6107" w:rsidRDefault="00AB6107">
      <w:pPr>
        <w:pStyle w:val="BodyText"/>
        <w:spacing w:before="8"/>
        <w:rPr>
          <w:rFonts w:ascii="Microsoft JhengHei"/>
          <w:b/>
          <w:sz w:val="17"/>
        </w:rPr>
      </w:pPr>
    </w:p>
    <w:p w14:paraId="133C7AEF" w14:textId="77777777" w:rsidR="00AB6107" w:rsidRDefault="00AB6107">
      <w:pPr>
        <w:rPr>
          <w:rFonts w:ascii="Microsoft JhengHei"/>
          <w:sz w:val="17"/>
        </w:rPr>
        <w:sectPr w:rsidR="00AB6107">
          <w:type w:val="continuous"/>
          <w:pgSz w:w="11910" w:h="16840"/>
          <w:pgMar w:top="1580" w:right="0" w:bottom="280" w:left="1180" w:header="720" w:footer="720" w:gutter="0"/>
          <w:cols w:space="720"/>
        </w:sectPr>
      </w:pPr>
    </w:p>
    <w:p w14:paraId="1244E97C" w14:textId="77777777" w:rsidR="00AB6107" w:rsidRDefault="00AB6107">
      <w:pPr>
        <w:pStyle w:val="BodyText"/>
        <w:spacing w:before="8"/>
        <w:rPr>
          <w:rFonts w:ascii="Microsoft JhengHei"/>
          <w:b/>
          <w:sz w:val="20"/>
        </w:rPr>
      </w:pPr>
    </w:p>
    <w:p w14:paraId="78BDF889" w14:textId="77777777" w:rsidR="00AB6107" w:rsidRDefault="00BF2DD3">
      <w:pPr>
        <w:spacing w:before="1" w:line="156" w:lineRule="auto"/>
        <w:ind w:left="874"/>
        <w:jc w:val="both"/>
        <w:rPr>
          <w:rFonts w:ascii="Microsoft JhengHei"/>
          <w:b/>
          <w:sz w:val="17"/>
        </w:rPr>
      </w:pPr>
      <w:r>
        <w:rPr>
          <w:rFonts w:ascii="Microsoft JhengHei"/>
          <w:b/>
          <w:color w:val="C00000"/>
          <w:w w:val="105"/>
          <w:sz w:val="17"/>
        </w:rPr>
        <w:t>Free</w:t>
      </w:r>
      <w:r>
        <w:rPr>
          <w:rFonts w:ascii="Microsoft JhengHei"/>
          <w:b/>
          <w:color w:val="C00000"/>
          <w:spacing w:val="-20"/>
          <w:w w:val="105"/>
          <w:sz w:val="17"/>
        </w:rPr>
        <w:t xml:space="preserve"> </w:t>
      </w:r>
      <w:r>
        <w:rPr>
          <w:rFonts w:ascii="Microsoft JhengHei"/>
          <w:b/>
          <w:color w:val="C00000"/>
          <w:w w:val="105"/>
          <w:sz w:val="17"/>
        </w:rPr>
        <w:t>hand</w:t>
      </w:r>
      <w:r>
        <w:rPr>
          <w:rFonts w:ascii="Microsoft JhengHei"/>
          <w:b/>
          <w:color w:val="C00000"/>
          <w:spacing w:val="-24"/>
          <w:w w:val="105"/>
          <w:sz w:val="17"/>
        </w:rPr>
        <w:t xml:space="preserve"> </w:t>
      </w:r>
      <w:r>
        <w:rPr>
          <w:rFonts w:ascii="Microsoft JhengHei"/>
          <w:b/>
          <w:color w:val="C00000"/>
          <w:w w:val="105"/>
          <w:sz w:val="17"/>
        </w:rPr>
        <w:t>approach Regression</w:t>
      </w:r>
      <w:r>
        <w:rPr>
          <w:rFonts w:ascii="Microsoft JhengHei"/>
          <w:b/>
          <w:color w:val="C00000"/>
          <w:spacing w:val="-28"/>
          <w:w w:val="105"/>
          <w:sz w:val="17"/>
        </w:rPr>
        <w:t xml:space="preserve"> </w:t>
      </w:r>
      <w:r>
        <w:rPr>
          <w:rFonts w:ascii="Microsoft JhengHei"/>
          <w:b/>
          <w:color w:val="C00000"/>
          <w:w w:val="105"/>
          <w:sz w:val="17"/>
        </w:rPr>
        <w:t>Analysis (Least-squares)</w:t>
      </w:r>
    </w:p>
    <w:p w14:paraId="2AF48C58" w14:textId="77777777" w:rsidR="00AB6107" w:rsidRDefault="00BF2DD3">
      <w:pPr>
        <w:pStyle w:val="BodyText"/>
        <w:spacing w:before="12"/>
        <w:rPr>
          <w:rFonts w:ascii="Microsoft JhengHei"/>
          <w:b/>
          <w:sz w:val="15"/>
        </w:rPr>
      </w:pPr>
      <w:r>
        <w:br w:type="column"/>
      </w:r>
    </w:p>
    <w:p w14:paraId="02B8C717" w14:textId="77777777" w:rsidR="00AB6107" w:rsidRDefault="00BF2DD3">
      <w:pPr>
        <w:spacing w:line="213" w:lineRule="auto"/>
        <w:ind w:left="629" w:firstLine="37"/>
        <w:rPr>
          <w:sz w:val="19"/>
        </w:rPr>
      </w:pPr>
      <w:r>
        <w:rPr>
          <w:color w:val="FFFFFF"/>
          <w:w w:val="105"/>
          <w:sz w:val="19"/>
        </w:rPr>
        <w:t>Market Pay Line</w:t>
      </w:r>
    </w:p>
    <w:p w14:paraId="05BA7CE6" w14:textId="77777777" w:rsidR="00AB6107" w:rsidRDefault="00BF2DD3">
      <w:pPr>
        <w:pStyle w:val="BodyText"/>
        <w:spacing w:before="7"/>
        <w:rPr>
          <w:sz w:val="23"/>
        </w:rPr>
      </w:pPr>
      <w:r>
        <w:br w:type="column"/>
      </w:r>
    </w:p>
    <w:p w14:paraId="5E56383B" w14:textId="77777777" w:rsidR="00AB6107" w:rsidRDefault="00BF2DD3">
      <w:pPr>
        <w:spacing w:line="213" w:lineRule="auto"/>
        <w:ind w:left="874" w:right="-6" w:firstLine="83"/>
        <w:rPr>
          <w:sz w:val="19"/>
        </w:rPr>
      </w:pPr>
      <w:r>
        <w:rPr>
          <w:color w:val="FFFFFF"/>
          <w:w w:val="105"/>
          <w:sz w:val="19"/>
        </w:rPr>
        <w:t xml:space="preserve">Data </w:t>
      </w:r>
      <w:r>
        <w:rPr>
          <w:color w:val="FFFFFF"/>
          <w:sz w:val="19"/>
        </w:rPr>
        <w:t>Collect</w:t>
      </w:r>
    </w:p>
    <w:p w14:paraId="2CB81481" w14:textId="77777777" w:rsidR="00AB6107" w:rsidRDefault="00BF2DD3">
      <w:pPr>
        <w:spacing w:before="51"/>
        <w:ind w:left="586"/>
        <w:rPr>
          <w:rFonts w:ascii="Microsoft JhengHei"/>
          <w:b/>
          <w:sz w:val="19"/>
        </w:rPr>
      </w:pPr>
      <w:r>
        <w:br w:type="column"/>
      </w:r>
      <w:r>
        <w:rPr>
          <w:rFonts w:ascii="Microsoft JhengHei"/>
          <w:b/>
          <w:color w:val="C00000"/>
          <w:w w:val="105"/>
          <w:sz w:val="19"/>
        </w:rPr>
        <w:t>Job Matching</w:t>
      </w:r>
    </w:p>
    <w:p w14:paraId="2CF764B1" w14:textId="77777777" w:rsidR="00AB6107" w:rsidRDefault="00AB6107">
      <w:pPr>
        <w:rPr>
          <w:rFonts w:ascii="Microsoft JhengHei"/>
          <w:sz w:val="19"/>
        </w:rPr>
        <w:sectPr w:rsidR="00AB6107">
          <w:type w:val="continuous"/>
          <w:pgSz w:w="11910" w:h="16840"/>
          <w:pgMar w:top="1580" w:right="0" w:bottom="280" w:left="1180" w:header="720" w:footer="720" w:gutter="0"/>
          <w:cols w:num="4" w:space="720" w:equalWidth="0">
            <w:col w:w="2564" w:space="40"/>
            <w:col w:w="1317" w:space="1404"/>
            <w:col w:w="1416" w:space="39"/>
            <w:col w:w="3950"/>
          </w:cols>
        </w:sectPr>
      </w:pPr>
    </w:p>
    <w:p w14:paraId="29DEAD40" w14:textId="0674C825" w:rsidR="00AB6107" w:rsidRDefault="004A4220">
      <w:pPr>
        <w:pStyle w:val="BodyText"/>
        <w:rPr>
          <w:rFonts w:ascii="Microsoft JhengHei"/>
          <w:b/>
          <w:sz w:val="20"/>
        </w:rPr>
      </w:pPr>
      <w:r>
        <w:rPr>
          <w:rFonts w:ascii="Microsoft JhengHei"/>
          <w:b/>
          <w:noProof/>
          <w:sz w:val="20"/>
        </w:rPr>
        <w:pict w14:anchorId="492EE651">
          <v:shape id="_x0000_s1271" type="#_x0000_t75" style="position:absolute;margin-left:181.95pt;margin-top:13.6pt;width:19.3pt;height:16.4pt;z-index:-251377152">
            <v:imagedata r:id="rId37" o:title=""/>
          </v:shape>
        </w:pict>
      </w:r>
    </w:p>
    <w:p w14:paraId="5EA926A5" w14:textId="1470EE09" w:rsidR="00AB6107" w:rsidRDefault="004A4220">
      <w:pPr>
        <w:pStyle w:val="BodyText"/>
        <w:spacing w:before="5"/>
        <w:rPr>
          <w:rFonts w:ascii="Microsoft JhengHei"/>
          <w:b/>
          <w:sz w:val="21"/>
        </w:rPr>
      </w:pPr>
      <w:r>
        <w:rPr>
          <w:rFonts w:ascii="Microsoft JhengHei"/>
          <w:b/>
          <w:noProof/>
          <w:sz w:val="21"/>
        </w:rPr>
        <w:pict w14:anchorId="4B6896FA">
          <v:shape id="_x0000_s1272" style="position:absolute;margin-left:175.5pt;margin-top:15.7pt;width:60.15pt;height:57.9pt;z-index:-251378176" coordorigin="4690,7226" coordsize="1203,1158" path="m4690,7805r5,-73l4709,7662r22,-66l4761,7533r37,-59l4842,7420r50,-48l4948,7330r61,-36l5074,7265r70,-21l5216,7231r76,-5l5367,7231r73,13l5509,7265r65,29l5635,7330r56,42l5741,7420r44,54l5823,7533r30,63l5875,7662r13,70l5893,7805r-5,72l5875,7947r-22,67l5823,8077r-38,58l5741,8189r-50,48l5635,8279r-61,36l5509,8344r-69,21l5367,8379r-75,4l5216,8379r-72,-14l5074,8344r-65,-29l4948,8279r-56,-42l4842,8189r-44,-54l4761,8077r-30,-63l4709,7947r-14,-70l4690,7805xe" filled="f" strokecolor="white" strokeweight=".48361mm">
            <v:path arrowok="t"/>
          </v:shape>
        </w:pict>
      </w:r>
      <w:r>
        <w:rPr>
          <w:rFonts w:ascii="Microsoft JhengHei"/>
          <w:b/>
          <w:noProof/>
          <w:sz w:val="21"/>
        </w:rPr>
        <w:pict w14:anchorId="435E51B2">
          <v:shape id="_x0000_s1273" style="position:absolute;margin-left:175.5pt;margin-top:15.7pt;width:60.15pt;height:57.9pt;z-index:-251379200" coordorigin="4690,7226" coordsize="1203,1158" path="m5292,7226r-76,5l5144,7244r-70,21l5009,7294r-61,36l4892,7372r-50,48l4798,7474r-37,59l4731,7596r-22,66l4695,7732r-5,73l4695,7877r14,70l4731,8014r30,63l4798,8135r44,54l4892,8237r56,42l5009,8315r65,29l5144,8365r72,14l5292,8383r75,-4l5440,8365r69,-21l5574,8315r61,-36l5691,8237r50,-48l5785,8135r38,-58l5853,8014r22,-67l5888,7877r5,-72l5888,7732r-13,-70l5853,7596r-30,-63l5785,7474r-44,-54l5691,7372r-56,-42l5574,7294r-65,-29l5440,7244r-73,-13l5292,7226xe" fillcolor="#4f81bc" stroked="f">
            <v:path arrowok="t"/>
          </v:shape>
        </w:pict>
      </w:r>
    </w:p>
    <w:p w14:paraId="1A3C8333" w14:textId="77777777" w:rsidR="00AB6107" w:rsidRDefault="00AB6107">
      <w:pPr>
        <w:rPr>
          <w:rFonts w:ascii="Microsoft JhengHei"/>
          <w:sz w:val="21"/>
        </w:rPr>
        <w:sectPr w:rsidR="00AB6107">
          <w:type w:val="continuous"/>
          <w:pgSz w:w="11910" w:h="16840"/>
          <w:pgMar w:top="1580" w:right="0" w:bottom="280" w:left="1180" w:header="720" w:footer="720" w:gutter="0"/>
          <w:cols w:space="720"/>
        </w:sectPr>
      </w:pPr>
    </w:p>
    <w:p w14:paraId="1E820DA7" w14:textId="77777777" w:rsidR="00AB6107" w:rsidRDefault="00BF2DD3">
      <w:pPr>
        <w:spacing w:before="197" w:line="156" w:lineRule="auto"/>
        <w:ind w:left="1227" w:right="-11"/>
        <w:rPr>
          <w:rFonts w:ascii="Microsoft JhengHei"/>
          <w:b/>
          <w:sz w:val="17"/>
        </w:rPr>
      </w:pPr>
      <w:r>
        <w:rPr>
          <w:rFonts w:ascii="Microsoft JhengHei"/>
          <w:b/>
          <w:color w:val="C00000"/>
          <w:w w:val="105"/>
          <w:sz w:val="17"/>
        </w:rPr>
        <w:t>Number</w:t>
      </w:r>
      <w:r>
        <w:rPr>
          <w:rFonts w:ascii="Microsoft JhengHei"/>
          <w:b/>
          <w:color w:val="C00000"/>
          <w:spacing w:val="-21"/>
          <w:w w:val="105"/>
          <w:sz w:val="17"/>
        </w:rPr>
        <w:t xml:space="preserve"> </w:t>
      </w:r>
      <w:r>
        <w:rPr>
          <w:rFonts w:ascii="Microsoft JhengHei"/>
          <w:b/>
          <w:color w:val="C00000"/>
          <w:w w:val="105"/>
          <w:sz w:val="17"/>
        </w:rPr>
        <w:t>of</w:t>
      </w:r>
      <w:r>
        <w:rPr>
          <w:rFonts w:ascii="Microsoft JhengHei"/>
          <w:b/>
          <w:color w:val="C00000"/>
          <w:spacing w:val="-24"/>
          <w:w w:val="105"/>
          <w:sz w:val="17"/>
        </w:rPr>
        <w:t xml:space="preserve"> </w:t>
      </w:r>
      <w:r>
        <w:rPr>
          <w:rFonts w:ascii="Microsoft JhengHei"/>
          <w:b/>
          <w:color w:val="C00000"/>
          <w:w w:val="105"/>
          <w:sz w:val="17"/>
        </w:rPr>
        <w:t>incumbents</w:t>
      </w:r>
      <w:r>
        <w:rPr>
          <w:rFonts w:ascii="Microsoft JhengHei"/>
          <w:b/>
          <w:color w:val="C00000"/>
          <w:spacing w:val="-24"/>
          <w:w w:val="105"/>
          <w:sz w:val="17"/>
        </w:rPr>
        <w:t xml:space="preserve"> </w:t>
      </w:r>
      <w:r>
        <w:rPr>
          <w:rFonts w:ascii="Microsoft JhengHei"/>
          <w:b/>
          <w:color w:val="C00000"/>
          <w:w w:val="105"/>
          <w:sz w:val="17"/>
        </w:rPr>
        <w:t>(%) Mean, median, mode Percentiles</w:t>
      </w:r>
      <w:r>
        <w:rPr>
          <w:rFonts w:ascii="Microsoft JhengHei"/>
          <w:b/>
          <w:color w:val="C00000"/>
          <w:spacing w:val="-18"/>
          <w:w w:val="105"/>
          <w:sz w:val="17"/>
        </w:rPr>
        <w:t xml:space="preserve"> </w:t>
      </w:r>
      <w:r>
        <w:rPr>
          <w:rFonts w:ascii="Microsoft JhengHei"/>
          <w:b/>
          <w:color w:val="C00000"/>
          <w:w w:val="105"/>
          <w:sz w:val="17"/>
        </w:rPr>
        <w:t>and</w:t>
      </w:r>
      <w:r>
        <w:rPr>
          <w:rFonts w:ascii="Microsoft JhengHei"/>
          <w:b/>
          <w:color w:val="C00000"/>
          <w:spacing w:val="-21"/>
          <w:w w:val="105"/>
          <w:sz w:val="17"/>
        </w:rPr>
        <w:t xml:space="preserve"> </w:t>
      </w:r>
      <w:r>
        <w:rPr>
          <w:rFonts w:ascii="Microsoft JhengHei"/>
          <w:b/>
          <w:color w:val="C00000"/>
          <w:w w:val="105"/>
          <w:sz w:val="17"/>
        </w:rPr>
        <w:t>SD</w:t>
      </w:r>
    </w:p>
    <w:p w14:paraId="7E527623" w14:textId="77777777" w:rsidR="00AB6107" w:rsidRDefault="00BF2DD3">
      <w:pPr>
        <w:pStyle w:val="BodyText"/>
        <w:spacing w:before="10"/>
        <w:rPr>
          <w:rFonts w:ascii="Microsoft JhengHei"/>
          <w:b/>
          <w:sz w:val="10"/>
        </w:rPr>
      </w:pPr>
      <w:r>
        <w:br w:type="column"/>
      </w:r>
    </w:p>
    <w:p w14:paraId="3C8B1EF1" w14:textId="77777777" w:rsidR="00AB6107" w:rsidRDefault="00BF2DD3">
      <w:pPr>
        <w:spacing w:line="213" w:lineRule="auto"/>
        <w:ind w:left="251" w:right="111" w:hanging="66"/>
        <w:rPr>
          <w:sz w:val="19"/>
        </w:rPr>
      </w:pPr>
      <w:r>
        <w:rPr>
          <w:color w:val="FFFFFF"/>
          <w:sz w:val="19"/>
        </w:rPr>
        <w:t xml:space="preserve">Statistical </w:t>
      </w:r>
      <w:r>
        <w:rPr>
          <w:color w:val="FFFFFF"/>
          <w:w w:val="105"/>
          <w:sz w:val="19"/>
        </w:rPr>
        <w:t>Analysis</w:t>
      </w:r>
    </w:p>
    <w:p w14:paraId="402ED1B4" w14:textId="77777777" w:rsidR="00AB6107" w:rsidRDefault="00BF2DD3">
      <w:pPr>
        <w:spacing w:before="51" w:line="287" w:lineRule="exact"/>
        <w:ind w:left="1227"/>
        <w:rPr>
          <w:rFonts w:ascii="Microsoft JhengHei"/>
          <w:b/>
          <w:sz w:val="19"/>
        </w:rPr>
      </w:pPr>
      <w:r>
        <w:br w:type="column"/>
      </w:r>
      <w:r>
        <w:rPr>
          <w:rFonts w:ascii="Microsoft JhengHei"/>
          <w:b/>
          <w:color w:val="C00000"/>
          <w:w w:val="105"/>
          <w:sz w:val="19"/>
        </w:rPr>
        <w:t>Aging</w:t>
      </w:r>
    </w:p>
    <w:p w14:paraId="5F2FAB2C" w14:textId="77777777" w:rsidR="00AB6107" w:rsidRDefault="004A4220">
      <w:pPr>
        <w:spacing w:line="287" w:lineRule="exact"/>
        <w:ind w:left="1227"/>
        <w:rPr>
          <w:rFonts w:ascii="Microsoft JhengHei"/>
          <w:b/>
          <w:sz w:val="19"/>
        </w:rPr>
      </w:pPr>
      <w:r>
        <w:pict w14:anchorId="38D38D42">
          <v:group id="_x0000_s1266" style="position:absolute;left:0;text-align:left;margin-left:323.8pt;margin-top:-26.5pt;width:61.55pt;height:59.25pt;z-index:251739648;mso-position-horizontal-relative:page" coordorigin="6476,-530" coordsize="1231,1185">
            <v:shape id="_x0000_s1269" style="position:absolute;left:6489;top:-517;width:1203;height:1158" coordorigin="6490,-516" coordsize="1203,1158" path="m7091,-516r-76,4l6943,-498r-69,21l6808,-448r-61,36l6692,-370r-51,48l6597,-268r-37,59l6530,-147r-22,67l6494,-10r-4,72l6494,135r14,70l6530,272r30,62l6597,393r44,54l6692,495r55,42l6808,573r66,29l6943,623r72,14l7091,641r75,-4l7239,623r69,-21l7374,573r60,-36l7490,495r51,-48l7585,393r37,-59l7652,272r22,-67l7688,135r4,-73l7688,-10r-14,-70l7652,-147r-30,-62l7585,-268r-44,-54l7490,-370r-56,-42l7374,-448r-66,-29l7239,-498r-73,-14l7091,-516xe" fillcolor="#4f81bc" stroked="f">
              <v:path arrowok="t"/>
            </v:shape>
            <v:shape id="_x0000_s1268" style="position:absolute;left:6489;top:-517;width:1203;height:1158" coordorigin="6490,-516" coordsize="1203,1158" path="m6490,62r4,-72l6508,-80r22,-67l6560,-209r37,-59l6641,-322r51,-48l6747,-412r61,-36l6874,-477r69,-21l7015,-512r76,-4l7166,-512r73,14l7308,-477r66,29l7434,-412r56,42l7541,-322r44,54l7622,-209r30,62l7674,-80r14,70l7692,62r-4,73l7674,205r-22,67l7622,334r-37,59l7541,447r-51,48l7434,537r-60,36l7308,602r-69,21l7166,637r-75,4l7015,637r-72,-14l6874,602r-66,-29l6747,537r-55,-42l6641,447r-44,-54l6560,334r-30,-62l6508,205r-14,-70l6490,62xe" filled="f" strokecolor="white" strokeweight=".48361mm">
              <v:path arrowok="t"/>
            </v:shape>
            <v:shape id="_x0000_s1267" type="#_x0000_t202" style="position:absolute;left:6475;top:-530;width:1231;height:1185" filled="f" stroked="f">
              <v:textbox inset="0,0,0,0">
                <w:txbxContent>
                  <w:p w14:paraId="67E0391E" w14:textId="77777777" w:rsidR="00BF2DD3" w:rsidRDefault="00BF2DD3">
                    <w:pPr>
                      <w:rPr>
                        <w:sz w:val="18"/>
                      </w:rPr>
                    </w:pPr>
                  </w:p>
                  <w:p w14:paraId="1FFC2C76" w14:textId="77777777" w:rsidR="00BF2DD3" w:rsidRDefault="00BF2DD3">
                    <w:pPr>
                      <w:spacing w:before="7"/>
                      <w:rPr>
                        <w:sz w:val="13"/>
                      </w:rPr>
                    </w:pPr>
                  </w:p>
                  <w:p w14:paraId="2842684F" w14:textId="77777777" w:rsidR="00BF2DD3" w:rsidRDefault="00BF2DD3">
                    <w:pPr>
                      <w:spacing w:before="1" w:line="213" w:lineRule="auto"/>
                      <w:ind w:left="298" w:firstLine="130"/>
                      <w:rPr>
                        <w:sz w:val="19"/>
                      </w:rPr>
                    </w:pPr>
                    <w:r>
                      <w:rPr>
                        <w:color w:val="FFFFFF"/>
                        <w:w w:val="105"/>
                        <w:sz w:val="19"/>
                      </w:rPr>
                      <w:t xml:space="preserve">Data </w:t>
                    </w:r>
                    <w:r>
                      <w:rPr>
                        <w:color w:val="FFFFFF"/>
                        <w:sz w:val="19"/>
                      </w:rPr>
                      <w:t>Analysis</w:t>
                    </w:r>
                  </w:p>
                </w:txbxContent>
              </v:textbox>
            </v:shape>
            <w10:wrap anchorx="page"/>
          </v:group>
        </w:pict>
      </w:r>
      <w:r w:rsidR="00BF2DD3">
        <w:rPr>
          <w:rFonts w:ascii="Microsoft JhengHei"/>
          <w:b/>
          <w:color w:val="C00000"/>
          <w:w w:val="105"/>
          <w:sz w:val="19"/>
        </w:rPr>
        <w:t>Cost of living</w:t>
      </w:r>
    </w:p>
    <w:p w14:paraId="42C6AD72" w14:textId="77777777" w:rsidR="00AB6107" w:rsidRDefault="00AB6107">
      <w:pPr>
        <w:spacing w:line="287" w:lineRule="exact"/>
        <w:rPr>
          <w:rFonts w:ascii="Microsoft JhengHei"/>
          <w:sz w:val="19"/>
        </w:rPr>
        <w:sectPr w:rsidR="00AB6107">
          <w:type w:val="continuous"/>
          <w:pgSz w:w="11910" w:h="16840"/>
          <w:pgMar w:top="1580" w:right="0" w:bottom="280" w:left="1180" w:header="720" w:footer="720" w:gutter="0"/>
          <w:cols w:num="3" w:space="720" w:equalWidth="0">
            <w:col w:w="3499" w:space="40"/>
            <w:col w:w="1676" w:space="263"/>
            <w:col w:w="5252"/>
          </w:cols>
        </w:sectPr>
      </w:pPr>
    </w:p>
    <w:p w14:paraId="5AF8CEEC" w14:textId="77777777" w:rsidR="00AB6107" w:rsidRDefault="00AB6107">
      <w:pPr>
        <w:pStyle w:val="BodyText"/>
        <w:spacing w:before="11"/>
        <w:rPr>
          <w:rFonts w:ascii="Microsoft JhengHei"/>
          <w:b/>
          <w:sz w:val="17"/>
        </w:rPr>
      </w:pPr>
    </w:p>
    <w:p w14:paraId="16270BC7" w14:textId="77777777" w:rsidR="00AB6107" w:rsidRDefault="00BF2DD3">
      <w:pPr>
        <w:pStyle w:val="BodyText"/>
        <w:spacing w:before="52"/>
        <w:ind w:left="447" w:right="1427"/>
      </w:pPr>
      <w:r>
        <w:rPr>
          <w:noProof/>
        </w:rPr>
        <w:drawing>
          <wp:anchor distT="0" distB="0" distL="0" distR="0" simplePos="0" relativeHeight="251684352" behindDoc="0" locked="0" layoutInCell="1" allowOverlap="1" wp14:anchorId="26DEF2B2" wp14:editId="521168B6">
            <wp:simplePos x="0" y="0"/>
            <wp:positionH relativeFrom="page">
              <wp:posOffset>3833815</wp:posOffset>
            </wp:positionH>
            <wp:positionV relativeFrom="paragraph">
              <wp:posOffset>-588713</wp:posOffset>
            </wp:positionV>
            <wp:extent cx="201269" cy="244910"/>
            <wp:effectExtent l="0" t="0" r="0" b="0"/>
            <wp:wrapNone/>
            <wp:docPr id="147"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32.png"/>
                    <pic:cNvPicPr/>
                  </pic:nvPicPr>
                  <pic:blipFill>
                    <a:blip r:embed="rId38" cstate="print"/>
                    <a:stretch>
                      <a:fillRect/>
                    </a:stretch>
                  </pic:blipFill>
                  <pic:spPr>
                    <a:xfrm>
                      <a:off x="0" y="0"/>
                      <a:ext cx="201269" cy="244910"/>
                    </a:xfrm>
                    <a:prstGeom prst="rect">
                      <a:avLst/>
                    </a:prstGeom>
                  </pic:spPr>
                </pic:pic>
              </a:graphicData>
            </a:graphic>
          </wp:anchor>
        </w:drawing>
      </w:r>
      <w:r>
        <w:t>Source: Milkovich, G., Newman, J., &amp; Gerhart, B. (2013). Compensation, 11th edition. New York City, NY: McGraw-Hill Education.</w:t>
      </w:r>
    </w:p>
    <w:p w14:paraId="72FB952D" w14:textId="77777777" w:rsidR="00AB6107" w:rsidRDefault="00AB6107">
      <w:pPr>
        <w:pStyle w:val="BodyText"/>
      </w:pPr>
    </w:p>
    <w:p w14:paraId="3896CEEB" w14:textId="77777777" w:rsidR="00AB6107" w:rsidRDefault="00AB6107">
      <w:pPr>
        <w:pStyle w:val="BodyText"/>
        <w:spacing w:before="7"/>
        <w:rPr>
          <w:sz w:val="29"/>
        </w:rPr>
      </w:pPr>
    </w:p>
    <w:p w14:paraId="0C8CD2AF" w14:textId="77777777" w:rsidR="00AB6107" w:rsidRDefault="00BF2DD3">
      <w:pPr>
        <w:pStyle w:val="ListParagraph"/>
        <w:numPr>
          <w:ilvl w:val="1"/>
          <w:numId w:val="26"/>
        </w:numPr>
        <w:tabs>
          <w:tab w:val="left" w:pos="853"/>
        </w:tabs>
        <w:spacing w:before="0"/>
        <w:ind w:left="852" w:hanging="418"/>
        <w:rPr>
          <w:sz w:val="24"/>
        </w:rPr>
      </w:pPr>
      <w:r>
        <w:rPr>
          <w:sz w:val="24"/>
        </w:rPr>
        <w:t>Purposes of Remuneration</w:t>
      </w:r>
      <w:r>
        <w:rPr>
          <w:spacing w:val="-3"/>
          <w:sz w:val="24"/>
        </w:rPr>
        <w:t xml:space="preserve"> </w:t>
      </w:r>
      <w:r>
        <w:rPr>
          <w:sz w:val="24"/>
        </w:rPr>
        <w:t>Surveys</w:t>
      </w:r>
    </w:p>
    <w:p w14:paraId="117B37BA" w14:textId="77777777" w:rsidR="00AB6107" w:rsidRDefault="00BF2DD3">
      <w:pPr>
        <w:pStyle w:val="ListParagraph"/>
        <w:numPr>
          <w:ilvl w:val="2"/>
          <w:numId w:val="26"/>
        </w:numPr>
        <w:tabs>
          <w:tab w:val="left" w:pos="1406"/>
        </w:tabs>
        <w:ind w:left="1405" w:hanging="600"/>
        <w:rPr>
          <w:sz w:val="24"/>
        </w:rPr>
      </w:pPr>
      <w:r>
        <w:rPr>
          <w:sz w:val="24"/>
        </w:rPr>
        <w:t xml:space="preserve">Adjust the pay level in response to changing </w:t>
      </w:r>
      <w:r>
        <w:rPr>
          <w:spacing w:val="-3"/>
          <w:sz w:val="24"/>
        </w:rPr>
        <w:t xml:space="preserve">rates </w:t>
      </w:r>
      <w:r>
        <w:rPr>
          <w:sz w:val="24"/>
        </w:rPr>
        <w:t>paid by</w:t>
      </w:r>
      <w:r>
        <w:rPr>
          <w:spacing w:val="-8"/>
          <w:sz w:val="24"/>
        </w:rPr>
        <w:t xml:space="preserve"> </w:t>
      </w:r>
      <w:r>
        <w:rPr>
          <w:sz w:val="24"/>
        </w:rPr>
        <w:t>competitors.</w:t>
      </w:r>
    </w:p>
    <w:p w14:paraId="3F159E3B" w14:textId="77777777" w:rsidR="00AB6107" w:rsidRDefault="00BF2DD3">
      <w:pPr>
        <w:pStyle w:val="ListParagraph"/>
        <w:numPr>
          <w:ilvl w:val="2"/>
          <w:numId w:val="26"/>
        </w:numPr>
        <w:tabs>
          <w:tab w:val="left" w:pos="1406"/>
        </w:tabs>
        <w:ind w:left="1405" w:hanging="600"/>
        <w:rPr>
          <w:sz w:val="24"/>
        </w:rPr>
      </w:pPr>
      <w:r>
        <w:rPr>
          <w:sz w:val="24"/>
        </w:rPr>
        <w:t>Set the mix of pay forms relative to that paid by</w:t>
      </w:r>
      <w:r>
        <w:rPr>
          <w:spacing w:val="-12"/>
          <w:sz w:val="24"/>
        </w:rPr>
        <w:t xml:space="preserve"> </w:t>
      </w:r>
      <w:r>
        <w:rPr>
          <w:sz w:val="24"/>
        </w:rPr>
        <w:t>competitors.</w:t>
      </w:r>
    </w:p>
    <w:p w14:paraId="3B641819" w14:textId="77777777" w:rsidR="00AB6107" w:rsidRDefault="00BF2DD3">
      <w:pPr>
        <w:pStyle w:val="ListParagraph"/>
        <w:numPr>
          <w:ilvl w:val="2"/>
          <w:numId w:val="26"/>
        </w:numPr>
        <w:tabs>
          <w:tab w:val="left" w:pos="1406"/>
        </w:tabs>
        <w:spacing w:before="179"/>
        <w:ind w:left="1405" w:hanging="600"/>
        <w:rPr>
          <w:sz w:val="24"/>
        </w:rPr>
      </w:pPr>
      <w:r>
        <w:rPr>
          <w:sz w:val="24"/>
        </w:rPr>
        <w:t>Establish or price a pay</w:t>
      </w:r>
      <w:r>
        <w:rPr>
          <w:spacing w:val="-4"/>
          <w:sz w:val="24"/>
        </w:rPr>
        <w:t xml:space="preserve"> </w:t>
      </w:r>
      <w:r>
        <w:rPr>
          <w:sz w:val="24"/>
        </w:rPr>
        <w:t>structure.</w:t>
      </w:r>
    </w:p>
    <w:p w14:paraId="09FD48AF" w14:textId="77777777" w:rsidR="00AB6107" w:rsidRDefault="00AB6107">
      <w:pPr>
        <w:rPr>
          <w:sz w:val="24"/>
        </w:rPr>
        <w:sectPr w:rsidR="00AB6107">
          <w:type w:val="continuous"/>
          <w:pgSz w:w="11910" w:h="16840"/>
          <w:pgMar w:top="1580" w:right="0" w:bottom="280" w:left="1180" w:header="720" w:footer="720" w:gutter="0"/>
          <w:cols w:space="720"/>
        </w:sectPr>
      </w:pPr>
    </w:p>
    <w:p w14:paraId="54DA0DA2" w14:textId="77777777" w:rsidR="00AB6107" w:rsidRDefault="00BF2DD3">
      <w:pPr>
        <w:pStyle w:val="ListParagraph"/>
        <w:numPr>
          <w:ilvl w:val="2"/>
          <w:numId w:val="26"/>
        </w:numPr>
        <w:tabs>
          <w:tab w:val="left" w:pos="1406"/>
        </w:tabs>
        <w:spacing w:before="90"/>
        <w:ind w:left="1405" w:hanging="600"/>
        <w:rPr>
          <w:sz w:val="24"/>
        </w:rPr>
      </w:pPr>
      <w:r>
        <w:rPr>
          <w:sz w:val="24"/>
        </w:rPr>
        <w:lastRenderedPageBreak/>
        <w:t>Analyze pay-related</w:t>
      </w:r>
      <w:r>
        <w:rPr>
          <w:spacing w:val="-1"/>
          <w:sz w:val="24"/>
        </w:rPr>
        <w:t xml:space="preserve"> </w:t>
      </w:r>
      <w:r>
        <w:rPr>
          <w:sz w:val="24"/>
        </w:rPr>
        <w:t>problems.</w:t>
      </w:r>
    </w:p>
    <w:p w14:paraId="4C49D233" w14:textId="77777777" w:rsidR="00AB6107" w:rsidRDefault="00BF2DD3">
      <w:pPr>
        <w:pStyle w:val="ListParagraph"/>
        <w:numPr>
          <w:ilvl w:val="2"/>
          <w:numId w:val="26"/>
        </w:numPr>
        <w:tabs>
          <w:tab w:val="left" w:pos="1406"/>
        </w:tabs>
        <w:ind w:left="1405" w:hanging="600"/>
        <w:rPr>
          <w:sz w:val="24"/>
        </w:rPr>
      </w:pPr>
      <w:r>
        <w:rPr>
          <w:sz w:val="24"/>
        </w:rPr>
        <w:t>Estimate the labor costs of product/service market</w:t>
      </w:r>
      <w:r>
        <w:rPr>
          <w:spacing w:val="-8"/>
          <w:sz w:val="24"/>
        </w:rPr>
        <w:t xml:space="preserve"> </w:t>
      </w:r>
      <w:r>
        <w:rPr>
          <w:sz w:val="24"/>
        </w:rPr>
        <w:t>competitors</w:t>
      </w:r>
    </w:p>
    <w:p w14:paraId="4711B9E8" w14:textId="77777777" w:rsidR="00AB6107" w:rsidRDefault="00BF2DD3">
      <w:pPr>
        <w:pStyle w:val="ListParagraph"/>
        <w:numPr>
          <w:ilvl w:val="1"/>
          <w:numId w:val="26"/>
        </w:numPr>
        <w:tabs>
          <w:tab w:val="left" w:pos="853"/>
        </w:tabs>
        <w:spacing w:before="181"/>
        <w:ind w:left="852" w:hanging="418"/>
        <w:rPr>
          <w:sz w:val="24"/>
        </w:rPr>
      </w:pPr>
      <w:r>
        <w:rPr>
          <w:sz w:val="24"/>
        </w:rPr>
        <w:t>Market</w:t>
      </w:r>
      <w:r>
        <w:rPr>
          <w:spacing w:val="-2"/>
          <w:sz w:val="24"/>
        </w:rPr>
        <w:t xml:space="preserve"> </w:t>
      </w:r>
      <w:r>
        <w:rPr>
          <w:sz w:val="24"/>
        </w:rPr>
        <w:t>Select</w:t>
      </w:r>
    </w:p>
    <w:p w14:paraId="0E15C8C9" w14:textId="77777777" w:rsidR="00AB6107" w:rsidRDefault="00BF2DD3">
      <w:pPr>
        <w:pStyle w:val="BodyText"/>
        <w:spacing w:before="179"/>
        <w:ind w:left="806" w:right="1360"/>
      </w:pPr>
      <w:r>
        <w:t>To determine the prevailing rate for a job, companies can "benchmark" jobs against compensation surveys that are detailed and specific to the companies' industries and regions. A good compensation survey uses standard, proven methods of data gathering and statistical analysis to determine how much companies pay for a specific job in a specific industry. Match your job descriptions to the descriptions in the salary survey.</w:t>
      </w:r>
    </w:p>
    <w:p w14:paraId="74C46FC7" w14:textId="77777777" w:rsidR="00AB6107" w:rsidRDefault="00BF2DD3">
      <w:pPr>
        <w:pStyle w:val="BodyText"/>
        <w:spacing w:before="1"/>
        <w:ind w:left="806" w:right="1435"/>
      </w:pPr>
      <w:r>
        <w:t>Only match those which strongly resemble the survey description. Not all positions in your organization will match descriptions in the survey. Relevant labor market includes employers who compete:</w:t>
      </w:r>
    </w:p>
    <w:p w14:paraId="2F011E4E" w14:textId="25CDD492" w:rsidR="00AB6107" w:rsidRDefault="00BF2DD3">
      <w:pPr>
        <w:pStyle w:val="ListParagraph"/>
        <w:numPr>
          <w:ilvl w:val="2"/>
          <w:numId w:val="26"/>
        </w:numPr>
        <w:tabs>
          <w:tab w:val="left" w:pos="1406"/>
        </w:tabs>
        <w:spacing w:before="179"/>
        <w:ind w:left="1405" w:hanging="600"/>
        <w:rPr>
          <w:sz w:val="24"/>
        </w:rPr>
      </w:pPr>
      <w:r>
        <w:rPr>
          <w:sz w:val="24"/>
        </w:rPr>
        <w:t>For same occupations or</w:t>
      </w:r>
      <w:r>
        <w:rPr>
          <w:spacing w:val="-1"/>
          <w:sz w:val="24"/>
        </w:rPr>
        <w:t xml:space="preserve"> </w:t>
      </w:r>
      <w:r>
        <w:rPr>
          <w:sz w:val="24"/>
        </w:rPr>
        <w:t>skills.</w:t>
      </w:r>
    </w:p>
    <w:p w14:paraId="58F4574C" w14:textId="77777777" w:rsidR="00AB6107" w:rsidRDefault="00BF2DD3">
      <w:pPr>
        <w:pStyle w:val="ListParagraph"/>
        <w:numPr>
          <w:ilvl w:val="2"/>
          <w:numId w:val="26"/>
        </w:numPr>
        <w:tabs>
          <w:tab w:val="left" w:pos="1406"/>
        </w:tabs>
        <w:ind w:left="1405" w:hanging="600"/>
        <w:rPr>
          <w:sz w:val="24"/>
        </w:rPr>
      </w:pPr>
      <w:r>
        <w:rPr>
          <w:sz w:val="24"/>
        </w:rPr>
        <w:t>For employees in same geographic</w:t>
      </w:r>
      <w:r>
        <w:rPr>
          <w:spacing w:val="-5"/>
          <w:sz w:val="24"/>
        </w:rPr>
        <w:t xml:space="preserve"> </w:t>
      </w:r>
      <w:r>
        <w:rPr>
          <w:sz w:val="24"/>
        </w:rPr>
        <w:t>area.</w:t>
      </w:r>
    </w:p>
    <w:p w14:paraId="30C5EAF5" w14:textId="77777777" w:rsidR="00AB6107" w:rsidRDefault="00BF2DD3">
      <w:pPr>
        <w:pStyle w:val="ListParagraph"/>
        <w:numPr>
          <w:ilvl w:val="2"/>
          <w:numId w:val="26"/>
        </w:numPr>
        <w:tabs>
          <w:tab w:val="left" w:pos="1406"/>
        </w:tabs>
        <w:ind w:left="1405" w:hanging="600"/>
        <w:rPr>
          <w:sz w:val="24"/>
        </w:rPr>
      </w:pPr>
      <w:r>
        <w:rPr>
          <w:sz w:val="24"/>
        </w:rPr>
        <w:t>With same products and</w:t>
      </w:r>
      <w:r>
        <w:rPr>
          <w:spacing w:val="-2"/>
          <w:sz w:val="24"/>
        </w:rPr>
        <w:t xml:space="preserve"> </w:t>
      </w:r>
      <w:r>
        <w:rPr>
          <w:sz w:val="24"/>
        </w:rPr>
        <w:t>services</w:t>
      </w:r>
    </w:p>
    <w:p w14:paraId="33D38582" w14:textId="77777777" w:rsidR="00AB6107" w:rsidRDefault="00BF2DD3">
      <w:pPr>
        <w:pStyle w:val="ListParagraph"/>
        <w:numPr>
          <w:ilvl w:val="1"/>
          <w:numId w:val="26"/>
        </w:numPr>
        <w:tabs>
          <w:tab w:val="left" w:pos="853"/>
        </w:tabs>
        <w:spacing w:before="181"/>
        <w:ind w:left="852" w:hanging="418"/>
        <w:rPr>
          <w:sz w:val="24"/>
        </w:rPr>
      </w:pPr>
      <w:r>
        <w:rPr>
          <w:sz w:val="24"/>
        </w:rPr>
        <w:t>Data</w:t>
      </w:r>
      <w:r>
        <w:rPr>
          <w:spacing w:val="-2"/>
          <w:sz w:val="24"/>
        </w:rPr>
        <w:t xml:space="preserve"> </w:t>
      </w:r>
      <w:r>
        <w:rPr>
          <w:sz w:val="24"/>
        </w:rPr>
        <w:t>Collect</w:t>
      </w:r>
    </w:p>
    <w:p w14:paraId="54B59129" w14:textId="77777777" w:rsidR="00AB6107" w:rsidRDefault="00BF2DD3">
      <w:pPr>
        <w:pStyle w:val="BodyText"/>
        <w:spacing w:before="180"/>
        <w:ind w:left="806" w:right="1503"/>
      </w:pPr>
      <w:r>
        <w:t>Once an organization decides that it needs a remuneration survey, it must decide how the survey should be designed and conducted. The organization has two choices: It</w:t>
      </w:r>
    </w:p>
    <w:p w14:paraId="548EAFEE" w14:textId="77777777" w:rsidR="00AB6107" w:rsidRDefault="00BF2DD3">
      <w:pPr>
        <w:pStyle w:val="BodyText"/>
        <w:ind w:left="806" w:right="1709"/>
      </w:pPr>
      <w:r>
        <w:t>may develop and conduct an internal survey, or it may look to an external source. In the global environment, the use of external third-party data prevails.</w:t>
      </w:r>
    </w:p>
    <w:p w14:paraId="010015BB" w14:textId="77777777" w:rsidR="00AB6107" w:rsidRDefault="00BF2DD3">
      <w:pPr>
        <w:pStyle w:val="BodyText"/>
        <w:spacing w:before="179"/>
        <w:ind w:left="806" w:right="1546"/>
      </w:pPr>
      <w:r>
        <w:t>There are many sources for global and country-specific compensation and benefits data. Typical sources include:</w:t>
      </w:r>
    </w:p>
    <w:p w14:paraId="7B4E595B" w14:textId="77777777" w:rsidR="00AB6107" w:rsidRDefault="00BF2DD3">
      <w:pPr>
        <w:pStyle w:val="ListParagraph"/>
        <w:numPr>
          <w:ilvl w:val="2"/>
          <w:numId w:val="26"/>
        </w:numPr>
        <w:tabs>
          <w:tab w:val="left" w:pos="1406"/>
        </w:tabs>
        <w:spacing w:before="181"/>
        <w:ind w:left="1405" w:hanging="600"/>
        <w:rPr>
          <w:sz w:val="24"/>
        </w:rPr>
      </w:pPr>
      <w:r>
        <w:rPr>
          <w:sz w:val="24"/>
        </w:rPr>
        <w:t>Government sources (e.g., ministries of labor or government statistical</w:t>
      </w:r>
      <w:r>
        <w:rPr>
          <w:spacing w:val="-16"/>
          <w:sz w:val="24"/>
        </w:rPr>
        <w:t xml:space="preserve"> </w:t>
      </w:r>
      <w:r>
        <w:rPr>
          <w:sz w:val="24"/>
        </w:rPr>
        <w:t>offices.</w:t>
      </w:r>
    </w:p>
    <w:p w14:paraId="07C701A2" w14:textId="77777777" w:rsidR="00AB6107" w:rsidRDefault="00BF2DD3">
      <w:pPr>
        <w:pStyle w:val="ListParagraph"/>
        <w:numPr>
          <w:ilvl w:val="2"/>
          <w:numId w:val="26"/>
        </w:numPr>
        <w:tabs>
          <w:tab w:val="left" w:pos="1406"/>
        </w:tabs>
        <w:ind w:left="1405" w:hanging="600"/>
        <w:rPr>
          <w:sz w:val="24"/>
        </w:rPr>
      </w:pPr>
      <w:r>
        <w:rPr>
          <w:sz w:val="24"/>
        </w:rPr>
        <w:t>International organizations (e.g., the International Labor</w:t>
      </w:r>
      <w:r>
        <w:rPr>
          <w:spacing w:val="-9"/>
          <w:sz w:val="24"/>
        </w:rPr>
        <w:t xml:space="preserve"> </w:t>
      </w:r>
      <w:r>
        <w:rPr>
          <w:sz w:val="24"/>
        </w:rPr>
        <w:t>Organization).</w:t>
      </w:r>
    </w:p>
    <w:p w14:paraId="78964F62" w14:textId="77777777" w:rsidR="00AB6107" w:rsidRDefault="00BF2DD3">
      <w:pPr>
        <w:pStyle w:val="ListParagraph"/>
        <w:numPr>
          <w:ilvl w:val="2"/>
          <w:numId w:val="26"/>
        </w:numPr>
        <w:tabs>
          <w:tab w:val="left" w:pos="1386"/>
        </w:tabs>
        <w:ind w:left="1390" w:right="2160" w:hanging="606"/>
        <w:rPr>
          <w:sz w:val="24"/>
        </w:rPr>
      </w:pPr>
      <w:r>
        <w:rPr>
          <w:sz w:val="24"/>
        </w:rPr>
        <w:t>Private</w:t>
      </w:r>
      <w:r>
        <w:rPr>
          <w:spacing w:val="-7"/>
          <w:sz w:val="24"/>
        </w:rPr>
        <w:t xml:space="preserve"> </w:t>
      </w:r>
      <w:r>
        <w:rPr>
          <w:sz w:val="24"/>
        </w:rPr>
        <w:t>firms</w:t>
      </w:r>
      <w:r>
        <w:rPr>
          <w:spacing w:val="-7"/>
          <w:sz w:val="24"/>
        </w:rPr>
        <w:t xml:space="preserve"> </w:t>
      </w:r>
      <w:r>
        <w:rPr>
          <w:sz w:val="24"/>
        </w:rPr>
        <w:t>(e.g.,</w:t>
      </w:r>
      <w:r>
        <w:rPr>
          <w:spacing w:val="-8"/>
          <w:sz w:val="24"/>
        </w:rPr>
        <w:t xml:space="preserve"> </w:t>
      </w:r>
      <w:r>
        <w:rPr>
          <w:sz w:val="24"/>
        </w:rPr>
        <w:t>consulting</w:t>
      </w:r>
      <w:r>
        <w:rPr>
          <w:spacing w:val="-6"/>
          <w:sz w:val="24"/>
        </w:rPr>
        <w:t xml:space="preserve"> </w:t>
      </w:r>
      <w:r>
        <w:rPr>
          <w:sz w:val="24"/>
        </w:rPr>
        <w:t>organizations</w:t>
      </w:r>
      <w:r>
        <w:rPr>
          <w:spacing w:val="-6"/>
          <w:sz w:val="24"/>
        </w:rPr>
        <w:t xml:space="preserve"> </w:t>
      </w:r>
      <w:r>
        <w:rPr>
          <w:sz w:val="24"/>
        </w:rPr>
        <w:t>around</w:t>
      </w:r>
      <w:r>
        <w:rPr>
          <w:spacing w:val="-8"/>
          <w:sz w:val="24"/>
        </w:rPr>
        <w:t xml:space="preserve"> </w:t>
      </w:r>
      <w:r>
        <w:rPr>
          <w:sz w:val="24"/>
        </w:rPr>
        <w:t>the</w:t>
      </w:r>
      <w:r>
        <w:rPr>
          <w:spacing w:val="-6"/>
          <w:sz w:val="24"/>
        </w:rPr>
        <w:t xml:space="preserve"> </w:t>
      </w:r>
      <w:r>
        <w:rPr>
          <w:sz w:val="24"/>
        </w:rPr>
        <w:t>world</w:t>
      </w:r>
      <w:r>
        <w:rPr>
          <w:spacing w:val="-7"/>
          <w:sz w:val="24"/>
        </w:rPr>
        <w:t xml:space="preserve"> </w:t>
      </w:r>
      <w:r>
        <w:rPr>
          <w:sz w:val="24"/>
        </w:rPr>
        <w:t>that</w:t>
      </w:r>
      <w:r>
        <w:rPr>
          <w:spacing w:val="-2"/>
          <w:sz w:val="24"/>
        </w:rPr>
        <w:t xml:space="preserve"> </w:t>
      </w:r>
      <w:r>
        <w:rPr>
          <w:sz w:val="24"/>
        </w:rPr>
        <w:t>provide current global and local information for a</w:t>
      </w:r>
      <w:r>
        <w:rPr>
          <w:spacing w:val="-11"/>
          <w:sz w:val="24"/>
        </w:rPr>
        <w:t xml:space="preserve"> </w:t>
      </w:r>
      <w:r>
        <w:rPr>
          <w:sz w:val="24"/>
        </w:rPr>
        <w:t>fee).</w:t>
      </w:r>
    </w:p>
    <w:p w14:paraId="397050E6" w14:textId="77777777" w:rsidR="00AB6107" w:rsidRDefault="00BF2DD3">
      <w:pPr>
        <w:pStyle w:val="ListParagraph"/>
        <w:numPr>
          <w:ilvl w:val="2"/>
          <w:numId w:val="26"/>
        </w:numPr>
        <w:tabs>
          <w:tab w:val="left" w:pos="1386"/>
        </w:tabs>
        <w:ind w:left="1390" w:right="1591" w:hanging="606"/>
        <w:rPr>
          <w:sz w:val="24"/>
        </w:rPr>
      </w:pPr>
      <w:r>
        <w:rPr>
          <w:sz w:val="24"/>
        </w:rPr>
        <w:t>Membership-based</w:t>
      </w:r>
      <w:r>
        <w:rPr>
          <w:spacing w:val="-8"/>
          <w:sz w:val="24"/>
        </w:rPr>
        <w:t xml:space="preserve"> </w:t>
      </w:r>
      <w:r>
        <w:rPr>
          <w:sz w:val="24"/>
        </w:rPr>
        <w:t>business</w:t>
      </w:r>
      <w:r>
        <w:rPr>
          <w:spacing w:val="-9"/>
          <w:sz w:val="24"/>
        </w:rPr>
        <w:t xml:space="preserve"> </w:t>
      </w:r>
      <w:r>
        <w:rPr>
          <w:sz w:val="24"/>
        </w:rPr>
        <w:t>organizations</w:t>
      </w:r>
      <w:r>
        <w:rPr>
          <w:spacing w:val="-8"/>
          <w:sz w:val="24"/>
        </w:rPr>
        <w:t xml:space="preserve"> </w:t>
      </w:r>
      <w:r>
        <w:rPr>
          <w:sz w:val="24"/>
        </w:rPr>
        <w:t>(e.g.,</w:t>
      </w:r>
      <w:r>
        <w:rPr>
          <w:spacing w:val="-8"/>
          <w:sz w:val="24"/>
        </w:rPr>
        <w:t xml:space="preserve"> </w:t>
      </w:r>
      <w:r>
        <w:rPr>
          <w:sz w:val="24"/>
        </w:rPr>
        <w:t>employer</w:t>
      </w:r>
      <w:r>
        <w:rPr>
          <w:spacing w:val="-8"/>
          <w:sz w:val="24"/>
        </w:rPr>
        <w:t xml:space="preserve"> </w:t>
      </w:r>
      <w:r>
        <w:rPr>
          <w:sz w:val="24"/>
        </w:rPr>
        <w:t>federations</w:t>
      </w:r>
      <w:r>
        <w:rPr>
          <w:spacing w:val="-8"/>
          <w:sz w:val="24"/>
        </w:rPr>
        <w:t xml:space="preserve"> </w:t>
      </w:r>
      <w:r>
        <w:rPr>
          <w:sz w:val="24"/>
        </w:rPr>
        <w:t>and</w:t>
      </w:r>
      <w:r>
        <w:rPr>
          <w:spacing w:val="-9"/>
          <w:sz w:val="24"/>
        </w:rPr>
        <w:t xml:space="preserve"> </w:t>
      </w:r>
      <w:r>
        <w:rPr>
          <w:sz w:val="24"/>
        </w:rPr>
        <w:t>local chambers of</w:t>
      </w:r>
      <w:r>
        <w:rPr>
          <w:spacing w:val="-3"/>
          <w:sz w:val="24"/>
        </w:rPr>
        <w:t xml:space="preserve"> </w:t>
      </w:r>
      <w:r>
        <w:rPr>
          <w:sz w:val="24"/>
        </w:rPr>
        <w:t>commerce).</w:t>
      </w:r>
    </w:p>
    <w:p w14:paraId="24DC496B" w14:textId="77777777" w:rsidR="00AB6107" w:rsidRDefault="00BF2DD3">
      <w:pPr>
        <w:pStyle w:val="ListParagraph"/>
        <w:numPr>
          <w:ilvl w:val="2"/>
          <w:numId w:val="26"/>
        </w:numPr>
        <w:tabs>
          <w:tab w:val="left" w:pos="1406"/>
        </w:tabs>
        <w:spacing w:before="179"/>
        <w:ind w:left="1405" w:hanging="600"/>
        <w:rPr>
          <w:sz w:val="24"/>
        </w:rPr>
      </w:pPr>
      <w:r>
        <w:rPr>
          <w:sz w:val="24"/>
        </w:rPr>
        <w:t>Professional, trade, and industrial</w:t>
      </w:r>
      <w:r>
        <w:rPr>
          <w:spacing w:val="-5"/>
          <w:sz w:val="24"/>
        </w:rPr>
        <w:t xml:space="preserve"> </w:t>
      </w:r>
      <w:r>
        <w:rPr>
          <w:sz w:val="24"/>
        </w:rPr>
        <w:t>associations.</w:t>
      </w:r>
    </w:p>
    <w:p w14:paraId="31F95AC0" w14:textId="77777777" w:rsidR="00AB6107" w:rsidRDefault="00BF2DD3">
      <w:pPr>
        <w:pStyle w:val="BodyText"/>
        <w:spacing w:before="181"/>
        <w:ind w:left="806" w:right="1546"/>
      </w:pPr>
      <w:r>
        <w:t>Here are some considerations to weigh for a company who is deciding whether to purchase a compensation survey.</w:t>
      </w:r>
    </w:p>
    <w:p w14:paraId="461B392A" w14:textId="77777777" w:rsidR="00AB6107" w:rsidRDefault="00BF2DD3">
      <w:pPr>
        <w:pStyle w:val="Heading3"/>
        <w:numPr>
          <w:ilvl w:val="0"/>
          <w:numId w:val="19"/>
        </w:numPr>
        <w:tabs>
          <w:tab w:val="left" w:pos="1286"/>
          <w:tab w:val="left" w:pos="1287"/>
        </w:tabs>
        <w:spacing w:before="181"/>
        <w:rPr>
          <w:b w:val="0"/>
        </w:rPr>
      </w:pPr>
      <w:r>
        <w:t xml:space="preserve">The background of the survey research firm and cosponsors, if </w:t>
      </w:r>
      <w:r>
        <w:rPr>
          <w:spacing w:val="-6"/>
        </w:rPr>
        <w:t xml:space="preserve">any. </w:t>
      </w:r>
      <w:r>
        <w:rPr>
          <w:b w:val="0"/>
        </w:rPr>
        <w:t>Look</w:t>
      </w:r>
      <w:r>
        <w:rPr>
          <w:b w:val="0"/>
          <w:spacing w:val="-6"/>
        </w:rPr>
        <w:t xml:space="preserve"> </w:t>
      </w:r>
      <w:r>
        <w:rPr>
          <w:b w:val="0"/>
          <w:spacing w:val="-3"/>
        </w:rPr>
        <w:t>for</w:t>
      </w:r>
    </w:p>
    <w:p w14:paraId="1D6CC9B1" w14:textId="77777777" w:rsidR="00AB6107" w:rsidRDefault="00BF2DD3">
      <w:pPr>
        <w:pStyle w:val="BodyText"/>
        <w:ind w:left="1286" w:right="1427"/>
      </w:pPr>
      <w:r>
        <w:t>reputable firms that follow proven methods to gather and analyze compensation data.</w:t>
      </w:r>
    </w:p>
    <w:p w14:paraId="71823F13" w14:textId="77777777" w:rsidR="00AB6107" w:rsidRDefault="00BF2DD3">
      <w:pPr>
        <w:pStyle w:val="ListParagraph"/>
        <w:numPr>
          <w:ilvl w:val="0"/>
          <w:numId w:val="19"/>
        </w:numPr>
        <w:tabs>
          <w:tab w:val="left" w:pos="1287"/>
        </w:tabs>
        <w:ind w:right="1603"/>
        <w:jc w:val="both"/>
        <w:rPr>
          <w:sz w:val="24"/>
        </w:rPr>
      </w:pPr>
      <w:r>
        <w:rPr>
          <w:b/>
          <w:sz w:val="24"/>
        </w:rPr>
        <w:t xml:space="preserve">The scope of the </w:t>
      </w:r>
      <w:r>
        <w:rPr>
          <w:b/>
          <w:spacing w:val="-3"/>
          <w:sz w:val="24"/>
        </w:rPr>
        <w:t xml:space="preserve">survey. </w:t>
      </w:r>
      <w:r>
        <w:rPr>
          <w:sz w:val="24"/>
        </w:rPr>
        <w:t>Look for studies that cover industries, jobs, and regions that</w:t>
      </w:r>
      <w:r>
        <w:rPr>
          <w:spacing w:val="-4"/>
          <w:sz w:val="24"/>
        </w:rPr>
        <w:t xml:space="preserve"> </w:t>
      </w:r>
      <w:r>
        <w:rPr>
          <w:sz w:val="24"/>
        </w:rPr>
        <w:t>are</w:t>
      </w:r>
      <w:r>
        <w:rPr>
          <w:spacing w:val="-4"/>
          <w:sz w:val="24"/>
        </w:rPr>
        <w:t xml:space="preserve"> </w:t>
      </w:r>
      <w:r>
        <w:rPr>
          <w:sz w:val="24"/>
        </w:rPr>
        <w:t>most</w:t>
      </w:r>
      <w:r>
        <w:rPr>
          <w:spacing w:val="-5"/>
          <w:sz w:val="24"/>
        </w:rPr>
        <w:t xml:space="preserve"> </w:t>
      </w:r>
      <w:r>
        <w:rPr>
          <w:sz w:val="24"/>
        </w:rPr>
        <w:t>applicable</w:t>
      </w:r>
      <w:r>
        <w:rPr>
          <w:spacing w:val="-5"/>
          <w:sz w:val="24"/>
        </w:rPr>
        <w:t xml:space="preserve"> </w:t>
      </w:r>
      <w:r>
        <w:rPr>
          <w:sz w:val="24"/>
        </w:rPr>
        <w:t>to</w:t>
      </w:r>
      <w:r>
        <w:rPr>
          <w:spacing w:val="-4"/>
          <w:sz w:val="24"/>
        </w:rPr>
        <w:t xml:space="preserve"> </w:t>
      </w:r>
      <w:r>
        <w:rPr>
          <w:sz w:val="24"/>
        </w:rPr>
        <w:t>your</w:t>
      </w:r>
      <w:r>
        <w:rPr>
          <w:spacing w:val="-5"/>
          <w:sz w:val="24"/>
        </w:rPr>
        <w:t xml:space="preserve"> </w:t>
      </w:r>
      <w:r>
        <w:rPr>
          <w:sz w:val="24"/>
        </w:rPr>
        <w:t>purposes;</w:t>
      </w:r>
      <w:r>
        <w:rPr>
          <w:spacing w:val="-4"/>
          <w:sz w:val="24"/>
        </w:rPr>
        <w:t xml:space="preserve"> </w:t>
      </w:r>
      <w:r>
        <w:rPr>
          <w:sz w:val="24"/>
        </w:rPr>
        <w:t>and</w:t>
      </w:r>
      <w:r>
        <w:rPr>
          <w:spacing w:val="-5"/>
          <w:sz w:val="24"/>
        </w:rPr>
        <w:t xml:space="preserve"> </w:t>
      </w:r>
      <w:r>
        <w:rPr>
          <w:sz w:val="24"/>
        </w:rPr>
        <w:t>that</w:t>
      </w:r>
      <w:r>
        <w:rPr>
          <w:spacing w:val="-3"/>
          <w:sz w:val="24"/>
        </w:rPr>
        <w:t xml:space="preserve"> </w:t>
      </w:r>
      <w:r>
        <w:rPr>
          <w:sz w:val="24"/>
        </w:rPr>
        <w:t>provide</w:t>
      </w:r>
      <w:r>
        <w:rPr>
          <w:spacing w:val="-4"/>
          <w:sz w:val="24"/>
        </w:rPr>
        <w:t xml:space="preserve"> </w:t>
      </w:r>
      <w:r>
        <w:rPr>
          <w:sz w:val="24"/>
        </w:rPr>
        <w:t>data</w:t>
      </w:r>
      <w:r>
        <w:rPr>
          <w:spacing w:val="-5"/>
          <w:sz w:val="24"/>
        </w:rPr>
        <w:t xml:space="preserve"> </w:t>
      </w:r>
      <w:r>
        <w:rPr>
          <w:sz w:val="24"/>
        </w:rPr>
        <w:t>on</w:t>
      </w:r>
      <w:r>
        <w:rPr>
          <w:spacing w:val="-5"/>
          <w:sz w:val="24"/>
        </w:rPr>
        <w:t xml:space="preserve"> </w:t>
      </w:r>
      <w:r>
        <w:rPr>
          <w:sz w:val="24"/>
        </w:rPr>
        <w:t>enough</w:t>
      </w:r>
      <w:r>
        <w:rPr>
          <w:spacing w:val="-4"/>
          <w:sz w:val="24"/>
        </w:rPr>
        <w:t xml:space="preserve"> </w:t>
      </w:r>
      <w:r>
        <w:rPr>
          <w:sz w:val="24"/>
        </w:rPr>
        <w:t>jobs to be</w:t>
      </w:r>
      <w:r>
        <w:rPr>
          <w:spacing w:val="-3"/>
          <w:sz w:val="24"/>
        </w:rPr>
        <w:t xml:space="preserve"> </w:t>
      </w:r>
      <w:r>
        <w:rPr>
          <w:sz w:val="24"/>
        </w:rPr>
        <w:t>cost-effective.</w:t>
      </w:r>
    </w:p>
    <w:p w14:paraId="2CBAA973" w14:textId="77777777" w:rsidR="00AB6107" w:rsidRDefault="00AB6107">
      <w:pPr>
        <w:jc w:val="both"/>
        <w:rPr>
          <w:sz w:val="24"/>
        </w:rPr>
        <w:sectPr w:rsidR="00AB6107">
          <w:pgSz w:w="11910" w:h="16840"/>
          <w:pgMar w:top="1320" w:right="0" w:bottom="280" w:left="1180" w:header="890" w:footer="0" w:gutter="0"/>
          <w:cols w:space="720"/>
        </w:sectPr>
      </w:pPr>
    </w:p>
    <w:p w14:paraId="100369D6" w14:textId="77777777" w:rsidR="00AB6107" w:rsidRDefault="00BF2DD3">
      <w:pPr>
        <w:pStyle w:val="ListParagraph"/>
        <w:numPr>
          <w:ilvl w:val="0"/>
          <w:numId w:val="19"/>
        </w:numPr>
        <w:tabs>
          <w:tab w:val="left" w:pos="1286"/>
          <w:tab w:val="left" w:pos="1287"/>
        </w:tabs>
        <w:spacing w:before="90"/>
        <w:ind w:right="1526"/>
        <w:rPr>
          <w:sz w:val="24"/>
        </w:rPr>
      </w:pPr>
      <w:r>
        <w:rPr>
          <w:b/>
          <w:sz w:val="24"/>
        </w:rPr>
        <w:lastRenderedPageBreak/>
        <w:t>The</w:t>
      </w:r>
      <w:r>
        <w:rPr>
          <w:b/>
          <w:spacing w:val="-6"/>
          <w:sz w:val="24"/>
        </w:rPr>
        <w:t xml:space="preserve"> </w:t>
      </w:r>
      <w:r>
        <w:rPr>
          <w:b/>
          <w:sz w:val="24"/>
        </w:rPr>
        <w:t>survey</w:t>
      </w:r>
      <w:r>
        <w:rPr>
          <w:b/>
          <w:spacing w:val="-5"/>
          <w:sz w:val="24"/>
        </w:rPr>
        <w:t xml:space="preserve"> </w:t>
      </w:r>
      <w:r>
        <w:rPr>
          <w:b/>
          <w:sz w:val="24"/>
        </w:rPr>
        <w:t>methodology.</w:t>
      </w:r>
      <w:r>
        <w:rPr>
          <w:b/>
          <w:spacing w:val="-6"/>
          <w:sz w:val="24"/>
        </w:rPr>
        <w:t xml:space="preserve"> </w:t>
      </w:r>
      <w:r>
        <w:rPr>
          <w:sz w:val="24"/>
        </w:rPr>
        <w:t>Review</w:t>
      </w:r>
      <w:r>
        <w:rPr>
          <w:spacing w:val="-6"/>
          <w:sz w:val="24"/>
        </w:rPr>
        <w:t xml:space="preserve"> </w:t>
      </w:r>
      <w:r>
        <w:rPr>
          <w:sz w:val="24"/>
        </w:rPr>
        <w:t>the</w:t>
      </w:r>
      <w:r>
        <w:rPr>
          <w:spacing w:val="-5"/>
          <w:sz w:val="24"/>
        </w:rPr>
        <w:t xml:space="preserve"> </w:t>
      </w:r>
      <w:r>
        <w:rPr>
          <w:sz w:val="24"/>
        </w:rPr>
        <w:t>summary</w:t>
      </w:r>
      <w:r>
        <w:rPr>
          <w:spacing w:val="-6"/>
          <w:sz w:val="24"/>
        </w:rPr>
        <w:t xml:space="preserve"> </w:t>
      </w:r>
      <w:r>
        <w:rPr>
          <w:sz w:val="24"/>
        </w:rPr>
        <w:t>of</w:t>
      </w:r>
      <w:r>
        <w:rPr>
          <w:spacing w:val="-6"/>
          <w:sz w:val="24"/>
        </w:rPr>
        <w:t xml:space="preserve"> </w:t>
      </w:r>
      <w:r>
        <w:rPr>
          <w:sz w:val="24"/>
        </w:rPr>
        <w:t>the</w:t>
      </w:r>
      <w:r>
        <w:rPr>
          <w:spacing w:val="-5"/>
          <w:sz w:val="24"/>
        </w:rPr>
        <w:t xml:space="preserve"> </w:t>
      </w:r>
      <w:r>
        <w:rPr>
          <w:sz w:val="24"/>
        </w:rPr>
        <w:t>methodology</w:t>
      </w:r>
      <w:r>
        <w:rPr>
          <w:spacing w:val="-5"/>
          <w:sz w:val="24"/>
        </w:rPr>
        <w:t xml:space="preserve"> </w:t>
      </w:r>
      <w:r>
        <w:rPr>
          <w:sz w:val="24"/>
        </w:rPr>
        <w:t>to</w:t>
      </w:r>
      <w:r>
        <w:rPr>
          <w:spacing w:val="-6"/>
          <w:sz w:val="24"/>
        </w:rPr>
        <w:t xml:space="preserve"> </w:t>
      </w:r>
      <w:r>
        <w:rPr>
          <w:sz w:val="24"/>
        </w:rPr>
        <w:t>make</w:t>
      </w:r>
      <w:r>
        <w:rPr>
          <w:spacing w:val="-5"/>
          <w:sz w:val="24"/>
        </w:rPr>
        <w:t xml:space="preserve"> </w:t>
      </w:r>
      <w:r>
        <w:rPr>
          <w:sz w:val="24"/>
        </w:rPr>
        <w:t>sure it's consistent with standards set forth by reputable industry associations.</w:t>
      </w:r>
      <w:r>
        <w:rPr>
          <w:spacing w:val="-32"/>
          <w:sz w:val="24"/>
        </w:rPr>
        <w:t xml:space="preserve"> </w:t>
      </w:r>
      <w:r>
        <w:rPr>
          <w:sz w:val="24"/>
        </w:rPr>
        <w:t>Be</w:t>
      </w:r>
    </w:p>
    <w:p w14:paraId="6DFFEE09" w14:textId="77777777" w:rsidR="00AB6107" w:rsidRDefault="00BF2DD3">
      <w:pPr>
        <w:pStyle w:val="BodyText"/>
        <w:spacing w:before="1"/>
        <w:ind w:left="1286"/>
      </w:pPr>
      <w:r>
        <w:t>especially sure the research organization is surveying human resource</w:t>
      </w:r>
    </w:p>
    <w:p w14:paraId="0E5BD16C" w14:textId="77777777" w:rsidR="00AB6107" w:rsidRDefault="00BF2DD3">
      <w:pPr>
        <w:pStyle w:val="BodyText"/>
        <w:ind w:left="1286" w:right="1546"/>
      </w:pPr>
      <w:r>
        <w:t>professionals or other people knowledgeable about compensation information within a company, rather than individuals.</w:t>
      </w:r>
    </w:p>
    <w:p w14:paraId="737DE357" w14:textId="77777777" w:rsidR="00AB6107" w:rsidRDefault="00BF2DD3">
      <w:pPr>
        <w:pStyle w:val="ListParagraph"/>
        <w:numPr>
          <w:ilvl w:val="0"/>
          <w:numId w:val="19"/>
        </w:numPr>
        <w:tabs>
          <w:tab w:val="left" w:pos="1286"/>
          <w:tab w:val="left" w:pos="1287"/>
        </w:tabs>
        <w:rPr>
          <w:sz w:val="24"/>
        </w:rPr>
      </w:pPr>
      <w:r>
        <w:rPr>
          <w:b/>
          <w:sz w:val="24"/>
        </w:rPr>
        <w:t xml:space="preserve">The number of participants in the </w:t>
      </w:r>
      <w:r>
        <w:rPr>
          <w:b/>
          <w:spacing w:val="-3"/>
          <w:sz w:val="24"/>
        </w:rPr>
        <w:t xml:space="preserve">survey. </w:t>
      </w:r>
      <w:r>
        <w:rPr>
          <w:sz w:val="24"/>
        </w:rPr>
        <w:t>A good survey should cover</w:t>
      </w:r>
      <w:r>
        <w:rPr>
          <w:spacing w:val="-7"/>
          <w:sz w:val="24"/>
        </w:rPr>
        <w:t xml:space="preserve"> </w:t>
      </w:r>
      <w:r>
        <w:rPr>
          <w:sz w:val="24"/>
        </w:rPr>
        <w:t>a</w:t>
      </w:r>
    </w:p>
    <w:p w14:paraId="3F8768E8" w14:textId="77777777" w:rsidR="00AB6107" w:rsidRDefault="00BF2DD3">
      <w:pPr>
        <w:pStyle w:val="BodyText"/>
        <w:ind w:left="1286" w:right="1546"/>
      </w:pPr>
      <w:r>
        <w:t>representative number of companies for its target population. A survey doesn't have to cover the entire industry or region to be robust; even a few dozen</w:t>
      </w:r>
    </w:p>
    <w:p w14:paraId="48D06020" w14:textId="77777777" w:rsidR="00AB6107" w:rsidRDefault="00BF2DD3">
      <w:pPr>
        <w:pStyle w:val="BodyText"/>
        <w:ind w:left="1286" w:right="1546"/>
      </w:pPr>
      <w:r>
        <w:t>responding employers in some industries can provide enough data for a valid survey.</w:t>
      </w:r>
    </w:p>
    <w:p w14:paraId="7D048F47" w14:textId="77777777" w:rsidR="00AB6107" w:rsidRDefault="00BF2DD3">
      <w:pPr>
        <w:pStyle w:val="ListParagraph"/>
        <w:numPr>
          <w:ilvl w:val="0"/>
          <w:numId w:val="19"/>
        </w:numPr>
        <w:tabs>
          <w:tab w:val="left" w:pos="1287"/>
        </w:tabs>
        <w:spacing w:before="179"/>
        <w:ind w:right="1659"/>
        <w:jc w:val="both"/>
        <w:rPr>
          <w:sz w:val="24"/>
        </w:rPr>
      </w:pPr>
      <w:r>
        <w:rPr>
          <w:b/>
          <w:sz w:val="24"/>
        </w:rPr>
        <w:t>The</w:t>
      </w:r>
      <w:r>
        <w:rPr>
          <w:b/>
          <w:spacing w:val="-6"/>
          <w:sz w:val="24"/>
        </w:rPr>
        <w:t xml:space="preserve"> </w:t>
      </w:r>
      <w:r>
        <w:rPr>
          <w:b/>
          <w:sz w:val="24"/>
        </w:rPr>
        <w:t>names</w:t>
      </w:r>
      <w:r>
        <w:rPr>
          <w:b/>
          <w:spacing w:val="-6"/>
          <w:sz w:val="24"/>
        </w:rPr>
        <w:t xml:space="preserve"> </w:t>
      </w:r>
      <w:r>
        <w:rPr>
          <w:b/>
          <w:sz w:val="24"/>
        </w:rPr>
        <w:t>of</w:t>
      </w:r>
      <w:r>
        <w:rPr>
          <w:b/>
          <w:spacing w:val="-6"/>
          <w:sz w:val="24"/>
        </w:rPr>
        <w:t xml:space="preserve"> </w:t>
      </w:r>
      <w:r>
        <w:rPr>
          <w:b/>
          <w:sz w:val="24"/>
        </w:rPr>
        <w:t>participants.</w:t>
      </w:r>
      <w:r>
        <w:rPr>
          <w:b/>
          <w:spacing w:val="-6"/>
          <w:sz w:val="24"/>
        </w:rPr>
        <w:t xml:space="preserve"> </w:t>
      </w:r>
      <w:r>
        <w:rPr>
          <w:sz w:val="24"/>
        </w:rPr>
        <w:t>Look</w:t>
      </w:r>
      <w:r>
        <w:rPr>
          <w:spacing w:val="-5"/>
          <w:sz w:val="24"/>
        </w:rPr>
        <w:t xml:space="preserve"> </w:t>
      </w:r>
      <w:r>
        <w:rPr>
          <w:sz w:val="24"/>
        </w:rPr>
        <w:t>for</w:t>
      </w:r>
      <w:r>
        <w:rPr>
          <w:spacing w:val="-6"/>
          <w:sz w:val="24"/>
        </w:rPr>
        <w:t xml:space="preserve"> </w:t>
      </w:r>
      <w:r>
        <w:rPr>
          <w:sz w:val="24"/>
        </w:rPr>
        <w:t>your</w:t>
      </w:r>
      <w:r>
        <w:rPr>
          <w:spacing w:val="-6"/>
          <w:sz w:val="24"/>
        </w:rPr>
        <w:t xml:space="preserve"> </w:t>
      </w:r>
      <w:r>
        <w:rPr>
          <w:sz w:val="24"/>
        </w:rPr>
        <w:t>competitors</w:t>
      </w:r>
      <w:r>
        <w:rPr>
          <w:spacing w:val="-6"/>
          <w:sz w:val="24"/>
        </w:rPr>
        <w:t xml:space="preserve"> </w:t>
      </w:r>
      <w:r>
        <w:rPr>
          <w:sz w:val="24"/>
        </w:rPr>
        <w:t>and</w:t>
      </w:r>
      <w:r>
        <w:rPr>
          <w:spacing w:val="-5"/>
          <w:sz w:val="24"/>
        </w:rPr>
        <w:t xml:space="preserve"> </w:t>
      </w:r>
      <w:r>
        <w:rPr>
          <w:sz w:val="24"/>
        </w:rPr>
        <w:t>peers.</w:t>
      </w:r>
      <w:r>
        <w:rPr>
          <w:spacing w:val="-6"/>
          <w:sz w:val="24"/>
        </w:rPr>
        <w:t xml:space="preserve"> </w:t>
      </w:r>
      <w:r>
        <w:rPr>
          <w:sz w:val="24"/>
        </w:rPr>
        <w:t>For</w:t>
      </w:r>
      <w:r>
        <w:rPr>
          <w:spacing w:val="-6"/>
          <w:sz w:val="24"/>
        </w:rPr>
        <w:t xml:space="preserve"> </w:t>
      </w:r>
      <w:r>
        <w:rPr>
          <w:sz w:val="24"/>
        </w:rPr>
        <w:t>many</w:t>
      </w:r>
      <w:r>
        <w:rPr>
          <w:spacing w:val="-5"/>
          <w:sz w:val="24"/>
        </w:rPr>
        <w:t xml:space="preserve"> </w:t>
      </w:r>
      <w:r>
        <w:rPr>
          <w:sz w:val="24"/>
        </w:rPr>
        <w:t>jobs, you</w:t>
      </w:r>
      <w:r>
        <w:rPr>
          <w:spacing w:val="-6"/>
          <w:sz w:val="24"/>
        </w:rPr>
        <w:t xml:space="preserve"> </w:t>
      </w:r>
      <w:r>
        <w:rPr>
          <w:sz w:val="24"/>
        </w:rPr>
        <w:t>may</w:t>
      </w:r>
      <w:r>
        <w:rPr>
          <w:spacing w:val="-4"/>
          <w:sz w:val="24"/>
        </w:rPr>
        <w:t xml:space="preserve"> </w:t>
      </w:r>
      <w:r>
        <w:rPr>
          <w:sz w:val="24"/>
        </w:rPr>
        <w:t>be</w:t>
      </w:r>
      <w:r>
        <w:rPr>
          <w:spacing w:val="-5"/>
          <w:sz w:val="24"/>
        </w:rPr>
        <w:t xml:space="preserve"> </w:t>
      </w:r>
      <w:r>
        <w:rPr>
          <w:sz w:val="24"/>
        </w:rPr>
        <w:t>competing</w:t>
      </w:r>
      <w:r>
        <w:rPr>
          <w:spacing w:val="-4"/>
          <w:sz w:val="24"/>
        </w:rPr>
        <w:t xml:space="preserve"> </w:t>
      </w:r>
      <w:r>
        <w:rPr>
          <w:spacing w:val="-3"/>
          <w:sz w:val="24"/>
        </w:rPr>
        <w:t>for</w:t>
      </w:r>
      <w:r>
        <w:rPr>
          <w:spacing w:val="-6"/>
          <w:sz w:val="24"/>
        </w:rPr>
        <w:t xml:space="preserve"> </w:t>
      </w:r>
      <w:r>
        <w:rPr>
          <w:sz w:val="24"/>
        </w:rPr>
        <w:t>candidates</w:t>
      </w:r>
      <w:r>
        <w:rPr>
          <w:spacing w:val="-4"/>
          <w:sz w:val="24"/>
        </w:rPr>
        <w:t xml:space="preserve"> </w:t>
      </w:r>
      <w:r>
        <w:rPr>
          <w:sz w:val="24"/>
        </w:rPr>
        <w:t>with</w:t>
      </w:r>
      <w:r>
        <w:rPr>
          <w:spacing w:val="-4"/>
          <w:sz w:val="24"/>
        </w:rPr>
        <w:t xml:space="preserve"> </w:t>
      </w:r>
      <w:r>
        <w:rPr>
          <w:sz w:val="24"/>
        </w:rPr>
        <w:t>companies</w:t>
      </w:r>
      <w:r>
        <w:rPr>
          <w:spacing w:val="-5"/>
          <w:sz w:val="24"/>
        </w:rPr>
        <w:t xml:space="preserve"> </w:t>
      </w:r>
      <w:r>
        <w:rPr>
          <w:sz w:val="24"/>
        </w:rPr>
        <w:t>in</w:t>
      </w:r>
      <w:r>
        <w:rPr>
          <w:spacing w:val="-5"/>
          <w:sz w:val="24"/>
        </w:rPr>
        <w:t xml:space="preserve"> </w:t>
      </w:r>
      <w:r>
        <w:rPr>
          <w:sz w:val="24"/>
        </w:rPr>
        <w:t>different</w:t>
      </w:r>
      <w:r>
        <w:rPr>
          <w:spacing w:val="-4"/>
          <w:sz w:val="24"/>
        </w:rPr>
        <w:t xml:space="preserve"> </w:t>
      </w:r>
      <w:r>
        <w:rPr>
          <w:sz w:val="24"/>
        </w:rPr>
        <w:t>industries</w:t>
      </w:r>
      <w:r>
        <w:rPr>
          <w:spacing w:val="-4"/>
          <w:sz w:val="24"/>
        </w:rPr>
        <w:t xml:space="preserve"> </w:t>
      </w:r>
      <w:r>
        <w:rPr>
          <w:sz w:val="24"/>
        </w:rPr>
        <w:t>but the same geographic area. Some firms reveal a list of participants, or at</w:t>
      </w:r>
      <w:r>
        <w:rPr>
          <w:spacing w:val="-39"/>
          <w:sz w:val="24"/>
        </w:rPr>
        <w:t xml:space="preserve"> </w:t>
      </w:r>
      <w:r>
        <w:rPr>
          <w:sz w:val="24"/>
        </w:rPr>
        <w:t>least</w:t>
      </w:r>
    </w:p>
    <w:p w14:paraId="32F986F6" w14:textId="6460A699" w:rsidR="00AB6107" w:rsidRDefault="00BF2DD3">
      <w:pPr>
        <w:pStyle w:val="BodyText"/>
        <w:ind w:left="1286" w:right="1546"/>
      </w:pPr>
      <w:r>
        <w:t>those well known within the industry. The surveying company may disclose big- name participants to draw more interest from smaller companies. A list of major</w:t>
      </w:r>
    </w:p>
    <w:p w14:paraId="29BB6210" w14:textId="77777777" w:rsidR="00AB6107" w:rsidRDefault="00BF2DD3">
      <w:pPr>
        <w:pStyle w:val="BodyText"/>
        <w:spacing w:before="1"/>
        <w:ind w:left="1286" w:right="1377"/>
      </w:pPr>
      <w:r>
        <w:t>employers can also add credibility to the survey. An important exception to note is that if a compensation analyst or compensation consulting firm is using multiple surveys to produce their own derivative market numbers, they will aggregate the data by combining the surveys, placing differing weight on different sources and sometimes even making a qualitative adjustment. When the data has been</w:t>
      </w:r>
    </w:p>
    <w:p w14:paraId="14ADB95C" w14:textId="77777777" w:rsidR="00AB6107" w:rsidRDefault="00BF2DD3">
      <w:pPr>
        <w:pStyle w:val="BodyText"/>
        <w:ind w:left="1286" w:right="1546"/>
      </w:pPr>
      <w:r>
        <w:t>aggregated in this manner, it is not customary to report numbers or names of participants. The usefulness and relevance of a salary survey depends largely on the survey participants.</w:t>
      </w:r>
    </w:p>
    <w:p w14:paraId="67ACC514" w14:textId="77777777" w:rsidR="00AB6107" w:rsidRDefault="00BF2DD3">
      <w:pPr>
        <w:pStyle w:val="ListParagraph"/>
        <w:numPr>
          <w:ilvl w:val="0"/>
          <w:numId w:val="19"/>
        </w:numPr>
        <w:tabs>
          <w:tab w:val="left" w:pos="1286"/>
          <w:tab w:val="left" w:pos="1287"/>
        </w:tabs>
        <w:ind w:right="1567"/>
        <w:rPr>
          <w:sz w:val="24"/>
        </w:rPr>
      </w:pPr>
      <w:r>
        <w:rPr>
          <w:b/>
          <w:sz w:val="24"/>
        </w:rPr>
        <w:t>The</w:t>
      </w:r>
      <w:r>
        <w:rPr>
          <w:b/>
          <w:spacing w:val="-4"/>
          <w:sz w:val="24"/>
        </w:rPr>
        <w:t xml:space="preserve"> </w:t>
      </w:r>
      <w:r>
        <w:rPr>
          <w:b/>
          <w:sz w:val="24"/>
        </w:rPr>
        <w:t>number</w:t>
      </w:r>
      <w:r>
        <w:rPr>
          <w:b/>
          <w:spacing w:val="-2"/>
          <w:sz w:val="24"/>
        </w:rPr>
        <w:t xml:space="preserve"> </w:t>
      </w:r>
      <w:r>
        <w:rPr>
          <w:b/>
          <w:sz w:val="24"/>
        </w:rPr>
        <w:t>of</w:t>
      </w:r>
      <w:r>
        <w:rPr>
          <w:b/>
          <w:spacing w:val="-3"/>
          <w:sz w:val="24"/>
        </w:rPr>
        <w:t xml:space="preserve"> </w:t>
      </w:r>
      <w:r>
        <w:rPr>
          <w:b/>
          <w:sz w:val="24"/>
        </w:rPr>
        <w:t>incumbents</w:t>
      </w:r>
      <w:r>
        <w:rPr>
          <w:b/>
          <w:spacing w:val="-3"/>
          <w:sz w:val="24"/>
        </w:rPr>
        <w:t xml:space="preserve"> </w:t>
      </w:r>
      <w:r>
        <w:rPr>
          <w:b/>
          <w:sz w:val="24"/>
        </w:rPr>
        <w:t>covered</w:t>
      </w:r>
      <w:r>
        <w:rPr>
          <w:b/>
          <w:spacing w:val="-4"/>
          <w:sz w:val="24"/>
        </w:rPr>
        <w:t xml:space="preserve"> </w:t>
      </w:r>
      <w:r>
        <w:rPr>
          <w:b/>
          <w:sz w:val="24"/>
        </w:rPr>
        <w:t>by</w:t>
      </w:r>
      <w:r>
        <w:rPr>
          <w:b/>
          <w:spacing w:val="-3"/>
          <w:sz w:val="24"/>
        </w:rPr>
        <w:t xml:space="preserve"> </w:t>
      </w:r>
      <w:r>
        <w:rPr>
          <w:b/>
          <w:sz w:val="24"/>
        </w:rPr>
        <w:t>the</w:t>
      </w:r>
      <w:r>
        <w:rPr>
          <w:b/>
          <w:spacing w:val="-3"/>
          <w:sz w:val="24"/>
        </w:rPr>
        <w:t xml:space="preserve"> </w:t>
      </w:r>
      <w:r>
        <w:rPr>
          <w:b/>
          <w:sz w:val="24"/>
        </w:rPr>
        <w:t>survey;</w:t>
      </w:r>
      <w:r>
        <w:rPr>
          <w:b/>
          <w:spacing w:val="-3"/>
          <w:sz w:val="24"/>
        </w:rPr>
        <w:t xml:space="preserve"> </w:t>
      </w:r>
      <w:r>
        <w:rPr>
          <w:b/>
          <w:sz w:val="24"/>
        </w:rPr>
        <w:t>and</w:t>
      </w:r>
      <w:r>
        <w:rPr>
          <w:b/>
          <w:spacing w:val="-3"/>
          <w:sz w:val="24"/>
        </w:rPr>
        <w:t xml:space="preserve"> </w:t>
      </w:r>
      <w:r>
        <w:rPr>
          <w:b/>
          <w:sz w:val="24"/>
        </w:rPr>
        <w:t>the</w:t>
      </w:r>
      <w:r>
        <w:rPr>
          <w:b/>
          <w:spacing w:val="-3"/>
          <w:sz w:val="24"/>
        </w:rPr>
        <w:t xml:space="preserve"> </w:t>
      </w:r>
      <w:r>
        <w:rPr>
          <w:b/>
          <w:sz w:val="24"/>
        </w:rPr>
        <w:t>sample</w:t>
      </w:r>
      <w:r>
        <w:rPr>
          <w:b/>
          <w:spacing w:val="-4"/>
          <w:sz w:val="24"/>
        </w:rPr>
        <w:t xml:space="preserve"> </w:t>
      </w:r>
      <w:r>
        <w:rPr>
          <w:b/>
          <w:sz w:val="24"/>
        </w:rPr>
        <w:t>size</w:t>
      </w:r>
      <w:r>
        <w:rPr>
          <w:b/>
          <w:spacing w:val="-4"/>
          <w:sz w:val="24"/>
        </w:rPr>
        <w:t xml:space="preserve"> </w:t>
      </w:r>
      <w:r>
        <w:rPr>
          <w:b/>
          <w:sz w:val="24"/>
        </w:rPr>
        <w:t>for</w:t>
      </w:r>
      <w:r>
        <w:rPr>
          <w:b/>
          <w:spacing w:val="-3"/>
          <w:sz w:val="24"/>
        </w:rPr>
        <w:t xml:space="preserve"> </w:t>
      </w:r>
      <w:r>
        <w:rPr>
          <w:b/>
          <w:sz w:val="24"/>
        </w:rPr>
        <w:t xml:space="preserve">each salary. </w:t>
      </w:r>
      <w:r>
        <w:rPr>
          <w:spacing w:val="-3"/>
          <w:sz w:val="24"/>
        </w:rPr>
        <w:t xml:space="preserve">Make </w:t>
      </w:r>
      <w:r>
        <w:rPr>
          <w:sz w:val="24"/>
        </w:rPr>
        <w:t xml:space="preserve">sure the participants </w:t>
      </w:r>
      <w:r>
        <w:rPr>
          <w:spacing w:val="-2"/>
          <w:sz w:val="24"/>
        </w:rPr>
        <w:t xml:space="preserve">are </w:t>
      </w:r>
      <w:r>
        <w:rPr>
          <w:sz w:val="24"/>
        </w:rPr>
        <w:t>a good sample of the recruiting</w:t>
      </w:r>
      <w:r>
        <w:rPr>
          <w:spacing w:val="-32"/>
          <w:sz w:val="24"/>
        </w:rPr>
        <w:t xml:space="preserve"> </w:t>
      </w:r>
      <w:r>
        <w:rPr>
          <w:sz w:val="24"/>
        </w:rPr>
        <w:t>market.</w:t>
      </w:r>
    </w:p>
    <w:p w14:paraId="6A11751E" w14:textId="77777777" w:rsidR="00AB6107" w:rsidRDefault="00BF2DD3">
      <w:pPr>
        <w:pStyle w:val="BodyText"/>
        <w:ind w:left="1286" w:right="1546"/>
      </w:pPr>
      <w:r>
        <w:t>Generally, eight to ten participating companies is a good sample for positions below the management level. The sample size should increase the more senior the positions being surveyed, both to get a good representation and to allow for more job matches, since each company is organized differently. There could be</w:t>
      </w:r>
    </w:p>
    <w:p w14:paraId="3AC6EC78" w14:textId="77777777" w:rsidR="00AB6107" w:rsidRDefault="00BF2DD3">
      <w:pPr>
        <w:pStyle w:val="BodyText"/>
        <w:spacing w:line="292" w:lineRule="exact"/>
        <w:ind w:left="1286"/>
      </w:pPr>
      <w:r>
        <w:t>limited pay data in some industries, or the available data might not be</w:t>
      </w:r>
    </w:p>
    <w:p w14:paraId="7C6A98FF" w14:textId="77777777" w:rsidR="00AB6107" w:rsidRDefault="00BF2DD3">
      <w:pPr>
        <w:pStyle w:val="BodyText"/>
        <w:ind w:left="1286"/>
      </w:pPr>
      <w:r>
        <w:t>representative of the industry because of a low participation rate in the survey.</w:t>
      </w:r>
    </w:p>
    <w:p w14:paraId="207C73F0" w14:textId="77777777" w:rsidR="00AB6107" w:rsidRDefault="00BF2DD3">
      <w:pPr>
        <w:pStyle w:val="ListParagraph"/>
        <w:numPr>
          <w:ilvl w:val="0"/>
          <w:numId w:val="19"/>
        </w:numPr>
        <w:tabs>
          <w:tab w:val="left" w:pos="1287"/>
        </w:tabs>
        <w:ind w:right="1548"/>
        <w:jc w:val="both"/>
        <w:rPr>
          <w:sz w:val="24"/>
        </w:rPr>
      </w:pPr>
      <w:r>
        <w:rPr>
          <w:b/>
          <w:sz w:val="24"/>
        </w:rPr>
        <w:t>The</w:t>
      </w:r>
      <w:r>
        <w:rPr>
          <w:b/>
          <w:spacing w:val="-6"/>
          <w:sz w:val="24"/>
        </w:rPr>
        <w:t xml:space="preserve"> </w:t>
      </w:r>
      <w:r>
        <w:rPr>
          <w:b/>
          <w:sz w:val="24"/>
        </w:rPr>
        <w:t>relevance</w:t>
      </w:r>
      <w:r>
        <w:rPr>
          <w:b/>
          <w:spacing w:val="-4"/>
          <w:sz w:val="24"/>
        </w:rPr>
        <w:t xml:space="preserve"> </w:t>
      </w:r>
      <w:r>
        <w:rPr>
          <w:b/>
          <w:sz w:val="24"/>
        </w:rPr>
        <w:t>of</w:t>
      </w:r>
      <w:r>
        <w:rPr>
          <w:b/>
          <w:spacing w:val="-4"/>
          <w:sz w:val="24"/>
        </w:rPr>
        <w:t xml:space="preserve"> </w:t>
      </w:r>
      <w:r>
        <w:rPr>
          <w:b/>
          <w:sz w:val="24"/>
        </w:rPr>
        <w:t>the</w:t>
      </w:r>
      <w:r>
        <w:rPr>
          <w:b/>
          <w:spacing w:val="-5"/>
          <w:sz w:val="24"/>
        </w:rPr>
        <w:t xml:space="preserve"> </w:t>
      </w:r>
      <w:r>
        <w:rPr>
          <w:b/>
          <w:sz w:val="24"/>
        </w:rPr>
        <w:t>job</w:t>
      </w:r>
      <w:r>
        <w:rPr>
          <w:b/>
          <w:spacing w:val="-5"/>
          <w:sz w:val="24"/>
        </w:rPr>
        <w:t xml:space="preserve"> </w:t>
      </w:r>
      <w:r>
        <w:rPr>
          <w:b/>
          <w:sz w:val="24"/>
        </w:rPr>
        <w:t>descriptions</w:t>
      </w:r>
      <w:r>
        <w:rPr>
          <w:b/>
          <w:spacing w:val="-4"/>
          <w:sz w:val="24"/>
        </w:rPr>
        <w:t xml:space="preserve"> </w:t>
      </w:r>
      <w:r>
        <w:rPr>
          <w:b/>
          <w:sz w:val="24"/>
        </w:rPr>
        <w:t>to</w:t>
      </w:r>
      <w:r>
        <w:rPr>
          <w:b/>
          <w:spacing w:val="-4"/>
          <w:sz w:val="24"/>
        </w:rPr>
        <w:t xml:space="preserve"> </w:t>
      </w:r>
      <w:r>
        <w:rPr>
          <w:b/>
          <w:sz w:val="24"/>
        </w:rPr>
        <w:t>the</w:t>
      </w:r>
      <w:r>
        <w:rPr>
          <w:b/>
          <w:spacing w:val="-5"/>
          <w:sz w:val="24"/>
        </w:rPr>
        <w:t xml:space="preserve"> </w:t>
      </w:r>
      <w:r>
        <w:rPr>
          <w:b/>
          <w:sz w:val="24"/>
        </w:rPr>
        <w:t>positions</w:t>
      </w:r>
      <w:r>
        <w:rPr>
          <w:b/>
          <w:spacing w:val="-4"/>
          <w:sz w:val="24"/>
        </w:rPr>
        <w:t xml:space="preserve"> </w:t>
      </w:r>
      <w:r>
        <w:rPr>
          <w:b/>
          <w:sz w:val="24"/>
        </w:rPr>
        <w:t>being</w:t>
      </w:r>
      <w:r>
        <w:rPr>
          <w:b/>
          <w:spacing w:val="-4"/>
          <w:sz w:val="24"/>
        </w:rPr>
        <w:t xml:space="preserve"> </w:t>
      </w:r>
      <w:r>
        <w:rPr>
          <w:b/>
          <w:sz w:val="24"/>
        </w:rPr>
        <w:t>benchmarked.</w:t>
      </w:r>
      <w:r>
        <w:rPr>
          <w:b/>
          <w:spacing w:val="-4"/>
          <w:sz w:val="24"/>
        </w:rPr>
        <w:t xml:space="preserve"> </w:t>
      </w:r>
      <w:r>
        <w:rPr>
          <w:sz w:val="24"/>
        </w:rPr>
        <w:t xml:space="preserve">Look for a good match between the survey and your </w:t>
      </w:r>
      <w:r>
        <w:rPr>
          <w:spacing w:val="-4"/>
          <w:sz w:val="24"/>
        </w:rPr>
        <w:t xml:space="preserve">company. </w:t>
      </w:r>
      <w:r>
        <w:rPr>
          <w:sz w:val="24"/>
        </w:rPr>
        <w:t>Be sure to compare job descriptions, not just job</w:t>
      </w:r>
      <w:r>
        <w:rPr>
          <w:spacing w:val="-3"/>
          <w:sz w:val="24"/>
        </w:rPr>
        <w:t xml:space="preserve"> </w:t>
      </w:r>
      <w:r>
        <w:rPr>
          <w:sz w:val="24"/>
        </w:rPr>
        <w:t>titles.</w:t>
      </w:r>
    </w:p>
    <w:p w14:paraId="6178770E" w14:textId="77777777" w:rsidR="00AB6107" w:rsidRDefault="00BF2DD3">
      <w:pPr>
        <w:pStyle w:val="ListParagraph"/>
        <w:numPr>
          <w:ilvl w:val="0"/>
          <w:numId w:val="19"/>
        </w:numPr>
        <w:tabs>
          <w:tab w:val="left" w:pos="1287"/>
        </w:tabs>
        <w:ind w:right="1793"/>
        <w:jc w:val="both"/>
        <w:rPr>
          <w:sz w:val="24"/>
        </w:rPr>
      </w:pPr>
      <w:r>
        <w:rPr>
          <w:b/>
          <w:sz w:val="24"/>
        </w:rPr>
        <w:t xml:space="preserve">The effective date of the survey data. </w:t>
      </w:r>
      <w:r>
        <w:rPr>
          <w:sz w:val="24"/>
        </w:rPr>
        <w:t>The date a survey is published is always later</w:t>
      </w:r>
      <w:r>
        <w:rPr>
          <w:spacing w:val="-5"/>
          <w:sz w:val="24"/>
        </w:rPr>
        <w:t xml:space="preserve"> </w:t>
      </w:r>
      <w:r>
        <w:rPr>
          <w:sz w:val="24"/>
        </w:rPr>
        <w:t>than</w:t>
      </w:r>
      <w:r>
        <w:rPr>
          <w:spacing w:val="-4"/>
          <w:sz w:val="24"/>
        </w:rPr>
        <w:t xml:space="preserve"> </w:t>
      </w:r>
      <w:r>
        <w:rPr>
          <w:sz w:val="24"/>
        </w:rPr>
        <w:t>the</w:t>
      </w:r>
      <w:r>
        <w:rPr>
          <w:spacing w:val="-5"/>
          <w:sz w:val="24"/>
        </w:rPr>
        <w:t xml:space="preserve"> </w:t>
      </w:r>
      <w:r>
        <w:rPr>
          <w:sz w:val="24"/>
        </w:rPr>
        <w:t>effective</w:t>
      </w:r>
      <w:r>
        <w:rPr>
          <w:spacing w:val="-4"/>
          <w:sz w:val="24"/>
        </w:rPr>
        <w:t xml:space="preserve"> </w:t>
      </w:r>
      <w:r>
        <w:rPr>
          <w:sz w:val="24"/>
        </w:rPr>
        <w:t>date</w:t>
      </w:r>
      <w:r>
        <w:rPr>
          <w:spacing w:val="-4"/>
          <w:sz w:val="24"/>
        </w:rPr>
        <w:t xml:space="preserve"> </w:t>
      </w:r>
      <w:r>
        <w:rPr>
          <w:sz w:val="24"/>
        </w:rPr>
        <w:t>of</w:t>
      </w:r>
      <w:r>
        <w:rPr>
          <w:spacing w:val="-6"/>
          <w:sz w:val="24"/>
        </w:rPr>
        <w:t xml:space="preserve"> </w:t>
      </w:r>
      <w:r>
        <w:rPr>
          <w:sz w:val="24"/>
        </w:rPr>
        <w:t>the</w:t>
      </w:r>
      <w:r>
        <w:rPr>
          <w:spacing w:val="-4"/>
          <w:sz w:val="24"/>
        </w:rPr>
        <w:t xml:space="preserve"> </w:t>
      </w:r>
      <w:r>
        <w:rPr>
          <w:sz w:val="24"/>
        </w:rPr>
        <w:t>data</w:t>
      </w:r>
      <w:r>
        <w:rPr>
          <w:spacing w:val="-5"/>
          <w:sz w:val="24"/>
        </w:rPr>
        <w:t xml:space="preserve"> </w:t>
      </w:r>
      <w:r>
        <w:rPr>
          <w:sz w:val="24"/>
        </w:rPr>
        <w:t>within</w:t>
      </w:r>
      <w:r>
        <w:rPr>
          <w:spacing w:val="-4"/>
          <w:sz w:val="24"/>
        </w:rPr>
        <w:t xml:space="preserve"> </w:t>
      </w:r>
      <w:r>
        <w:rPr>
          <w:sz w:val="24"/>
        </w:rPr>
        <w:t>the</w:t>
      </w:r>
      <w:r>
        <w:rPr>
          <w:spacing w:val="-5"/>
          <w:sz w:val="24"/>
        </w:rPr>
        <w:t xml:space="preserve"> </w:t>
      </w:r>
      <w:r>
        <w:rPr>
          <w:spacing w:val="-3"/>
          <w:sz w:val="24"/>
        </w:rPr>
        <w:t>survey.</w:t>
      </w:r>
      <w:r>
        <w:rPr>
          <w:spacing w:val="-5"/>
          <w:sz w:val="24"/>
        </w:rPr>
        <w:t xml:space="preserve"> </w:t>
      </w:r>
      <w:r>
        <w:rPr>
          <w:sz w:val="24"/>
        </w:rPr>
        <w:t>If</w:t>
      </w:r>
      <w:r>
        <w:rPr>
          <w:spacing w:val="-5"/>
          <w:sz w:val="24"/>
        </w:rPr>
        <w:t xml:space="preserve"> </w:t>
      </w:r>
      <w:r>
        <w:rPr>
          <w:sz w:val="24"/>
        </w:rPr>
        <w:t>necessary,</w:t>
      </w:r>
      <w:r>
        <w:rPr>
          <w:spacing w:val="-5"/>
          <w:sz w:val="24"/>
        </w:rPr>
        <w:t xml:space="preserve"> </w:t>
      </w:r>
      <w:r>
        <w:rPr>
          <w:sz w:val="24"/>
        </w:rPr>
        <w:t>age</w:t>
      </w:r>
      <w:r>
        <w:rPr>
          <w:spacing w:val="-4"/>
          <w:sz w:val="24"/>
        </w:rPr>
        <w:t xml:space="preserve"> </w:t>
      </w:r>
      <w:r>
        <w:rPr>
          <w:sz w:val="24"/>
        </w:rPr>
        <w:t>the data from the effective date to the current</w:t>
      </w:r>
      <w:r>
        <w:rPr>
          <w:spacing w:val="-10"/>
          <w:sz w:val="24"/>
        </w:rPr>
        <w:t xml:space="preserve"> </w:t>
      </w:r>
      <w:r>
        <w:rPr>
          <w:sz w:val="24"/>
        </w:rPr>
        <w:t>month.</w:t>
      </w:r>
    </w:p>
    <w:p w14:paraId="657C4F1E" w14:textId="77777777" w:rsidR="00AB6107" w:rsidRDefault="00BF2DD3">
      <w:pPr>
        <w:pStyle w:val="BodyText"/>
        <w:spacing w:before="181"/>
        <w:ind w:left="806" w:right="1427"/>
      </w:pPr>
      <w:r>
        <w:t>As with any form of research, it is important to use multiple data sources to narrow in on the "true" answer. Relying on a single source can be misleading if that source doesn't perfectly reflect the market in question. World at Work suggests that compensation analysts should use multiple data sources wherever possible; consulting firms and academics agree. The exceptions come when there is only one data source, or when there is a spot-on data source, such as a custom survey, that truly describes a</w:t>
      </w:r>
    </w:p>
    <w:p w14:paraId="6CF4157A" w14:textId="77777777" w:rsidR="00AB6107" w:rsidRDefault="00AB6107">
      <w:pPr>
        <w:sectPr w:rsidR="00AB6107">
          <w:pgSz w:w="11910" w:h="16840"/>
          <w:pgMar w:top="1320" w:right="0" w:bottom="280" w:left="1180" w:header="890" w:footer="0" w:gutter="0"/>
          <w:cols w:space="720"/>
        </w:sectPr>
      </w:pPr>
    </w:p>
    <w:p w14:paraId="6AE8D284" w14:textId="77777777" w:rsidR="00AB6107" w:rsidRDefault="00BF2DD3">
      <w:pPr>
        <w:pStyle w:val="BodyText"/>
        <w:spacing w:before="90"/>
        <w:ind w:left="806"/>
      </w:pPr>
      <w:r>
        <w:lastRenderedPageBreak/>
        <w:t>precise market.</w:t>
      </w:r>
    </w:p>
    <w:p w14:paraId="00E1130F" w14:textId="77777777" w:rsidR="00AB6107" w:rsidRDefault="00BF2DD3">
      <w:pPr>
        <w:pStyle w:val="ListParagraph"/>
        <w:numPr>
          <w:ilvl w:val="1"/>
          <w:numId w:val="26"/>
        </w:numPr>
        <w:tabs>
          <w:tab w:val="left" w:pos="853"/>
        </w:tabs>
        <w:ind w:left="852" w:hanging="418"/>
        <w:rPr>
          <w:sz w:val="24"/>
        </w:rPr>
      </w:pPr>
      <w:r>
        <w:rPr>
          <w:sz w:val="24"/>
        </w:rPr>
        <w:t>Data</w:t>
      </w:r>
      <w:r>
        <w:rPr>
          <w:spacing w:val="-2"/>
          <w:sz w:val="24"/>
        </w:rPr>
        <w:t xml:space="preserve"> </w:t>
      </w:r>
      <w:r>
        <w:rPr>
          <w:sz w:val="24"/>
        </w:rPr>
        <w:t>Analysis</w:t>
      </w:r>
    </w:p>
    <w:p w14:paraId="55A4D8BA" w14:textId="77777777" w:rsidR="00AB6107" w:rsidRDefault="00BF2DD3">
      <w:pPr>
        <w:pStyle w:val="ListParagraph"/>
        <w:numPr>
          <w:ilvl w:val="2"/>
          <w:numId w:val="26"/>
        </w:numPr>
        <w:tabs>
          <w:tab w:val="left" w:pos="1408"/>
        </w:tabs>
        <w:spacing w:before="181"/>
        <w:ind w:left="1407" w:hanging="602"/>
        <w:rPr>
          <w:sz w:val="24"/>
        </w:rPr>
      </w:pPr>
      <w:r>
        <w:rPr>
          <w:spacing w:val="-3"/>
          <w:sz w:val="24"/>
        </w:rPr>
        <w:t>Effective</w:t>
      </w:r>
      <w:r>
        <w:rPr>
          <w:spacing w:val="-1"/>
          <w:sz w:val="24"/>
        </w:rPr>
        <w:t xml:space="preserve"> </w:t>
      </w:r>
      <w:r>
        <w:rPr>
          <w:sz w:val="24"/>
        </w:rPr>
        <w:t>Date</w:t>
      </w:r>
    </w:p>
    <w:p w14:paraId="301B2CD7" w14:textId="77777777" w:rsidR="00AB6107" w:rsidRDefault="00BF2DD3">
      <w:pPr>
        <w:pStyle w:val="BodyText"/>
        <w:spacing w:before="179"/>
        <w:ind w:left="806" w:right="1509"/>
      </w:pPr>
      <w:r>
        <w:t>For those surveys conducted on a regular basis, such as annual surveys, the effective date will be until the next survey is released in the following year. Otherwise, knowing the effective date of the survey can prevent companies from using outdated salary figures and causing error in pay budget forecasts.</w:t>
      </w:r>
    </w:p>
    <w:p w14:paraId="1D940E2C" w14:textId="77777777" w:rsidR="00AB6107" w:rsidRDefault="00BF2DD3">
      <w:pPr>
        <w:pStyle w:val="BodyText"/>
        <w:spacing w:before="181"/>
        <w:ind w:left="806" w:right="1546"/>
      </w:pPr>
      <w:r>
        <w:t>If the survey is not current, the person using it should age the salaries to the current date. If a survey was conducted in September, the salaries are likely to be as of</w:t>
      </w:r>
    </w:p>
    <w:p w14:paraId="53F06E32" w14:textId="116DA68C" w:rsidR="00AB6107" w:rsidRDefault="00BF2DD3">
      <w:pPr>
        <w:pStyle w:val="BodyText"/>
        <w:ind w:left="806" w:right="1404"/>
      </w:pPr>
      <w:r>
        <w:t>September or even August. If you are using the survey in December to benchmark for a new position in the company, you will have to age the number. A simple way to do this is to take the annual rate at which salaries are moving for this job and prorate it, salary increases overall this year are around 3.5% but this may vary by job title.</w:t>
      </w:r>
    </w:p>
    <w:p w14:paraId="49C0678E" w14:textId="77777777" w:rsidR="00AB6107" w:rsidRDefault="00BF2DD3">
      <w:pPr>
        <w:pStyle w:val="BodyText"/>
        <w:spacing w:before="179"/>
        <w:ind w:left="806" w:right="1427"/>
      </w:pPr>
      <w:r>
        <w:t>A similar approach is used in setting pay levels across a company. Sometimes these figures are set at the beginning, middle, or end of the company's payroll year by aging the appropriate compensation data to those dates. When salary data is aged,</w:t>
      </w:r>
    </w:p>
    <w:p w14:paraId="755181EF" w14:textId="77777777" w:rsidR="00AB6107" w:rsidRDefault="00BF2DD3">
      <w:pPr>
        <w:pStyle w:val="BodyText"/>
        <w:spacing w:before="1"/>
        <w:ind w:left="806"/>
      </w:pPr>
      <w:r>
        <w:t>movement in market rates is used to adjust outdated data.</w:t>
      </w:r>
    </w:p>
    <w:p w14:paraId="52F29560" w14:textId="77777777" w:rsidR="00AB6107" w:rsidRDefault="00BF2DD3">
      <w:pPr>
        <w:pStyle w:val="ListParagraph"/>
        <w:numPr>
          <w:ilvl w:val="2"/>
          <w:numId w:val="26"/>
        </w:numPr>
        <w:tabs>
          <w:tab w:val="left" w:pos="1406"/>
        </w:tabs>
        <w:spacing w:before="179"/>
        <w:ind w:left="1405" w:hanging="600"/>
        <w:rPr>
          <w:sz w:val="24"/>
        </w:rPr>
      </w:pPr>
      <w:r>
        <w:rPr>
          <w:sz w:val="24"/>
        </w:rPr>
        <w:t>Job</w:t>
      </w:r>
      <w:r>
        <w:rPr>
          <w:spacing w:val="-2"/>
          <w:sz w:val="24"/>
        </w:rPr>
        <w:t xml:space="preserve"> </w:t>
      </w:r>
      <w:r>
        <w:rPr>
          <w:sz w:val="24"/>
        </w:rPr>
        <w:t>Description</w:t>
      </w:r>
    </w:p>
    <w:p w14:paraId="3F595EEA" w14:textId="77777777" w:rsidR="00AB6107" w:rsidRDefault="00BF2DD3">
      <w:pPr>
        <w:pStyle w:val="BodyText"/>
        <w:spacing w:before="181"/>
        <w:ind w:left="806" w:right="1384"/>
      </w:pPr>
      <w:r>
        <w:t>If a job on a survey is similar but not identical to one in the organization, the data can be weighted or leveled for a better match. Therefore conduct job analysis or review job descriptions is important for job matching.</w:t>
      </w:r>
    </w:p>
    <w:p w14:paraId="629B0515" w14:textId="77777777" w:rsidR="00AB6107" w:rsidRDefault="00BF2DD3">
      <w:pPr>
        <w:pStyle w:val="BodyText"/>
        <w:spacing w:before="180"/>
        <w:ind w:left="806" w:right="1427"/>
      </w:pPr>
      <w:r>
        <w:t>When consulting a compensation survey, match the job descriptions rather than the job titles, even if the survey uses generic or widely used job titles. For example, an associate could be an entry-level position at one consulting firm, or it could be the title for someone with an MBA at another. Companies are structured differently, and</w:t>
      </w:r>
    </w:p>
    <w:p w14:paraId="701EDACE" w14:textId="77777777" w:rsidR="00AB6107" w:rsidRDefault="00BF2DD3">
      <w:pPr>
        <w:pStyle w:val="BodyText"/>
        <w:ind w:left="806" w:right="1545"/>
        <w:jc w:val="both"/>
      </w:pPr>
      <w:r>
        <w:t>different</w:t>
      </w:r>
      <w:r>
        <w:rPr>
          <w:spacing w:val="-5"/>
        </w:rPr>
        <w:t xml:space="preserve"> </w:t>
      </w:r>
      <w:r>
        <w:t>companies</w:t>
      </w:r>
      <w:r>
        <w:rPr>
          <w:spacing w:val="-6"/>
        </w:rPr>
        <w:t xml:space="preserve"> </w:t>
      </w:r>
      <w:r>
        <w:t>use</w:t>
      </w:r>
      <w:r>
        <w:rPr>
          <w:spacing w:val="-7"/>
        </w:rPr>
        <w:t xml:space="preserve"> </w:t>
      </w:r>
      <w:r>
        <w:t>different</w:t>
      </w:r>
      <w:r>
        <w:rPr>
          <w:spacing w:val="-5"/>
        </w:rPr>
        <w:t xml:space="preserve"> </w:t>
      </w:r>
      <w:r>
        <w:t>names</w:t>
      </w:r>
      <w:r>
        <w:rPr>
          <w:spacing w:val="-6"/>
        </w:rPr>
        <w:t xml:space="preserve"> </w:t>
      </w:r>
      <w:r>
        <w:rPr>
          <w:spacing w:val="-3"/>
        </w:rPr>
        <w:t>for</w:t>
      </w:r>
      <w:r>
        <w:rPr>
          <w:spacing w:val="-6"/>
        </w:rPr>
        <w:t xml:space="preserve"> </w:t>
      </w:r>
      <w:r>
        <w:t>the</w:t>
      </w:r>
      <w:r>
        <w:rPr>
          <w:spacing w:val="-5"/>
        </w:rPr>
        <w:t xml:space="preserve"> </w:t>
      </w:r>
      <w:r>
        <w:t>same</w:t>
      </w:r>
      <w:r>
        <w:rPr>
          <w:spacing w:val="-6"/>
        </w:rPr>
        <w:t xml:space="preserve"> </w:t>
      </w:r>
      <w:r>
        <w:t>jobs,</w:t>
      </w:r>
      <w:r>
        <w:rPr>
          <w:spacing w:val="-6"/>
        </w:rPr>
        <w:t xml:space="preserve"> </w:t>
      </w:r>
      <w:r>
        <w:t>so</w:t>
      </w:r>
      <w:r>
        <w:rPr>
          <w:spacing w:val="-6"/>
        </w:rPr>
        <w:t xml:space="preserve"> </w:t>
      </w:r>
      <w:r>
        <w:t>job</w:t>
      </w:r>
      <w:r>
        <w:rPr>
          <w:spacing w:val="-2"/>
        </w:rPr>
        <w:t xml:space="preserve"> </w:t>
      </w:r>
      <w:r>
        <w:t>descriptions</w:t>
      </w:r>
      <w:r>
        <w:rPr>
          <w:spacing w:val="-6"/>
        </w:rPr>
        <w:t xml:space="preserve"> </w:t>
      </w:r>
      <w:r>
        <w:t>are</w:t>
      </w:r>
      <w:r>
        <w:rPr>
          <w:spacing w:val="-5"/>
        </w:rPr>
        <w:t xml:space="preserve"> </w:t>
      </w:r>
      <w:r>
        <w:t xml:space="preserve">the best </w:t>
      </w:r>
      <w:r>
        <w:rPr>
          <w:spacing w:val="-3"/>
        </w:rPr>
        <w:t xml:space="preserve">way </w:t>
      </w:r>
      <w:r>
        <w:t>to match positions. Beware of surveys that use only job titles, as it is unlikely the data will be a reasonable representation of the jobs you're interested</w:t>
      </w:r>
      <w:r>
        <w:rPr>
          <w:spacing w:val="-35"/>
        </w:rPr>
        <w:t xml:space="preserve"> </w:t>
      </w:r>
      <w:r>
        <w:t>in.</w:t>
      </w:r>
    </w:p>
    <w:p w14:paraId="6ABD0B6B" w14:textId="77777777" w:rsidR="00AB6107" w:rsidRDefault="00BF2DD3">
      <w:pPr>
        <w:pStyle w:val="BodyText"/>
        <w:spacing w:before="180"/>
        <w:ind w:left="806" w:right="1375"/>
      </w:pPr>
      <w:r>
        <w:t>A survey job description should list the primary job function in one or two sentences, followed by key responsibilities. While the descriptions should be generic and not specific to any one company, they should contain enough information for participants to match appropriately to ensure the data is accurate. It is also important to match the organizational level of the positions be surveyed. A position that is at the group level at one company may be at the subgroup or the sector level at another.</w:t>
      </w:r>
    </w:p>
    <w:p w14:paraId="716BE800" w14:textId="77777777" w:rsidR="00AB6107" w:rsidRDefault="00BF2DD3">
      <w:pPr>
        <w:pStyle w:val="BodyText"/>
        <w:spacing w:before="180"/>
        <w:ind w:left="806" w:right="1674"/>
      </w:pPr>
      <w:r>
        <w:t>Job titles are broken down differently in different surveys. Some surveys break them down by levels within the organizations, i.e., senior management, middle</w:t>
      </w:r>
    </w:p>
    <w:p w14:paraId="53B049ED" w14:textId="77777777" w:rsidR="00AB6107" w:rsidRDefault="00BF2DD3">
      <w:pPr>
        <w:pStyle w:val="BodyText"/>
        <w:spacing w:before="1"/>
        <w:ind w:left="806" w:right="1360"/>
      </w:pPr>
      <w:r>
        <w:t>management, and entry level. Positions may also be broken down by job families or the types of responsibilities, i.e., business development, marketing, product management, and sales.</w:t>
      </w:r>
    </w:p>
    <w:p w14:paraId="2D10E1BD" w14:textId="77777777" w:rsidR="00AB6107" w:rsidRDefault="00BF2DD3">
      <w:pPr>
        <w:pStyle w:val="ListParagraph"/>
        <w:numPr>
          <w:ilvl w:val="2"/>
          <w:numId w:val="26"/>
        </w:numPr>
        <w:tabs>
          <w:tab w:val="left" w:pos="1406"/>
        </w:tabs>
        <w:spacing w:before="179"/>
        <w:ind w:left="1405" w:hanging="600"/>
        <w:rPr>
          <w:sz w:val="24"/>
        </w:rPr>
      </w:pPr>
      <w:r>
        <w:rPr>
          <w:sz w:val="24"/>
        </w:rPr>
        <w:t>Geographic</w:t>
      </w:r>
      <w:r>
        <w:rPr>
          <w:spacing w:val="-1"/>
          <w:sz w:val="24"/>
        </w:rPr>
        <w:t xml:space="preserve"> </w:t>
      </w:r>
      <w:r>
        <w:rPr>
          <w:sz w:val="24"/>
        </w:rPr>
        <w:t>area</w:t>
      </w:r>
    </w:p>
    <w:p w14:paraId="7BB0E4ED" w14:textId="77777777" w:rsidR="00AB6107" w:rsidRDefault="00AB6107">
      <w:pPr>
        <w:rPr>
          <w:sz w:val="24"/>
        </w:rPr>
        <w:sectPr w:rsidR="00AB6107">
          <w:pgSz w:w="11910" w:h="16840"/>
          <w:pgMar w:top="1320" w:right="0" w:bottom="280" w:left="1180" w:header="890" w:footer="0" w:gutter="0"/>
          <w:cols w:space="720"/>
        </w:sectPr>
      </w:pPr>
    </w:p>
    <w:p w14:paraId="4C4B4D0F" w14:textId="77777777" w:rsidR="00AB6107" w:rsidRDefault="00BF2DD3">
      <w:pPr>
        <w:pStyle w:val="BodyText"/>
        <w:spacing w:before="90"/>
        <w:ind w:left="806" w:right="1360"/>
      </w:pPr>
      <w:r>
        <w:lastRenderedPageBreak/>
        <w:t>Some salary surveys do not provide data for a specific geographic area since wage rates will vary by location, and organization should factor for geography any national salary survey data for the local or regional recruiting area to approximate local wage rates.</w:t>
      </w:r>
    </w:p>
    <w:p w14:paraId="7FD8271D" w14:textId="77777777" w:rsidR="00AB6107" w:rsidRDefault="00BF2DD3">
      <w:pPr>
        <w:pStyle w:val="ListParagraph"/>
        <w:numPr>
          <w:ilvl w:val="2"/>
          <w:numId w:val="26"/>
        </w:numPr>
        <w:tabs>
          <w:tab w:val="left" w:pos="1406"/>
        </w:tabs>
        <w:ind w:left="1405" w:hanging="600"/>
        <w:rPr>
          <w:sz w:val="24"/>
        </w:rPr>
      </w:pPr>
      <w:r>
        <w:rPr>
          <w:sz w:val="24"/>
        </w:rPr>
        <w:t>Compensation</w:t>
      </w:r>
      <w:r>
        <w:rPr>
          <w:spacing w:val="-2"/>
          <w:sz w:val="24"/>
        </w:rPr>
        <w:t xml:space="preserve"> </w:t>
      </w:r>
      <w:r>
        <w:rPr>
          <w:sz w:val="24"/>
        </w:rPr>
        <w:t>data.</w:t>
      </w:r>
    </w:p>
    <w:p w14:paraId="22618E9B" w14:textId="77777777" w:rsidR="00AB6107" w:rsidRDefault="00BF2DD3">
      <w:pPr>
        <w:pStyle w:val="BodyText"/>
        <w:spacing w:before="180"/>
        <w:ind w:left="806" w:right="1538"/>
        <w:jc w:val="both"/>
      </w:pPr>
      <w:r>
        <w:t>There</w:t>
      </w:r>
      <w:r>
        <w:rPr>
          <w:spacing w:val="-5"/>
        </w:rPr>
        <w:t xml:space="preserve"> </w:t>
      </w:r>
      <w:r>
        <w:t>are</w:t>
      </w:r>
      <w:r>
        <w:rPr>
          <w:spacing w:val="-4"/>
        </w:rPr>
        <w:t xml:space="preserve"> </w:t>
      </w:r>
      <w:r>
        <w:t>many</w:t>
      </w:r>
      <w:r>
        <w:rPr>
          <w:spacing w:val="-4"/>
        </w:rPr>
        <w:t xml:space="preserve"> </w:t>
      </w:r>
      <w:r>
        <w:t>things</w:t>
      </w:r>
      <w:r>
        <w:rPr>
          <w:spacing w:val="-4"/>
        </w:rPr>
        <w:t xml:space="preserve"> </w:t>
      </w:r>
      <w:r>
        <w:t>to</w:t>
      </w:r>
      <w:r>
        <w:rPr>
          <w:spacing w:val="-5"/>
        </w:rPr>
        <w:t xml:space="preserve"> </w:t>
      </w:r>
      <w:r>
        <w:t>consider</w:t>
      </w:r>
      <w:r>
        <w:rPr>
          <w:spacing w:val="-3"/>
        </w:rPr>
        <w:t xml:space="preserve"> </w:t>
      </w:r>
      <w:r>
        <w:t>when</w:t>
      </w:r>
      <w:r>
        <w:rPr>
          <w:spacing w:val="-4"/>
        </w:rPr>
        <w:t xml:space="preserve"> </w:t>
      </w:r>
      <w:r>
        <w:t>analyzing</w:t>
      </w:r>
      <w:r>
        <w:rPr>
          <w:spacing w:val="-4"/>
        </w:rPr>
        <w:t xml:space="preserve"> </w:t>
      </w:r>
      <w:r>
        <w:t>the</w:t>
      </w:r>
      <w:r>
        <w:rPr>
          <w:spacing w:val="-4"/>
        </w:rPr>
        <w:t xml:space="preserve"> </w:t>
      </w:r>
      <w:r>
        <w:t>compensation</w:t>
      </w:r>
      <w:r>
        <w:rPr>
          <w:spacing w:val="-5"/>
        </w:rPr>
        <w:t xml:space="preserve"> </w:t>
      </w:r>
      <w:r>
        <w:t>components</w:t>
      </w:r>
      <w:r>
        <w:rPr>
          <w:spacing w:val="-4"/>
        </w:rPr>
        <w:t xml:space="preserve"> </w:t>
      </w:r>
      <w:r>
        <w:t>of</w:t>
      </w:r>
      <w:r>
        <w:rPr>
          <w:spacing w:val="-5"/>
        </w:rPr>
        <w:t xml:space="preserve"> </w:t>
      </w:r>
      <w:r>
        <w:t xml:space="preserve">a salary </w:t>
      </w:r>
      <w:r>
        <w:rPr>
          <w:spacing w:val="-3"/>
        </w:rPr>
        <w:t xml:space="preserve">survey. </w:t>
      </w:r>
      <w:r>
        <w:t xml:space="preserve">Because companies have </w:t>
      </w:r>
      <w:r>
        <w:rPr>
          <w:spacing w:val="-3"/>
        </w:rPr>
        <w:t xml:space="preserve">different </w:t>
      </w:r>
      <w:r>
        <w:t>pay structures, compensation data is collected</w:t>
      </w:r>
      <w:r>
        <w:rPr>
          <w:spacing w:val="-3"/>
        </w:rPr>
        <w:t xml:space="preserve"> </w:t>
      </w:r>
      <w:r>
        <w:t>in</w:t>
      </w:r>
      <w:r>
        <w:rPr>
          <w:spacing w:val="-4"/>
        </w:rPr>
        <w:t xml:space="preserve"> </w:t>
      </w:r>
      <w:r>
        <w:t>ranges</w:t>
      </w:r>
      <w:r>
        <w:rPr>
          <w:spacing w:val="-3"/>
        </w:rPr>
        <w:t xml:space="preserve"> </w:t>
      </w:r>
      <w:r>
        <w:t>as</w:t>
      </w:r>
      <w:r>
        <w:rPr>
          <w:spacing w:val="-4"/>
        </w:rPr>
        <w:t xml:space="preserve"> </w:t>
      </w:r>
      <w:r>
        <w:t>well</w:t>
      </w:r>
      <w:r>
        <w:rPr>
          <w:spacing w:val="-3"/>
        </w:rPr>
        <w:t xml:space="preserve"> </w:t>
      </w:r>
      <w:r>
        <w:t>as</w:t>
      </w:r>
      <w:r>
        <w:rPr>
          <w:spacing w:val="-4"/>
        </w:rPr>
        <w:t xml:space="preserve"> </w:t>
      </w:r>
      <w:r>
        <w:t>actual</w:t>
      </w:r>
      <w:r>
        <w:rPr>
          <w:spacing w:val="-5"/>
        </w:rPr>
        <w:t xml:space="preserve"> </w:t>
      </w:r>
      <w:r>
        <w:rPr>
          <w:spacing w:val="-6"/>
        </w:rPr>
        <w:t>pay.</w:t>
      </w:r>
      <w:r>
        <w:rPr>
          <w:spacing w:val="-4"/>
        </w:rPr>
        <w:t xml:space="preserve"> </w:t>
      </w:r>
      <w:r>
        <w:t>Salary</w:t>
      </w:r>
      <w:r>
        <w:rPr>
          <w:spacing w:val="-3"/>
        </w:rPr>
        <w:t xml:space="preserve"> </w:t>
      </w:r>
      <w:r>
        <w:t>surveys</w:t>
      </w:r>
      <w:r>
        <w:rPr>
          <w:spacing w:val="-4"/>
        </w:rPr>
        <w:t xml:space="preserve"> </w:t>
      </w:r>
      <w:r>
        <w:t>can</w:t>
      </w:r>
      <w:r>
        <w:rPr>
          <w:spacing w:val="-4"/>
        </w:rPr>
        <w:t xml:space="preserve"> </w:t>
      </w:r>
      <w:r>
        <w:t>provide</w:t>
      </w:r>
      <w:r>
        <w:rPr>
          <w:spacing w:val="-3"/>
        </w:rPr>
        <w:t xml:space="preserve"> </w:t>
      </w:r>
      <w:r>
        <w:t>employers</w:t>
      </w:r>
      <w:r>
        <w:rPr>
          <w:spacing w:val="-4"/>
        </w:rPr>
        <w:t xml:space="preserve"> </w:t>
      </w:r>
      <w:r>
        <w:t>more</w:t>
      </w:r>
    </w:p>
    <w:p w14:paraId="13A88895" w14:textId="77777777" w:rsidR="00AB6107" w:rsidRDefault="00BF2DD3">
      <w:pPr>
        <w:pStyle w:val="BodyText"/>
        <w:spacing w:before="1"/>
        <w:ind w:left="806" w:right="1436"/>
        <w:jc w:val="both"/>
      </w:pPr>
      <w:r>
        <w:t>information on the marketplace and how to set competitive pay without overpaying or underpaying</w:t>
      </w:r>
      <w:r>
        <w:rPr>
          <w:spacing w:val="-5"/>
        </w:rPr>
        <w:t xml:space="preserve"> </w:t>
      </w:r>
      <w:r>
        <w:t>employees.</w:t>
      </w:r>
      <w:r>
        <w:rPr>
          <w:spacing w:val="-5"/>
        </w:rPr>
        <w:t xml:space="preserve"> </w:t>
      </w:r>
      <w:r>
        <w:t>Surveys</w:t>
      </w:r>
      <w:r>
        <w:rPr>
          <w:spacing w:val="-4"/>
        </w:rPr>
        <w:t xml:space="preserve"> </w:t>
      </w:r>
      <w:r>
        <w:t>should</w:t>
      </w:r>
      <w:r>
        <w:rPr>
          <w:spacing w:val="-5"/>
        </w:rPr>
        <w:t xml:space="preserve"> </w:t>
      </w:r>
      <w:r>
        <w:t>ask</w:t>
      </w:r>
      <w:r>
        <w:rPr>
          <w:spacing w:val="-5"/>
        </w:rPr>
        <w:t xml:space="preserve"> </w:t>
      </w:r>
      <w:r>
        <w:rPr>
          <w:spacing w:val="-3"/>
        </w:rPr>
        <w:t>for</w:t>
      </w:r>
      <w:r>
        <w:rPr>
          <w:spacing w:val="-4"/>
        </w:rPr>
        <w:t xml:space="preserve"> </w:t>
      </w:r>
      <w:r>
        <w:t>the</w:t>
      </w:r>
      <w:r>
        <w:rPr>
          <w:spacing w:val="-5"/>
        </w:rPr>
        <w:t xml:space="preserve"> </w:t>
      </w:r>
      <w:r>
        <w:t>minimum,</w:t>
      </w:r>
      <w:r>
        <w:rPr>
          <w:spacing w:val="-4"/>
        </w:rPr>
        <w:t xml:space="preserve"> </w:t>
      </w:r>
      <w:r>
        <w:t>midpoint,</w:t>
      </w:r>
      <w:r>
        <w:rPr>
          <w:spacing w:val="-3"/>
        </w:rPr>
        <w:t xml:space="preserve"> </w:t>
      </w:r>
      <w:r>
        <w:t>and</w:t>
      </w:r>
      <w:r>
        <w:rPr>
          <w:spacing w:val="-5"/>
        </w:rPr>
        <w:t xml:space="preserve"> </w:t>
      </w:r>
      <w:r>
        <w:t>maximum for the surveyed positions, in addition to the actual base salary</w:t>
      </w:r>
      <w:r>
        <w:rPr>
          <w:spacing w:val="-14"/>
        </w:rPr>
        <w:t xml:space="preserve"> </w:t>
      </w:r>
      <w:r>
        <w:t>paid.</w:t>
      </w:r>
    </w:p>
    <w:p w14:paraId="438C7F6A" w14:textId="6ED56255" w:rsidR="00AB6107" w:rsidRDefault="00BF2DD3">
      <w:pPr>
        <w:pStyle w:val="BodyText"/>
        <w:spacing w:before="179"/>
        <w:ind w:left="806" w:right="1375"/>
      </w:pPr>
      <w:r>
        <w:t>Usually, the prevailing practice for any one job is to pay a range of incomes. As a result, although the median pay for a job is likely to be a definable number, the range is just as important. Companies pay employees differently for various reasons. It could be the company's pay philosophy; or it could be the geographic location or the industry</w:t>
      </w:r>
    </w:p>
    <w:p w14:paraId="0000E3B2" w14:textId="77777777" w:rsidR="00AB6107" w:rsidRDefault="00BF2DD3">
      <w:pPr>
        <w:pStyle w:val="BodyText"/>
        <w:spacing w:before="1"/>
        <w:ind w:left="806"/>
      </w:pPr>
      <w:r>
        <w:t>practice; or it could be the incumbent's length of service or proficiency in the job.</w:t>
      </w:r>
    </w:p>
    <w:p w14:paraId="3D2BE381" w14:textId="77777777" w:rsidR="00AB6107" w:rsidRDefault="00BF2DD3">
      <w:pPr>
        <w:pStyle w:val="BodyText"/>
        <w:ind w:left="806" w:right="1427"/>
      </w:pPr>
      <w:r>
        <w:t>Whatever the reason, it is unlikely that two companies will pay an employee doing the same job exactly the same amount.</w:t>
      </w:r>
    </w:p>
    <w:p w14:paraId="57C39C69" w14:textId="77777777" w:rsidR="00AB6107" w:rsidRDefault="00BF2DD3">
      <w:pPr>
        <w:pStyle w:val="BodyText"/>
        <w:spacing w:before="179"/>
        <w:ind w:left="806" w:right="1546"/>
      </w:pPr>
      <w:r>
        <w:t>When reading the base pay figures, it's important to check how the numbers are calculated. The surveying parties can dictate to the participants how the numbers should be reported. Salaries can be on an annual, monthly, or hourly basis. For example, if the incumbent is a contract employee, hourly salaries are more relevant than an annual figure. The survey may request pay data for individual incumbents or averages for all incumbents matching a specific job description, depending on the</w:t>
      </w:r>
    </w:p>
    <w:p w14:paraId="065459E4" w14:textId="77777777" w:rsidR="00AB6107" w:rsidRDefault="00BF2DD3">
      <w:pPr>
        <w:pStyle w:val="BodyText"/>
        <w:spacing w:before="1"/>
        <w:ind w:left="806"/>
      </w:pPr>
      <w:r>
        <w:t>types of surveys and their objectives.</w:t>
      </w:r>
    </w:p>
    <w:p w14:paraId="6D0928F6" w14:textId="77777777" w:rsidR="00AB6107" w:rsidRDefault="00BF2DD3">
      <w:pPr>
        <w:pStyle w:val="Heading3"/>
        <w:numPr>
          <w:ilvl w:val="0"/>
          <w:numId w:val="26"/>
        </w:numPr>
        <w:tabs>
          <w:tab w:val="left" w:pos="479"/>
        </w:tabs>
        <w:ind w:left="478" w:hanging="241"/>
      </w:pPr>
      <w:bookmarkStart w:id="19" w:name="_TOC_250019"/>
      <w:r>
        <w:rPr>
          <w:spacing w:val="-4"/>
        </w:rPr>
        <w:t>Pay</w:t>
      </w:r>
      <w:r>
        <w:rPr>
          <w:spacing w:val="-1"/>
        </w:rPr>
        <w:t xml:space="preserve"> </w:t>
      </w:r>
      <w:bookmarkEnd w:id="19"/>
      <w:r>
        <w:t>Structure</w:t>
      </w:r>
    </w:p>
    <w:p w14:paraId="13755ADC" w14:textId="77777777" w:rsidR="00AB6107" w:rsidRDefault="00BF2DD3">
      <w:pPr>
        <w:pStyle w:val="BodyText"/>
        <w:spacing w:before="180"/>
        <w:ind w:left="447" w:right="1427"/>
      </w:pPr>
      <w:r>
        <w:t>When a company has planned to expand into new countries, it is necessary to establish a pay (salary) structure. With all the different economic situation, cultures and exchange rates, it is difficult to come up with one structure that works everywhere. In the following, we will introduce more details with regard to pay structure. There are several terms and definitions to acknowledge first:</w:t>
      </w:r>
    </w:p>
    <w:p w14:paraId="182B5635" w14:textId="77777777" w:rsidR="00AB6107" w:rsidRDefault="00BF2DD3">
      <w:pPr>
        <w:pStyle w:val="ListParagraph"/>
        <w:numPr>
          <w:ilvl w:val="1"/>
          <w:numId w:val="26"/>
        </w:numPr>
        <w:tabs>
          <w:tab w:val="left" w:pos="854"/>
        </w:tabs>
        <w:ind w:left="853"/>
        <w:rPr>
          <w:sz w:val="24"/>
        </w:rPr>
      </w:pPr>
      <w:r>
        <w:rPr>
          <w:spacing w:val="-5"/>
          <w:sz w:val="24"/>
        </w:rPr>
        <w:t xml:space="preserve">Terms </w:t>
      </w:r>
      <w:r>
        <w:rPr>
          <w:sz w:val="24"/>
        </w:rPr>
        <w:t>and</w:t>
      </w:r>
      <w:r>
        <w:rPr>
          <w:spacing w:val="-7"/>
          <w:sz w:val="24"/>
        </w:rPr>
        <w:t xml:space="preserve"> </w:t>
      </w:r>
      <w:r>
        <w:rPr>
          <w:sz w:val="24"/>
        </w:rPr>
        <w:t>Definitions</w:t>
      </w:r>
    </w:p>
    <w:p w14:paraId="5196F024" w14:textId="77777777" w:rsidR="00AB6107" w:rsidRDefault="00BF2DD3">
      <w:pPr>
        <w:pStyle w:val="ListParagraph"/>
        <w:numPr>
          <w:ilvl w:val="2"/>
          <w:numId w:val="26"/>
        </w:numPr>
        <w:tabs>
          <w:tab w:val="left" w:pos="1406"/>
        </w:tabs>
        <w:ind w:left="1405" w:hanging="600"/>
        <w:rPr>
          <w:sz w:val="24"/>
        </w:rPr>
      </w:pPr>
      <w:r>
        <w:rPr>
          <w:sz w:val="24"/>
        </w:rPr>
        <w:t>Policy</w:t>
      </w:r>
      <w:r>
        <w:rPr>
          <w:spacing w:val="-14"/>
          <w:sz w:val="24"/>
        </w:rPr>
        <w:t xml:space="preserve"> </w:t>
      </w:r>
      <w:r>
        <w:rPr>
          <w:sz w:val="24"/>
        </w:rPr>
        <w:t>Line</w:t>
      </w:r>
    </w:p>
    <w:p w14:paraId="26877A75" w14:textId="77777777" w:rsidR="00AB6107" w:rsidRDefault="00BF2DD3">
      <w:pPr>
        <w:pStyle w:val="BodyText"/>
        <w:spacing w:before="180"/>
        <w:ind w:left="806"/>
        <w:jc w:val="both"/>
      </w:pPr>
      <w:r>
        <w:t>A job structure orders jobs on the basis of internal organizational factors. The pay</w:t>
      </w:r>
    </w:p>
    <w:p w14:paraId="3671AB21" w14:textId="77777777" w:rsidR="00AB6107" w:rsidRDefault="00BF2DD3">
      <w:pPr>
        <w:pStyle w:val="BodyText"/>
        <w:ind w:left="806" w:right="1546"/>
      </w:pPr>
      <w:r>
        <w:t xml:space="preserve">structure, on the other hand, is anchored by the organization’s external competitive position, reflected </w:t>
      </w:r>
      <w:proofErr w:type="spellStart"/>
      <w:r>
        <w:t>n</w:t>
      </w:r>
      <w:proofErr w:type="spellEnd"/>
      <w:r>
        <w:t xml:space="preserve"> its pay policy line.</w:t>
      </w:r>
    </w:p>
    <w:p w14:paraId="41BED58C" w14:textId="77777777" w:rsidR="00AB6107" w:rsidRDefault="00BF2DD3">
      <w:pPr>
        <w:pStyle w:val="BodyText"/>
        <w:spacing w:before="181"/>
        <w:ind w:left="806" w:right="1512"/>
        <w:jc w:val="both"/>
      </w:pPr>
      <w:r>
        <w:t xml:space="preserve">The pay level that a company sets its pay at compared to the market pay line, typically the midpoint of the pay structure is set to judge the going market </w:t>
      </w:r>
      <w:r>
        <w:rPr>
          <w:spacing w:val="-3"/>
        </w:rPr>
        <w:t xml:space="preserve">rate. </w:t>
      </w:r>
      <w:r>
        <w:t>In building pay structure</w:t>
      </w:r>
      <w:r>
        <w:rPr>
          <w:spacing w:val="-10"/>
        </w:rPr>
        <w:t xml:space="preserve"> </w:t>
      </w:r>
      <w:r>
        <w:t>scientifically,</w:t>
      </w:r>
      <w:r>
        <w:rPr>
          <w:spacing w:val="-9"/>
        </w:rPr>
        <w:t xml:space="preserve"> </w:t>
      </w:r>
      <w:r>
        <w:t>the</w:t>
      </w:r>
      <w:r>
        <w:rPr>
          <w:spacing w:val="-10"/>
        </w:rPr>
        <w:t xml:space="preserve"> </w:t>
      </w:r>
      <w:r>
        <w:t>line</w:t>
      </w:r>
      <w:r>
        <w:rPr>
          <w:spacing w:val="-10"/>
        </w:rPr>
        <w:t xml:space="preserve"> </w:t>
      </w:r>
      <w:r>
        <w:t>is</w:t>
      </w:r>
      <w:r>
        <w:rPr>
          <w:spacing w:val="-9"/>
        </w:rPr>
        <w:t xml:space="preserve"> </w:t>
      </w:r>
      <w:r>
        <w:t>a</w:t>
      </w:r>
      <w:r>
        <w:rPr>
          <w:spacing w:val="-10"/>
        </w:rPr>
        <w:t xml:space="preserve"> </w:t>
      </w:r>
      <w:r>
        <w:t>statistically</w:t>
      </w:r>
      <w:r>
        <w:rPr>
          <w:spacing w:val="-9"/>
        </w:rPr>
        <w:t xml:space="preserve"> </w:t>
      </w:r>
      <w:r>
        <w:t>computed</w:t>
      </w:r>
      <w:r>
        <w:rPr>
          <w:spacing w:val="-10"/>
        </w:rPr>
        <w:t xml:space="preserve"> </w:t>
      </w:r>
      <w:r>
        <w:t>least-squares-regression</w:t>
      </w:r>
      <w:r>
        <w:rPr>
          <w:spacing w:val="-10"/>
        </w:rPr>
        <w:t xml:space="preserve"> </w:t>
      </w:r>
      <w:r>
        <w:t>line.</w:t>
      </w:r>
    </w:p>
    <w:p w14:paraId="51133D6A" w14:textId="77777777" w:rsidR="00AB6107" w:rsidRDefault="00BF2DD3">
      <w:pPr>
        <w:pStyle w:val="ListParagraph"/>
        <w:numPr>
          <w:ilvl w:val="2"/>
          <w:numId w:val="26"/>
        </w:numPr>
        <w:tabs>
          <w:tab w:val="left" w:pos="1406"/>
        </w:tabs>
        <w:spacing w:before="179"/>
        <w:ind w:left="1405" w:hanging="600"/>
        <w:rPr>
          <w:sz w:val="24"/>
        </w:rPr>
      </w:pPr>
      <w:r>
        <w:rPr>
          <w:spacing w:val="-4"/>
          <w:sz w:val="24"/>
        </w:rPr>
        <w:t>Pay</w:t>
      </w:r>
      <w:r>
        <w:rPr>
          <w:spacing w:val="-1"/>
          <w:sz w:val="24"/>
        </w:rPr>
        <w:t xml:space="preserve"> </w:t>
      </w:r>
      <w:r>
        <w:rPr>
          <w:sz w:val="24"/>
        </w:rPr>
        <w:t>Grades</w:t>
      </w:r>
    </w:p>
    <w:p w14:paraId="6A27F860" w14:textId="77777777" w:rsidR="00AB6107" w:rsidRDefault="00BF2DD3">
      <w:pPr>
        <w:pStyle w:val="BodyText"/>
        <w:spacing w:before="180"/>
        <w:ind w:left="806"/>
        <w:jc w:val="both"/>
      </w:pPr>
      <w:r>
        <w:t>Pay grades are used to group jobs that have approximately the same relative internal or</w:t>
      </w:r>
    </w:p>
    <w:p w14:paraId="1A707828" w14:textId="77777777" w:rsidR="00AB6107" w:rsidRDefault="00AB6107">
      <w:pPr>
        <w:jc w:val="both"/>
        <w:sectPr w:rsidR="00AB6107">
          <w:pgSz w:w="11910" w:h="16840"/>
          <w:pgMar w:top="1320" w:right="0" w:bottom="280" w:left="1180" w:header="890" w:footer="0" w:gutter="0"/>
          <w:cols w:space="720"/>
        </w:sectPr>
      </w:pPr>
    </w:p>
    <w:p w14:paraId="67BE64FB" w14:textId="77777777" w:rsidR="00AB6107" w:rsidRDefault="00BF2DD3">
      <w:pPr>
        <w:pStyle w:val="BodyText"/>
        <w:spacing w:before="90"/>
        <w:ind w:left="806" w:right="1465"/>
        <w:jc w:val="both"/>
      </w:pPr>
      <w:r>
        <w:lastRenderedPageBreak/>
        <w:t>external</w:t>
      </w:r>
      <w:r>
        <w:rPr>
          <w:spacing w:val="-5"/>
        </w:rPr>
        <w:t xml:space="preserve"> </w:t>
      </w:r>
      <w:r>
        <w:t>worth;</w:t>
      </w:r>
      <w:r>
        <w:rPr>
          <w:spacing w:val="-3"/>
        </w:rPr>
        <w:t xml:space="preserve"> </w:t>
      </w:r>
      <w:r>
        <w:t>in</w:t>
      </w:r>
      <w:r>
        <w:rPr>
          <w:spacing w:val="-4"/>
        </w:rPr>
        <w:t xml:space="preserve"> </w:t>
      </w:r>
      <w:r>
        <w:t>other</w:t>
      </w:r>
      <w:r>
        <w:rPr>
          <w:spacing w:val="-3"/>
        </w:rPr>
        <w:t xml:space="preserve"> </w:t>
      </w:r>
      <w:r>
        <w:t>words,</w:t>
      </w:r>
      <w:r>
        <w:rPr>
          <w:spacing w:val="-5"/>
        </w:rPr>
        <w:t xml:space="preserve"> </w:t>
      </w:r>
      <w:r>
        <w:t>all</w:t>
      </w:r>
      <w:r>
        <w:rPr>
          <w:spacing w:val="-4"/>
        </w:rPr>
        <w:t xml:space="preserve"> </w:t>
      </w:r>
      <w:r>
        <w:t>jobs</w:t>
      </w:r>
      <w:r>
        <w:rPr>
          <w:spacing w:val="-4"/>
        </w:rPr>
        <w:t xml:space="preserve"> </w:t>
      </w:r>
      <w:r>
        <w:t>within</w:t>
      </w:r>
      <w:r>
        <w:rPr>
          <w:spacing w:val="-5"/>
        </w:rPr>
        <w:t xml:space="preserve"> </w:t>
      </w:r>
      <w:r>
        <w:t>a</w:t>
      </w:r>
      <w:r>
        <w:rPr>
          <w:spacing w:val="-3"/>
        </w:rPr>
        <w:t xml:space="preserve"> </w:t>
      </w:r>
      <w:r>
        <w:t>particular</w:t>
      </w:r>
      <w:r>
        <w:rPr>
          <w:spacing w:val="-5"/>
        </w:rPr>
        <w:t xml:space="preserve"> </w:t>
      </w:r>
      <w:r>
        <w:t>grade</w:t>
      </w:r>
      <w:r>
        <w:rPr>
          <w:spacing w:val="-3"/>
        </w:rPr>
        <w:t xml:space="preserve"> </w:t>
      </w:r>
      <w:r>
        <w:t>are</w:t>
      </w:r>
      <w:r>
        <w:rPr>
          <w:spacing w:val="-4"/>
        </w:rPr>
        <w:t xml:space="preserve"> </w:t>
      </w:r>
      <w:r>
        <w:t>paid</w:t>
      </w:r>
      <w:r>
        <w:rPr>
          <w:spacing w:val="-5"/>
        </w:rPr>
        <w:t xml:space="preserve"> </w:t>
      </w:r>
      <w:r>
        <w:t>the</w:t>
      </w:r>
      <w:r>
        <w:rPr>
          <w:spacing w:val="-3"/>
        </w:rPr>
        <w:t xml:space="preserve"> </w:t>
      </w:r>
      <w:r>
        <w:t>same</w:t>
      </w:r>
      <w:r>
        <w:rPr>
          <w:spacing w:val="-4"/>
        </w:rPr>
        <w:t xml:space="preserve"> </w:t>
      </w:r>
      <w:r>
        <w:rPr>
          <w:spacing w:val="-3"/>
        </w:rPr>
        <w:t xml:space="preserve">rate </w:t>
      </w:r>
      <w:r>
        <w:t>or</w:t>
      </w:r>
      <w:r>
        <w:rPr>
          <w:spacing w:val="-6"/>
        </w:rPr>
        <w:t xml:space="preserve"> </w:t>
      </w:r>
      <w:r>
        <w:t>within</w:t>
      </w:r>
      <w:r>
        <w:rPr>
          <w:spacing w:val="-5"/>
        </w:rPr>
        <w:t xml:space="preserve"> </w:t>
      </w:r>
      <w:r>
        <w:t>the</w:t>
      </w:r>
      <w:r>
        <w:rPr>
          <w:spacing w:val="-5"/>
        </w:rPr>
        <w:t xml:space="preserve"> </w:t>
      </w:r>
      <w:r>
        <w:t>same</w:t>
      </w:r>
      <w:r>
        <w:rPr>
          <w:spacing w:val="-5"/>
        </w:rPr>
        <w:t xml:space="preserve"> </w:t>
      </w:r>
      <w:r>
        <w:t>pay</w:t>
      </w:r>
      <w:r>
        <w:rPr>
          <w:spacing w:val="-4"/>
        </w:rPr>
        <w:t xml:space="preserve"> </w:t>
      </w:r>
      <w:r>
        <w:t>range.</w:t>
      </w:r>
      <w:r>
        <w:rPr>
          <w:spacing w:val="-5"/>
        </w:rPr>
        <w:t xml:space="preserve"> </w:t>
      </w:r>
      <w:r>
        <w:t>Grades</w:t>
      </w:r>
      <w:r>
        <w:rPr>
          <w:spacing w:val="-5"/>
        </w:rPr>
        <w:t xml:space="preserve"> </w:t>
      </w:r>
      <w:r>
        <w:t>enhance</w:t>
      </w:r>
      <w:r>
        <w:rPr>
          <w:spacing w:val="-5"/>
        </w:rPr>
        <w:t xml:space="preserve"> </w:t>
      </w:r>
      <w:r>
        <w:t>an</w:t>
      </w:r>
      <w:r>
        <w:rPr>
          <w:spacing w:val="-5"/>
        </w:rPr>
        <w:t xml:space="preserve"> </w:t>
      </w:r>
      <w:r>
        <w:t>organization's</w:t>
      </w:r>
      <w:r>
        <w:rPr>
          <w:spacing w:val="-6"/>
        </w:rPr>
        <w:t xml:space="preserve"> </w:t>
      </w:r>
      <w:r>
        <w:t>ability</w:t>
      </w:r>
      <w:r>
        <w:rPr>
          <w:spacing w:val="-5"/>
        </w:rPr>
        <w:t xml:space="preserve"> </w:t>
      </w:r>
      <w:r>
        <w:t>to</w:t>
      </w:r>
      <w:r>
        <w:rPr>
          <w:spacing w:val="-6"/>
        </w:rPr>
        <w:t xml:space="preserve"> </w:t>
      </w:r>
      <w:r>
        <w:t>move</w:t>
      </w:r>
      <w:r>
        <w:rPr>
          <w:spacing w:val="-4"/>
        </w:rPr>
        <w:t xml:space="preserve"> </w:t>
      </w:r>
      <w:r>
        <w:t>people among jobs with no change in</w:t>
      </w:r>
      <w:r>
        <w:rPr>
          <w:spacing w:val="-4"/>
        </w:rPr>
        <w:t xml:space="preserve"> </w:t>
      </w:r>
      <w:r>
        <w:rPr>
          <w:spacing w:val="-6"/>
        </w:rPr>
        <w:t>pay.</w:t>
      </w:r>
    </w:p>
    <w:p w14:paraId="0E34D1D8" w14:textId="77777777" w:rsidR="00AB6107" w:rsidRDefault="00BF2DD3">
      <w:pPr>
        <w:pStyle w:val="ListParagraph"/>
        <w:numPr>
          <w:ilvl w:val="2"/>
          <w:numId w:val="26"/>
        </w:numPr>
        <w:tabs>
          <w:tab w:val="left" w:pos="1406"/>
        </w:tabs>
        <w:ind w:left="1405" w:hanging="600"/>
        <w:rPr>
          <w:sz w:val="24"/>
        </w:rPr>
      </w:pPr>
      <w:r>
        <w:rPr>
          <w:spacing w:val="-4"/>
          <w:sz w:val="24"/>
        </w:rPr>
        <w:t>Pay</w:t>
      </w:r>
      <w:r>
        <w:rPr>
          <w:spacing w:val="-1"/>
          <w:sz w:val="24"/>
        </w:rPr>
        <w:t xml:space="preserve"> </w:t>
      </w:r>
      <w:r>
        <w:rPr>
          <w:sz w:val="24"/>
        </w:rPr>
        <w:t>Range</w:t>
      </w:r>
    </w:p>
    <w:p w14:paraId="1B630B16" w14:textId="77777777" w:rsidR="00AB6107" w:rsidRDefault="00BF2DD3">
      <w:pPr>
        <w:pStyle w:val="BodyText"/>
        <w:spacing w:before="180"/>
        <w:ind w:left="806" w:right="1740"/>
        <w:jc w:val="both"/>
      </w:pPr>
      <w:r>
        <w:rPr>
          <w:spacing w:val="-4"/>
        </w:rPr>
        <w:t xml:space="preserve">Pay </w:t>
      </w:r>
      <w:r>
        <w:t>range</w:t>
      </w:r>
      <w:r>
        <w:rPr>
          <w:spacing w:val="-3"/>
        </w:rPr>
        <w:t xml:space="preserve"> </w:t>
      </w:r>
      <w:r>
        <w:t>typically</w:t>
      </w:r>
      <w:r>
        <w:rPr>
          <w:spacing w:val="-3"/>
        </w:rPr>
        <w:t xml:space="preserve"> </w:t>
      </w:r>
      <w:r>
        <w:t>means</w:t>
      </w:r>
      <w:r>
        <w:rPr>
          <w:spacing w:val="-4"/>
        </w:rPr>
        <w:t xml:space="preserve"> </w:t>
      </w:r>
      <w:r>
        <w:t>high</w:t>
      </w:r>
      <w:r>
        <w:rPr>
          <w:spacing w:val="-4"/>
        </w:rPr>
        <w:t xml:space="preserve"> </w:t>
      </w:r>
      <w:r>
        <w:t>to</w:t>
      </w:r>
      <w:r>
        <w:rPr>
          <w:spacing w:val="-4"/>
        </w:rPr>
        <w:t xml:space="preserve"> </w:t>
      </w:r>
      <w:r>
        <w:t>low</w:t>
      </w:r>
      <w:r>
        <w:rPr>
          <w:spacing w:val="-3"/>
        </w:rPr>
        <w:t xml:space="preserve"> </w:t>
      </w:r>
      <w:r>
        <w:t>or</w:t>
      </w:r>
      <w:r>
        <w:rPr>
          <w:spacing w:val="-3"/>
        </w:rPr>
        <w:t xml:space="preserve"> </w:t>
      </w:r>
      <w:r>
        <w:t>minimum</w:t>
      </w:r>
      <w:r>
        <w:rPr>
          <w:spacing w:val="-3"/>
        </w:rPr>
        <w:t xml:space="preserve"> </w:t>
      </w:r>
      <w:r>
        <w:t>to</w:t>
      </w:r>
      <w:r>
        <w:rPr>
          <w:spacing w:val="-4"/>
        </w:rPr>
        <w:t xml:space="preserve"> </w:t>
      </w:r>
      <w:r>
        <w:t>maximum</w:t>
      </w:r>
      <w:r>
        <w:rPr>
          <w:spacing w:val="-3"/>
        </w:rPr>
        <w:t xml:space="preserve"> </w:t>
      </w:r>
      <w:r>
        <w:t>pay</w:t>
      </w:r>
      <w:r>
        <w:rPr>
          <w:spacing w:val="-3"/>
        </w:rPr>
        <w:t xml:space="preserve"> </w:t>
      </w:r>
      <w:r>
        <w:t>for</w:t>
      </w:r>
      <w:r>
        <w:rPr>
          <w:spacing w:val="-4"/>
        </w:rPr>
        <w:t xml:space="preserve"> </w:t>
      </w:r>
      <w:r>
        <w:t>a</w:t>
      </w:r>
      <w:r>
        <w:rPr>
          <w:spacing w:val="-4"/>
        </w:rPr>
        <w:t xml:space="preserve"> </w:t>
      </w:r>
      <w:r>
        <w:t>certain</w:t>
      </w:r>
      <w:r>
        <w:rPr>
          <w:spacing w:val="-4"/>
        </w:rPr>
        <w:t xml:space="preserve"> </w:t>
      </w:r>
      <w:r>
        <w:t>job grade. The range midpoints, minimums, and maximums reflect career</w:t>
      </w:r>
      <w:r>
        <w:rPr>
          <w:spacing w:val="-22"/>
        </w:rPr>
        <w:t xml:space="preserve"> </w:t>
      </w:r>
      <w:r>
        <w:t>paths,</w:t>
      </w:r>
    </w:p>
    <w:p w14:paraId="41AD06A3" w14:textId="77777777" w:rsidR="00AB6107" w:rsidRDefault="00BF2DD3">
      <w:pPr>
        <w:pStyle w:val="BodyText"/>
        <w:spacing w:before="1"/>
        <w:ind w:left="806" w:right="1635"/>
        <w:jc w:val="both"/>
      </w:pPr>
      <w:r>
        <w:t>promotions,</w:t>
      </w:r>
      <w:r>
        <w:rPr>
          <w:spacing w:val="-6"/>
        </w:rPr>
        <w:t xml:space="preserve"> </w:t>
      </w:r>
      <w:r>
        <w:t>and</w:t>
      </w:r>
      <w:r>
        <w:rPr>
          <w:spacing w:val="-8"/>
        </w:rPr>
        <w:t xml:space="preserve"> </w:t>
      </w:r>
      <w:r>
        <w:t>other</w:t>
      </w:r>
      <w:r>
        <w:rPr>
          <w:spacing w:val="-7"/>
        </w:rPr>
        <w:t xml:space="preserve"> </w:t>
      </w:r>
      <w:r>
        <w:t>management</w:t>
      </w:r>
      <w:r>
        <w:rPr>
          <w:spacing w:val="-7"/>
        </w:rPr>
        <w:t xml:space="preserve"> </w:t>
      </w:r>
      <w:r>
        <w:t>systems</w:t>
      </w:r>
      <w:r>
        <w:rPr>
          <w:spacing w:val="-6"/>
        </w:rPr>
        <w:t xml:space="preserve"> </w:t>
      </w:r>
      <w:r>
        <w:t>and</w:t>
      </w:r>
      <w:r>
        <w:rPr>
          <w:spacing w:val="-8"/>
        </w:rPr>
        <w:t xml:space="preserve"> </w:t>
      </w:r>
      <w:r>
        <w:t>philosophy</w:t>
      </w:r>
      <w:r>
        <w:rPr>
          <w:spacing w:val="-6"/>
        </w:rPr>
        <w:t xml:space="preserve"> </w:t>
      </w:r>
      <w:r>
        <w:t>within</w:t>
      </w:r>
      <w:r>
        <w:rPr>
          <w:spacing w:val="-7"/>
        </w:rPr>
        <w:t xml:space="preserve"> </w:t>
      </w:r>
      <w:r>
        <w:t>the</w:t>
      </w:r>
      <w:r>
        <w:rPr>
          <w:spacing w:val="-7"/>
        </w:rPr>
        <w:t xml:space="preserve"> </w:t>
      </w:r>
      <w:r>
        <w:t>organization. The</w:t>
      </w:r>
      <w:r>
        <w:rPr>
          <w:spacing w:val="-5"/>
        </w:rPr>
        <w:t xml:space="preserve"> </w:t>
      </w:r>
      <w:r>
        <w:t>differential</w:t>
      </w:r>
      <w:r>
        <w:rPr>
          <w:spacing w:val="-4"/>
        </w:rPr>
        <w:t xml:space="preserve"> </w:t>
      </w:r>
      <w:r>
        <w:t>must</w:t>
      </w:r>
      <w:r>
        <w:rPr>
          <w:spacing w:val="-4"/>
        </w:rPr>
        <w:t xml:space="preserve"> </w:t>
      </w:r>
      <w:r>
        <w:t>be</w:t>
      </w:r>
      <w:r>
        <w:rPr>
          <w:spacing w:val="-4"/>
        </w:rPr>
        <w:t xml:space="preserve"> </w:t>
      </w:r>
      <w:r>
        <w:t>large</w:t>
      </w:r>
      <w:r>
        <w:rPr>
          <w:spacing w:val="-4"/>
        </w:rPr>
        <w:t xml:space="preserve"> </w:t>
      </w:r>
      <w:r>
        <w:t>enough</w:t>
      </w:r>
      <w:r>
        <w:rPr>
          <w:spacing w:val="-5"/>
        </w:rPr>
        <w:t xml:space="preserve"> </w:t>
      </w:r>
      <w:r>
        <w:t>to</w:t>
      </w:r>
      <w:r>
        <w:rPr>
          <w:spacing w:val="-5"/>
        </w:rPr>
        <w:t xml:space="preserve"> </w:t>
      </w:r>
      <w:r>
        <w:t>induce</w:t>
      </w:r>
      <w:r>
        <w:rPr>
          <w:spacing w:val="-3"/>
        </w:rPr>
        <w:t xml:space="preserve"> </w:t>
      </w:r>
      <w:r>
        <w:t>employees</w:t>
      </w:r>
      <w:r>
        <w:rPr>
          <w:spacing w:val="-5"/>
        </w:rPr>
        <w:t xml:space="preserve"> </w:t>
      </w:r>
      <w:r>
        <w:rPr>
          <w:spacing w:val="-3"/>
        </w:rPr>
        <w:t>to</w:t>
      </w:r>
      <w:r>
        <w:rPr>
          <w:spacing w:val="-5"/>
        </w:rPr>
        <w:t xml:space="preserve"> </w:t>
      </w:r>
      <w:r>
        <w:t>seek</w:t>
      </w:r>
      <w:r>
        <w:rPr>
          <w:spacing w:val="-4"/>
        </w:rPr>
        <w:t xml:space="preserve"> </w:t>
      </w:r>
      <w:r>
        <w:t>and/or</w:t>
      </w:r>
      <w:r>
        <w:rPr>
          <w:spacing w:val="-4"/>
        </w:rPr>
        <w:t xml:space="preserve"> </w:t>
      </w:r>
      <w:r>
        <w:t>accept</w:t>
      </w:r>
      <w:r>
        <w:rPr>
          <w:spacing w:val="-4"/>
        </w:rPr>
        <w:t xml:space="preserve"> </w:t>
      </w:r>
      <w:r>
        <w:t>the promotion or to undertake the necessary training</w:t>
      </w:r>
      <w:r>
        <w:rPr>
          <w:spacing w:val="-11"/>
        </w:rPr>
        <w:t xml:space="preserve"> </w:t>
      </w:r>
      <w:r>
        <w:t>required.</w:t>
      </w:r>
    </w:p>
    <w:p w14:paraId="25E4652C" w14:textId="77777777" w:rsidR="00AB6107" w:rsidRDefault="00BF2DD3">
      <w:pPr>
        <w:pStyle w:val="BodyText"/>
        <w:spacing w:before="180"/>
        <w:ind w:left="806" w:right="1360"/>
      </w:pPr>
      <w:r>
        <w:t>Range spread subtracts the minimum amount from the range maximum and then divides that figure by the minimum. In general, lower-level jobs typically have a narrow range between mil1imumand maximum salaries, while the salary ranges for higher-</w:t>
      </w:r>
    </w:p>
    <w:p w14:paraId="460A072D" w14:textId="0B2A3B23" w:rsidR="00AB6107" w:rsidRDefault="00BF2DD3">
      <w:pPr>
        <w:pStyle w:val="BodyText"/>
        <w:ind w:left="806" w:right="1546"/>
      </w:pPr>
      <w:r>
        <w:t>level jobs will be wider. People in entry-level jobs have more promotion possibilities and tend to stay at the entry level for shorter periods of time, while people in higher- level jobs tend to stay in their range for a longer period of time.</w:t>
      </w:r>
    </w:p>
    <w:p w14:paraId="09C21A0D" w14:textId="77777777" w:rsidR="00AB6107" w:rsidRDefault="00BF2DD3">
      <w:pPr>
        <w:pStyle w:val="BodyText"/>
        <w:spacing w:before="180"/>
        <w:ind w:left="806" w:right="1690"/>
        <w:jc w:val="both"/>
      </w:pPr>
      <w:r>
        <w:t>Range overlap in salary ranges that will allow career development and pay increases without</w:t>
      </w:r>
      <w:r>
        <w:rPr>
          <w:spacing w:val="-6"/>
        </w:rPr>
        <w:t xml:space="preserve"> </w:t>
      </w:r>
      <w:r>
        <w:t>promotion</w:t>
      </w:r>
      <w:r>
        <w:rPr>
          <w:spacing w:val="-5"/>
        </w:rPr>
        <w:t xml:space="preserve"> </w:t>
      </w:r>
      <w:r>
        <w:t>at</w:t>
      </w:r>
      <w:r>
        <w:rPr>
          <w:spacing w:val="-4"/>
        </w:rPr>
        <w:t xml:space="preserve"> </w:t>
      </w:r>
      <w:r>
        <w:t>each</w:t>
      </w:r>
      <w:r>
        <w:rPr>
          <w:spacing w:val="-5"/>
        </w:rPr>
        <w:t xml:space="preserve"> </w:t>
      </w:r>
      <w:r>
        <w:t>level</w:t>
      </w:r>
      <w:r>
        <w:rPr>
          <w:spacing w:val="-5"/>
        </w:rPr>
        <w:t xml:space="preserve"> </w:t>
      </w:r>
      <w:r>
        <w:t>and</w:t>
      </w:r>
      <w:r>
        <w:rPr>
          <w:spacing w:val="-5"/>
        </w:rPr>
        <w:t xml:space="preserve"> </w:t>
      </w:r>
      <w:r>
        <w:t>the</w:t>
      </w:r>
      <w:r>
        <w:rPr>
          <w:spacing w:val="-4"/>
        </w:rPr>
        <w:t xml:space="preserve"> </w:t>
      </w:r>
      <w:r>
        <w:t>percentage</w:t>
      </w:r>
      <w:r>
        <w:rPr>
          <w:spacing w:val="-4"/>
        </w:rPr>
        <w:t xml:space="preserve"> </w:t>
      </w:r>
      <w:r>
        <w:t>of</w:t>
      </w:r>
      <w:r>
        <w:rPr>
          <w:spacing w:val="-6"/>
        </w:rPr>
        <w:t xml:space="preserve"> </w:t>
      </w:r>
      <w:r>
        <w:t>increase</w:t>
      </w:r>
      <w:r>
        <w:rPr>
          <w:spacing w:val="-5"/>
        </w:rPr>
        <w:t xml:space="preserve"> </w:t>
      </w:r>
      <w:r>
        <w:t>the</w:t>
      </w:r>
      <w:r>
        <w:rPr>
          <w:spacing w:val="-4"/>
        </w:rPr>
        <w:t xml:space="preserve"> </w:t>
      </w:r>
      <w:r>
        <w:t>organization</w:t>
      </w:r>
      <w:r>
        <w:rPr>
          <w:spacing w:val="-5"/>
        </w:rPr>
        <w:t xml:space="preserve"> </w:t>
      </w:r>
      <w:r>
        <w:t xml:space="preserve">will </w:t>
      </w:r>
      <w:r>
        <w:rPr>
          <w:spacing w:val="-3"/>
        </w:rPr>
        <w:t xml:space="preserve">offer </w:t>
      </w:r>
      <w:r>
        <w:t xml:space="preserve">an employee </w:t>
      </w:r>
      <w:r>
        <w:rPr>
          <w:spacing w:val="-3"/>
        </w:rPr>
        <w:t xml:space="preserve">for </w:t>
      </w:r>
      <w:r>
        <w:t>a</w:t>
      </w:r>
      <w:r>
        <w:rPr>
          <w:spacing w:val="2"/>
        </w:rPr>
        <w:t xml:space="preserve"> </w:t>
      </w:r>
      <w:r>
        <w:t>promotion.</w:t>
      </w:r>
    </w:p>
    <w:p w14:paraId="766E09E2" w14:textId="77777777" w:rsidR="00AB6107" w:rsidRDefault="00BF2DD3">
      <w:pPr>
        <w:pStyle w:val="BodyText"/>
        <w:spacing w:before="180"/>
        <w:ind w:left="806" w:right="1980"/>
      </w:pPr>
      <w:r>
        <w:t>Overlap=(max rate of lower grade – min rate of higher grade)/(max rate of higher grade-min rate of higher grade)</w:t>
      </w:r>
    </w:p>
    <w:p w14:paraId="767E26E6" w14:textId="77777777" w:rsidR="00AB6107" w:rsidRDefault="00BF2DD3">
      <w:pPr>
        <w:pStyle w:val="ListParagraph"/>
        <w:numPr>
          <w:ilvl w:val="2"/>
          <w:numId w:val="26"/>
        </w:numPr>
        <w:tabs>
          <w:tab w:val="left" w:pos="1406"/>
        </w:tabs>
        <w:spacing w:before="179"/>
        <w:ind w:left="1405" w:hanging="600"/>
        <w:rPr>
          <w:sz w:val="24"/>
        </w:rPr>
      </w:pPr>
      <w:proofErr w:type="spellStart"/>
      <w:r>
        <w:rPr>
          <w:sz w:val="24"/>
        </w:rPr>
        <w:t>Compa</w:t>
      </w:r>
      <w:proofErr w:type="spellEnd"/>
      <w:r>
        <w:rPr>
          <w:sz w:val="24"/>
        </w:rPr>
        <w:t>-ratios</w:t>
      </w:r>
      <w:r>
        <w:rPr>
          <w:spacing w:val="-2"/>
          <w:sz w:val="24"/>
        </w:rPr>
        <w:t xml:space="preserve"> </w:t>
      </w:r>
      <w:r>
        <w:rPr>
          <w:sz w:val="24"/>
        </w:rPr>
        <w:t>(CP)</w:t>
      </w:r>
    </w:p>
    <w:p w14:paraId="60A732E0" w14:textId="77777777" w:rsidR="00AB6107" w:rsidRDefault="00BF2DD3">
      <w:pPr>
        <w:pStyle w:val="BodyText"/>
        <w:spacing w:before="181"/>
        <w:ind w:left="806"/>
      </w:pPr>
      <w:r>
        <w:t>CP is a salary expressed as a percentage of or indexed to the salary range</w:t>
      </w:r>
    </w:p>
    <w:p w14:paraId="095795D1" w14:textId="77777777" w:rsidR="00AB6107" w:rsidRDefault="00BF2DD3">
      <w:pPr>
        <w:pStyle w:val="BodyText"/>
        <w:ind w:left="806" w:right="1439"/>
      </w:pPr>
      <w:r>
        <w:t>midpoint/market rate (salary/midpoint or market rate = CP). The CP may be used as an indicator of how an individual is doing against plan.</w:t>
      </w:r>
    </w:p>
    <w:p w14:paraId="001B2F9F" w14:textId="77777777" w:rsidR="00AB6107" w:rsidRDefault="00BF2DD3">
      <w:pPr>
        <w:pStyle w:val="ListParagraph"/>
        <w:numPr>
          <w:ilvl w:val="2"/>
          <w:numId w:val="26"/>
        </w:numPr>
        <w:tabs>
          <w:tab w:val="left" w:pos="1406"/>
        </w:tabs>
        <w:ind w:left="1405" w:hanging="600"/>
        <w:rPr>
          <w:sz w:val="24"/>
        </w:rPr>
      </w:pPr>
      <w:proofErr w:type="spellStart"/>
      <w:r>
        <w:rPr>
          <w:sz w:val="24"/>
        </w:rPr>
        <w:t>Broadbanding</w:t>
      </w:r>
      <w:proofErr w:type="spellEnd"/>
    </w:p>
    <w:p w14:paraId="2DFE9F2F" w14:textId="77777777" w:rsidR="00AB6107" w:rsidRDefault="00BF2DD3">
      <w:pPr>
        <w:pStyle w:val="BodyText"/>
        <w:spacing w:before="180"/>
        <w:ind w:left="806" w:right="1806"/>
        <w:jc w:val="both"/>
      </w:pPr>
      <w:proofErr w:type="spellStart"/>
      <w:r>
        <w:t>Broadbanding</w:t>
      </w:r>
      <w:proofErr w:type="spellEnd"/>
      <w:r>
        <w:t xml:space="preserve">, which uses </w:t>
      </w:r>
      <w:r>
        <w:rPr>
          <w:spacing w:val="-3"/>
        </w:rPr>
        <w:t xml:space="preserve">fewer </w:t>
      </w:r>
      <w:r>
        <w:t xml:space="preserve">pay grades having broader ranges than traditional compensation systems, is increasingly being used. </w:t>
      </w:r>
      <w:proofErr w:type="spellStart"/>
      <w:r>
        <w:t>Broadbanding</w:t>
      </w:r>
      <w:proofErr w:type="spellEnd"/>
      <w:r>
        <w:t xml:space="preserve">, called </w:t>
      </w:r>
      <w:r>
        <w:rPr>
          <w:spacing w:val="-3"/>
        </w:rPr>
        <w:t xml:space="preserve">fat </w:t>
      </w:r>
      <w:r>
        <w:t>grades, means</w:t>
      </w:r>
      <w:r>
        <w:rPr>
          <w:spacing w:val="-4"/>
        </w:rPr>
        <w:t xml:space="preserve"> </w:t>
      </w:r>
      <w:r>
        <w:t>collapsing</w:t>
      </w:r>
      <w:r>
        <w:rPr>
          <w:spacing w:val="-4"/>
        </w:rPr>
        <w:t xml:space="preserve"> </w:t>
      </w:r>
      <w:r>
        <w:rPr>
          <w:spacing w:val="-3"/>
        </w:rPr>
        <w:t xml:space="preserve">pay </w:t>
      </w:r>
      <w:r>
        <w:t>grades</w:t>
      </w:r>
      <w:r>
        <w:rPr>
          <w:spacing w:val="-3"/>
        </w:rPr>
        <w:t xml:space="preserve"> </w:t>
      </w:r>
      <w:r>
        <w:t>and</w:t>
      </w:r>
      <w:r>
        <w:rPr>
          <w:spacing w:val="-4"/>
        </w:rPr>
        <w:t xml:space="preserve"> </w:t>
      </w:r>
      <w:r>
        <w:t>ranges</w:t>
      </w:r>
      <w:r>
        <w:rPr>
          <w:spacing w:val="-3"/>
        </w:rPr>
        <w:t xml:space="preserve"> </w:t>
      </w:r>
      <w:r>
        <w:t>into</w:t>
      </w:r>
      <w:r>
        <w:rPr>
          <w:spacing w:val="-4"/>
        </w:rPr>
        <w:t xml:space="preserve"> </w:t>
      </w:r>
      <w:r>
        <w:t>just</w:t>
      </w:r>
      <w:r>
        <w:rPr>
          <w:spacing w:val="-2"/>
        </w:rPr>
        <w:t xml:space="preserve"> </w:t>
      </w:r>
      <w:r>
        <w:t>a</w:t>
      </w:r>
      <w:r>
        <w:rPr>
          <w:spacing w:val="-4"/>
        </w:rPr>
        <w:t xml:space="preserve"> </w:t>
      </w:r>
      <w:r>
        <w:rPr>
          <w:spacing w:val="-3"/>
        </w:rPr>
        <w:t>few</w:t>
      </w:r>
      <w:r>
        <w:rPr>
          <w:spacing w:val="-4"/>
        </w:rPr>
        <w:t xml:space="preserve"> </w:t>
      </w:r>
      <w:r>
        <w:t>wide</w:t>
      </w:r>
      <w:r>
        <w:rPr>
          <w:spacing w:val="-4"/>
        </w:rPr>
        <w:t xml:space="preserve"> </w:t>
      </w:r>
      <w:r>
        <w:t>levels</w:t>
      </w:r>
      <w:r>
        <w:rPr>
          <w:spacing w:val="-2"/>
        </w:rPr>
        <w:t xml:space="preserve"> </w:t>
      </w:r>
      <w:r>
        <w:t>or</w:t>
      </w:r>
      <w:r>
        <w:rPr>
          <w:spacing w:val="-4"/>
        </w:rPr>
        <w:t xml:space="preserve"> </w:t>
      </w:r>
      <w:r>
        <w:t>a</w:t>
      </w:r>
      <w:r>
        <w:rPr>
          <w:spacing w:val="-4"/>
        </w:rPr>
        <w:t xml:space="preserve"> </w:t>
      </w:r>
      <w:r>
        <w:t>band,</w:t>
      </w:r>
      <w:r>
        <w:rPr>
          <w:spacing w:val="-4"/>
        </w:rPr>
        <w:t xml:space="preserve"> </w:t>
      </w:r>
      <w:r>
        <w:t>which</w:t>
      </w:r>
    </w:p>
    <w:p w14:paraId="1C2D9F4D" w14:textId="77777777" w:rsidR="00AB6107" w:rsidRDefault="00BF2DD3">
      <w:pPr>
        <w:pStyle w:val="BodyText"/>
        <w:ind w:left="806" w:right="1679"/>
        <w:jc w:val="both"/>
      </w:pPr>
      <w:r>
        <w:t>includes</w:t>
      </w:r>
      <w:r>
        <w:rPr>
          <w:spacing w:val="-5"/>
        </w:rPr>
        <w:t xml:space="preserve"> </w:t>
      </w:r>
      <w:r>
        <w:t>one</w:t>
      </w:r>
      <w:r>
        <w:rPr>
          <w:spacing w:val="-4"/>
        </w:rPr>
        <w:t xml:space="preserve"> </w:t>
      </w:r>
      <w:r>
        <w:t>minimum</w:t>
      </w:r>
      <w:r>
        <w:rPr>
          <w:spacing w:val="-4"/>
        </w:rPr>
        <w:t xml:space="preserve"> </w:t>
      </w:r>
      <w:r>
        <w:t>and</w:t>
      </w:r>
      <w:r>
        <w:rPr>
          <w:spacing w:val="-5"/>
        </w:rPr>
        <w:t xml:space="preserve"> </w:t>
      </w:r>
      <w:r>
        <w:t>one</w:t>
      </w:r>
      <w:r>
        <w:rPr>
          <w:spacing w:val="-4"/>
        </w:rPr>
        <w:t xml:space="preserve"> </w:t>
      </w:r>
      <w:r>
        <w:t>maximum</w:t>
      </w:r>
      <w:r>
        <w:rPr>
          <w:spacing w:val="-3"/>
        </w:rPr>
        <w:t xml:space="preserve"> </w:t>
      </w:r>
      <w:r>
        <w:t>range,</w:t>
      </w:r>
      <w:r>
        <w:rPr>
          <w:spacing w:val="-4"/>
        </w:rPr>
        <w:t xml:space="preserve"> </w:t>
      </w:r>
      <w:r>
        <w:t>while</w:t>
      </w:r>
      <w:r>
        <w:rPr>
          <w:spacing w:val="-3"/>
        </w:rPr>
        <w:t xml:space="preserve"> </w:t>
      </w:r>
      <w:r>
        <w:t>midpoint</w:t>
      </w:r>
      <w:r>
        <w:rPr>
          <w:spacing w:val="-3"/>
        </w:rPr>
        <w:t xml:space="preserve"> </w:t>
      </w:r>
      <w:r>
        <w:t>often</w:t>
      </w:r>
      <w:r>
        <w:rPr>
          <w:spacing w:val="-3"/>
        </w:rPr>
        <w:t xml:space="preserve"> </w:t>
      </w:r>
      <w:r>
        <w:t>not</w:t>
      </w:r>
      <w:r>
        <w:rPr>
          <w:spacing w:val="-4"/>
        </w:rPr>
        <w:t xml:space="preserve"> </w:t>
      </w:r>
      <w:r>
        <w:t>used.</w:t>
      </w:r>
      <w:r>
        <w:rPr>
          <w:spacing w:val="-3"/>
        </w:rPr>
        <w:t xml:space="preserve"> </w:t>
      </w:r>
      <w:r>
        <w:t>The purposes of using broad banding as</w:t>
      </w:r>
      <w:r>
        <w:rPr>
          <w:spacing w:val="-7"/>
        </w:rPr>
        <w:t xml:space="preserve"> </w:t>
      </w:r>
      <w:r>
        <w:t>follow:</w:t>
      </w:r>
    </w:p>
    <w:p w14:paraId="1D450AF1" w14:textId="77777777" w:rsidR="00AB6107" w:rsidRDefault="00BF2DD3">
      <w:pPr>
        <w:pStyle w:val="ListParagraph"/>
        <w:numPr>
          <w:ilvl w:val="0"/>
          <w:numId w:val="18"/>
        </w:numPr>
        <w:tabs>
          <w:tab w:val="left" w:pos="1286"/>
          <w:tab w:val="left" w:pos="1287"/>
        </w:tabs>
        <w:rPr>
          <w:sz w:val="24"/>
        </w:rPr>
      </w:pPr>
      <w:r>
        <w:rPr>
          <w:sz w:val="24"/>
        </w:rPr>
        <w:t>Provide flexibility to define job responsibilities more</w:t>
      </w:r>
      <w:r>
        <w:rPr>
          <w:spacing w:val="-9"/>
          <w:sz w:val="24"/>
        </w:rPr>
        <w:t xml:space="preserve"> </w:t>
      </w:r>
      <w:r>
        <w:rPr>
          <w:spacing w:val="-4"/>
          <w:sz w:val="24"/>
        </w:rPr>
        <w:t>broadly.</w:t>
      </w:r>
    </w:p>
    <w:p w14:paraId="7CC17B57" w14:textId="77777777" w:rsidR="00AB6107" w:rsidRDefault="00BF2DD3">
      <w:pPr>
        <w:pStyle w:val="ListParagraph"/>
        <w:numPr>
          <w:ilvl w:val="0"/>
          <w:numId w:val="18"/>
        </w:numPr>
        <w:tabs>
          <w:tab w:val="left" w:pos="1286"/>
          <w:tab w:val="left" w:pos="1287"/>
        </w:tabs>
        <w:spacing w:before="179"/>
        <w:rPr>
          <w:sz w:val="24"/>
        </w:rPr>
      </w:pPr>
      <w:r>
        <w:rPr>
          <w:sz w:val="24"/>
        </w:rPr>
        <w:t>Foster cross-functional growth and</w:t>
      </w:r>
      <w:r>
        <w:rPr>
          <w:spacing w:val="-4"/>
          <w:sz w:val="24"/>
        </w:rPr>
        <w:t xml:space="preserve"> </w:t>
      </w:r>
      <w:r>
        <w:rPr>
          <w:sz w:val="24"/>
        </w:rPr>
        <w:t>development.</w:t>
      </w:r>
    </w:p>
    <w:p w14:paraId="25A5B6DD" w14:textId="77777777" w:rsidR="00AB6107" w:rsidRDefault="00BF2DD3">
      <w:pPr>
        <w:pStyle w:val="ListParagraph"/>
        <w:numPr>
          <w:ilvl w:val="0"/>
          <w:numId w:val="18"/>
        </w:numPr>
        <w:tabs>
          <w:tab w:val="left" w:pos="1286"/>
          <w:tab w:val="left" w:pos="1287"/>
        </w:tabs>
        <w:spacing w:before="181"/>
        <w:rPr>
          <w:sz w:val="24"/>
        </w:rPr>
      </w:pPr>
      <w:r>
        <w:rPr>
          <w:sz w:val="24"/>
        </w:rPr>
        <w:t>Ease mergers and</w:t>
      </w:r>
      <w:r>
        <w:rPr>
          <w:spacing w:val="-4"/>
          <w:sz w:val="24"/>
        </w:rPr>
        <w:t xml:space="preserve"> </w:t>
      </w:r>
      <w:r>
        <w:rPr>
          <w:sz w:val="24"/>
        </w:rPr>
        <w:t>acquisitions.</w:t>
      </w:r>
    </w:p>
    <w:p w14:paraId="6164F24F" w14:textId="77777777" w:rsidR="00AB6107" w:rsidRDefault="00BF2DD3">
      <w:pPr>
        <w:pStyle w:val="BodyText"/>
        <w:spacing w:before="180"/>
        <w:ind w:left="806" w:right="1768"/>
      </w:pPr>
      <w:r>
        <w:t xml:space="preserve">The most important difference between grades and broad banding is where the controls are located. There are several reasons why it is beneficial to reduce the number of pay grades and broaden pay ranges. First and foremost, </w:t>
      </w:r>
      <w:proofErr w:type="spellStart"/>
      <w:r>
        <w:t>broadbanding</w:t>
      </w:r>
      <w:proofErr w:type="spellEnd"/>
      <w:r>
        <w:t xml:space="preserve"> is</w:t>
      </w:r>
    </w:p>
    <w:p w14:paraId="78B0991D" w14:textId="77777777" w:rsidR="00AB6107" w:rsidRDefault="00BF2DD3">
      <w:pPr>
        <w:pStyle w:val="BodyText"/>
        <w:spacing w:before="1"/>
        <w:ind w:left="806" w:right="1360"/>
      </w:pPr>
      <w:r>
        <w:t>more consistent with the flattening of organizational levels and the growing use of jobs that are multidimensional. With fewer bands and broader ranges, employees can shift responsibilities as market conditions and organizational needs change. Traditional</w:t>
      </w:r>
    </w:p>
    <w:p w14:paraId="29EED443" w14:textId="77777777" w:rsidR="00AB6107" w:rsidRDefault="00AB6107">
      <w:pPr>
        <w:sectPr w:rsidR="00AB6107">
          <w:pgSz w:w="11910" w:h="16840"/>
          <w:pgMar w:top="1320" w:right="0" w:bottom="280" w:left="1180" w:header="890" w:footer="0" w:gutter="0"/>
          <w:cols w:space="720"/>
        </w:sectPr>
      </w:pPr>
    </w:p>
    <w:p w14:paraId="4A51E961" w14:textId="77777777" w:rsidR="00AB6107" w:rsidRDefault="00BF2DD3">
      <w:pPr>
        <w:pStyle w:val="BodyText"/>
        <w:spacing w:before="90"/>
        <w:ind w:left="806" w:right="1546"/>
      </w:pPr>
      <w:r>
        <w:lastRenderedPageBreak/>
        <w:t>questions from employees about when a promotion to a new grade occurs, and what pay adjustments will be made for temporarily performing some new job</w:t>
      </w:r>
    </w:p>
    <w:p w14:paraId="4372FC50" w14:textId="77777777" w:rsidR="00AB6107" w:rsidRDefault="00BF2DD3">
      <w:pPr>
        <w:pStyle w:val="BodyText"/>
        <w:spacing w:line="293" w:lineRule="exact"/>
        <w:ind w:left="806"/>
      </w:pPr>
      <w:r>
        <w:t>responsibilities, are unnecessary.</w:t>
      </w:r>
    </w:p>
    <w:p w14:paraId="2D466D3E" w14:textId="77777777" w:rsidR="00AB6107" w:rsidRDefault="00BF2DD3">
      <w:pPr>
        <w:pStyle w:val="BodyText"/>
        <w:spacing w:before="181"/>
        <w:ind w:left="806" w:right="1546"/>
      </w:pPr>
      <w:r>
        <w:t xml:space="preserve">Another advantage of </w:t>
      </w:r>
      <w:proofErr w:type="spellStart"/>
      <w:r>
        <w:t>broadbanding</w:t>
      </w:r>
      <w:proofErr w:type="spellEnd"/>
      <w:r>
        <w:t xml:space="preserve"> is that employee career development can be enhanced when the artificial barriers of numerous pay grades are removed. With </w:t>
      </w:r>
      <w:proofErr w:type="spellStart"/>
      <w:r>
        <w:t>broadbanding</w:t>
      </w:r>
      <w:proofErr w:type="spellEnd"/>
      <w:r>
        <w:t>, many of the control mechanisms traditionally enforced by HR departments also are removed, and authority for more compensation decisions is</w:t>
      </w:r>
    </w:p>
    <w:p w14:paraId="01D9B7BF" w14:textId="77777777" w:rsidR="00AB6107" w:rsidRDefault="00BF2DD3">
      <w:pPr>
        <w:pStyle w:val="BodyText"/>
        <w:ind w:left="806" w:right="1427"/>
      </w:pPr>
      <w:r>
        <w:t>decentralized to the operating managers. By allowing employees to move into other job areas and broaden their knowledge, skills, and abilities without having to deal with a large number of constraints imposed by a compensation program, the organization</w:t>
      </w:r>
    </w:p>
    <w:p w14:paraId="186AD429" w14:textId="6E2B62B0" w:rsidR="00AB6107" w:rsidRDefault="00BF2DD3">
      <w:pPr>
        <w:pStyle w:val="BodyText"/>
        <w:ind w:left="806" w:right="1546"/>
      </w:pPr>
      <w:r>
        <w:t xml:space="preserve">encourages employees to move between departments, divisions, and locations. In firms that have adopted </w:t>
      </w:r>
      <w:proofErr w:type="spellStart"/>
      <w:r>
        <w:t>broadbanding</w:t>
      </w:r>
      <w:proofErr w:type="spellEnd"/>
      <w:r>
        <w:t>, employees are encouraged to move across business units and apply for openings in areas of the company other than where they have been working. This cross-functional development is beneficial because it creates more employees who have greater flexibility and broader sets of capabilities.</w:t>
      </w:r>
    </w:p>
    <w:p w14:paraId="5559DE18" w14:textId="77777777" w:rsidR="00AB6107" w:rsidRDefault="00BF2DD3">
      <w:pPr>
        <w:pStyle w:val="BodyText"/>
        <w:spacing w:before="180"/>
        <w:ind w:left="806" w:right="1506"/>
      </w:pPr>
      <w:r>
        <w:t xml:space="preserve">However, </w:t>
      </w:r>
      <w:proofErr w:type="spellStart"/>
      <w:r>
        <w:t>broadbanding</w:t>
      </w:r>
      <w:proofErr w:type="spellEnd"/>
      <w:r>
        <w:t xml:space="preserve"> is not appropriate for every organization. Many organizations still operate in a relatively structured manner, and the flexibility associated with </w:t>
      </w:r>
      <w:proofErr w:type="spellStart"/>
      <w:r>
        <w:t>broadbanding</w:t>
      </w:r>
      <w:proofErr w:type="spellEnd"/>
      <w:r>
        <w:t xml:space="preserve"> is not consistent with the traditional hierarchical culture in which</w:t>
      </w:r>
    </w:p>
    <w:p w14:paraId="73AA2E36" w14:textId="77777777" w:rsidR="00AB6107" w:rsidRDefault="00BF2DD3">
      <w:pPr>
        <w:pStyle w:val="BodyText"/>
        <w:spacing w:line="292" w:lineRule="exact"/>
        <w:ind w:left="806"/>
      </w:pPr>
      <w:r>
        <w:t>executives and managers have been operating.</w:t>
      </w:r>
    </w:p>
    <w:p w14:paraId="62BBB23E" w14:textId="77777777" w:rsidR="00AB6107" w:rsidRDefault="00BF2DD3">
      <w:pPr>
        <w:pStyle w:val="BodyText"/>
        <w:spacing w:before="180"/>
        <w:ind w:left="806"/>
      </w:pPr>
      <w:r>
        <w:t xml:space="preserve">Another problem with </w:t>
      </w:r>
      <w:proofErr w:type="spellStart"/>
      <w:r>
        <w:t>broadbanding</w:t>
      </w:r>
      <w:proofErr w:type="spellEnd"/>
      <w:r>
        <w:t xml:space="preserve"> is that many employees have</w:t>
      </w:r>
    </w:p>
    <w:p w14:paraId="55B1F2A0" w14:textId="77777777" w:rsidR="00AB6107" w:rsidRDefault="00BF2DD3">
      <w:pPr>
        <w:pStyle w:val="BodyText"/>
        <w:ind w:left="806" w:right="1427"/>
      </w:pPr>
      <w:r>
        <w:t>become ”conditioned” to the idea that a promotion is accompanied by a pay raise and movement to a new pay grade. As a result of removing this grade progression, the organization may be seen as having fewer upward promotion opportunities.</w:t>
      </w:r>
    </w:p>
    <w:p w14:paraId="26B5D8DD" w14:textId="77777777" w:rsidR="00AB6107" w:rsidRDefault="00BF2DD3">
      <w:pPr>
        <w:pStyle w:val="BodyText"/>
        <w:spacing w:before="1"/>
        <w:ind w:left="806" w:right="1427"/>
      </w:pPr>
      <w:r>
        <w:t>Furthermore,</w:t>
      </w:r>
      <w:r>
        <w:rPr>
          <w:spacing w:val="-4"/>
        </w:rPr>
        <w:t xml:space="preserve"> </w:t>
      </w:r>
      <w:r>
        <w:t>a</w:t>
      </w:r>
      <w:r>
        <w:rPr>
          <w:spacing w:val="-5"/>
        </w:rPr>
        <w:t xml:space="preserve"> </w:t>
      </w:r>
      <w:r>
        <w:t>number</w:t>
      </w:r>
      <w:r>
        <w:rPr>
          <w:spacing w:val="-6"/>
        </w:rPr>
        <w:t xml:space="preserve"> </w:t>
      </w:r>
      <w:r>
        <w:t>of</w:t>
      </w:r>
      <w:r>
        <w:rPr>
          <w:spacing w:val="-5"/>
        </w:rPr>
        <w:t xml:space="preserve"> </w:t>
      </w:r>
      <w:r>
        <w:t>individuals</w:t>
      </w:r>
      <w:r>
        <w:rPr>
          <w:spacing w:val="-4"/>
        </w:rPr>
        <w:t xml:space="preserve"> </w:t>
      </w:r>
      <w:r>
        <w:t>do</w:t>
      </w:r>
      <w:r>
        <w:rPr>
          <w:spacing w:val="-6"/>
        </w:rPr>
        <w:t xml:space="preserve"> </w:t>
      </w:r>
      <w:r>
        <w:t>not</w:t>
      </w:r>
      <w:r>
        <w:rPr>
          <w:spacing w:val="-6"/>
        </w:rPr>
        <w:t xml:space="preserve"> </w:t>
      </w:r>
      <w:r>
        <w:t>want</w:t>
      </w:r>
      <w:r>
        <w:rPr>
          <w:spacing w:val="-4"/>
        </w:rPr>
        <w:t xml:space="preserve"> </w:t>
      </w:r>
      <w:r>
        <w:t>to</w:t>
      </w:r>
      <w:r>
        <w:rPr>
          <w:spacing w:val="-5"/>
        </w:rPr>
        <w:t xml:space="preserve"> </w:t>
      </w:r>
      <w:r>
        <w:t>move</w:t>
      </w:r>
      <w:r>
        <w:rPr>
          <w:spacing w:val="-4"/>
        </w:rPr>
        <w:t xml:space="preserve"> </w:t>
      </w:r>
      <w:r>
        <w:t>across</w:t>
      </w:r>
      <w:r>
        <w:rPr>
          <w:spacing w:val="-5"/>
        </w:rPr>
        <w:t xml:space="preserve"> </w:t>
      </w:r>
      <w:r>
        <w:t>the</w:t>
      </w:r>
      <w:r>
        <w:rPr>
          <w:spacing w:val="-4"/>
        </w:rPr>
        <w:t xml:space="preserve"> </w:t>
      </w:r>
      <w:r>
        <w:t>organization</w:t>
      </w:r>
      <w:r>
        <w:rPr>
          <w:spacing w:val="-5"/>
        </w:rPr>
        <w:t xml:space="preserve"> </w:t>
      </w:r>
      <w:r>
        <w:t>into other</w:t>
      </w:r>
      <w:r>
        <w:rPr>
          <w:spacing w:val="-2"/>
        </w:rPr>
        <w:t xml:space="preserve"> </w:t>
      </w:r>
      <w:r>
        <w:t>areas.</w:t>
      </w:r>
    </w:p>
    <w:p w14:paraId="294D6FFA" w14:textId="77777777" w:rsidR="00AB6107" w:rsidRDefault="00AB6107">
      <w:pPr>
        <w:pStyle w:val="BodyText"/>
        <w:rPr>
          <w:sz w:val="20"/>
        </w:rPr>
      </w:pPr>
    </w:p>
    <w:p w14:paraId="1ACD8D8F" w14:textId="77777777" w:rsidR="00AB6107" w:rsidRDefault="00AB6107">
      <w:pPr>
        <w:pStyle w:val="BodyText"/>
        <w:rPr>
          <w:sz w:val="20"/>
        </w:rPr>
      </w:pPr>
    </w:p>
    <w:p w14:paraId="5ABC6237" w14:textId="77777777" w:rsidR="00AB6107" w:rsidRDefault="00AB6107">
      <w:pPr>
        <w:pStyle w:val="BodyText"/>
        <w:spacing w:before="1"/>
        <w:rPr>
          <w:sz w:val="20"/>
        </w:rPr>
      </w:pPr>
    </w:p>
    <w:p w14:paraId="0810CBD3" w14:textId="77777777" w:rsidR="00AB6107" w:rsidRDefault="00BF2DD3">
      <w:pPr>
        <w:ind w:left="1148"/>
        <w:rPr>
          <w:rFonts w:ascii="Arial"/>
          <w:sz w:val="20"/>
        </w:rPr>
      </w:pPr>
      <w:r>
        <w:rPr>
          <w:rFonts w:ascii="Arial"/>
          <w:color w:val="375F92"/>
          <w:sz w:val="20"/>
        </w:rPr>
        <w:t>Pay</w:t>
      </w:r>
      <w:r>
        <w:rPr>
          <w:rFonts w:ascii="Arial"/>
          <w:color w:val="375F92"/>
          <w:spacing w:val="-24"/>
          <w:sz w:val="20"/>
        </w:rPr>
        <w:t xml:space="preserve"> </w:t>
      </w:r>
      <w:r>
        <w:rPr>
          <w:rFonts w:ascii="Arial"/>
          <w:color w:val="375F92"/>
          <w:sz w:val="20"/>
        </w:rPr>
        <w:t>Level</w:t>
      </w:r>
    </w:p>
    <w:p w14:paraId="07680A17" w14:textId="77777777" w:rsidR="00AB6107" w:rsidRDefault="00AB6107">
      <w:pPr>
        <w:pStyle w:val="BodyText"/>
        <w:spacing w:before="5"/>
        <w:rPr>
          <w:rFonts w:ascii="Arial"/>
          <w:sz w:val="23"/>
        </w:rPr>
      </w:pPr>
    </w:p>
    <w:p w14:paraId="3D57BCD1" w14:textId="77777777" w:rsidR="00AB6107" w:rsidRDefault="00AB6107">
      <w:pPr>
        <w:rPr>
          <w:rFonts w:ascii="Arial"/>
          <w:sz w:val="23"/>
        </w:rPr>
        <w:sectPr w:rsidR="00AB6107">
          <w:pgSz w:w="11910" w:h="16840"/>
          <w:pgMar w:top="1320" w:right="0" w:bottom="280" w:left="1180" w:header="890" w:footer="0" w:gutter="0"/>
          <w:cols w:space="720"/>
        </w:sectPr>
      </w:pPr>
    </w:p>
    <w:p w14:paraId="69F37B0F" w14:textId="77777777" w:rsidR="00AB6107" w:rsidRDefault="004A4220">
      <w:pPr>
        <w:spacing w:before="92"/>
        <w:jc w:val="right"/>
        <w:rPr>
          <w:rFonts w:ascii="Arial"/>
          <w:sz w:val="20"/>
        </w:rPr>
      </w:pPr>
      <w:r>
        <w:pict w14:anchorId="316DE72E">
          <v:group id="_x0000_s1244" style="position:absolute;left:0;text-align:left;margin-left:142.65pt;margin-top:-7.7pt;width:322.45pt;height:200.05pt;z-index:-251619840;mso-position-horizontal-relative:page" coordorigin="2853,-154" coordsize="6449,4001">
            <v:shape id="_x0000_s1265" style="position:absolute;left:2853;top:-155;width:6449;height:4001" coordorigin="2853,-154" coordsize="6449,4001" path="m9302,3788r-21,-12l9203,3731r-7,2l9192,3739r-3,6l9191,3752r40,24l2923,3776r,-3860l2944,-49r3,6l2955,-41r12,-7l2969,-55r-44,-74l2911,-154r-58,99l2855,-48r12,7l2875,-43r3,-6l2898,-84r,3875l2911,3791r,10l9231,3801r22,-13l9191,3825r-2,7l9192,3838r4,6l9203,3846r78,-45l9302,3788e" fillcolor="#497dba" stroked="f">
              <v:path arrowok="t"/>
            </v:shape>
            <v:rect id="_x0000_s1264" style="position:absolute;left:3540;top:2272;width:871;height:1326" filled="f" strokecolor="#385d89" strokeweight=".4385mm"/>
            <v:line id="_x0000_s1263" style="position:absolute" from="3541,2935" to="4418,2935" strokecolor="#497dba" strokeweight=".43831mm">
              <v:stroke dashstyle="longDash"/>
            </v:line>
            <v:rect id="_x0000_s1262" style="position:absolute;left:4411;top:1726;width:879;height:1326" filled="f" strokecolor="#385d89" strokeweight=".4385mm"/>
            <v:line id="_x0000_s1261" style="position:absolute" from="4411,2389" to="5288,2389" strokecolor="#497dba" strokeweight=".43831mm">
              <v:stroke dashstyle="longDash"/>
            </v:line>
            <v:rect id="_x0000_s1260" style="position:absolute;left:6209;top:533;width:879;height:1334" filled="f" strokecolor="#385d89" strokeweight=".4385mm"/>
            <v:line id="_x0000_s1259" style="position:absolute" from="6210,1196" to="7087,1196" strokecolor="#497dba" strokeweight=".43831mm">
              <v:stroke dashstyle="longDash"/>
            </v:line>
            <v:rect id="_x0000_s1258" style="position:absolute;left:5314;top:1096;width:879;height:1334" filled="f" strokecolor="#385d89" strokeweight=".4385mm"/>
            <v:line id="_x0000_s1257" style="position:absolute" from="5315,1759" to="6192,1759" strokecolor="#497dba" strokeweight=".43831mm">
              <v:stroke dashstyle="longDash"/>
            </v:line>
            <v:line id="_x0000_s1256" style="position:absolute" from="3964,2922" to="7732,533" strokecolor="#c00000" strokeweight=".43839mm"/>
            <v:shape id="_x0000_s1255" style="position:absolute;left:3238;top:2326;width:274;height:1268" coordorigin="3238,2327" coordsize="274,1268" path="m3512,3594r-53,-2l3415,3587r-29,-7l3375,3571r,-588l3364,2974r-29,-7l3292,2962r-54,-2l3292,2958r43,-5l3364,2946r11,-9l3375,2349r11,-9l3415,2333r44,-5l3512,2327e" filled="f" strokecolor="#00af50" strokeweight=".29239mm">
              <v:stroke dashstyle="3 1"/>
              <v:path arrowok="t"/>
            </v:shape>
            <v:shape id="_x0000_s1254" style="position:absolute;left:3913;top:2910;width:67;height:67" coordorigin="3914,2910" coordsize="67,67" path="m3947,2910r-13,3l3924,2920r-8,11l3914,2944r2,12l3924,2967r10,7l3947,2977r13,-3l3970,2967r8,-11l3980,2944r-2,-13l3970,2920r-10,-7l3947,2910xe" fillcolor="#c00000" stroked="f">
              <v:path arrowok="t"/>
            </v:shape>
            <v:shape id="_x0000_s1253" style="position:absolute;left:3913;top:2910;width:67;height:67" coordorigin="3914,2910" coordsize="67,67" path="m3914,2944r2,-13l3924,2920r10,-7l3947,2910r13,3l3970,2920r8,11l3980,2944r-2,12l3970,2967r-10,7l3947,2977r-13,-3l3924,2967r-8,-11l3914,2944xe" filled="f" strokecolor="#c00000" strokeweight=".43844mm">
              <v:path arrowok="t"/>
            </v:shape>
            <v:shape id="_x0000_s1252" style="position:absolute;left:4792;top:2347;width:59;height:67" coordorigin="4792,2347" coordsize="59,67" path="m4821,2347r-11,3l4801,2357r-6,10l4792,2380r3,13l4801,2404r9,7l4821,2413r12,-2l4842,2404r6,-11l4850,2380r-2,-13l4842,2357r-9,-7l4821,2347xe" fillcolor="#c00000" stroked="f">
              <v:path arrowok="t"/>
            </v:shape>
            <v:shape id="_x0000_s1251" style="position:absolute;left:4792;top:2347;width:59;height:67" coordorigin="4792,2347" coordsize="59,67" path="m4792,2380r3,-13l4801,2357r9,-7l4821,2347r12,3l4842,2357r6,10l4850,2380r-2,13l4842,2404r-9,7l4821,2413r-11,-2l4801,2404r-6,-11l4792,2380xe" filled="f" strokecolor="#c00000" strokeweight=".43847mm">
              <v:path arrowok="t"/>
            </v:shape>
            <v:shape id="_x0000_s1250" style="position:absolute;left:5729;top:1725;width:67;height:58" coordorigin="5729,1726" coordsize="67,58" path="m5762,1726r-13,2l5739,1735r-7,9l5729,1755r3,11l5739,1776r10,6l5762,1784r13,-2l5786,1776r7,-10l5795,1755r-2,-11l5786,1735r-11,-7l5762,1726xe" fillcolor="#c00000" stroked="f">
              <v:path arrowok="t"/>
            </v:shape>
            <v:shape id="_x0000_s1249" style="position:absolute;left:5729;top:1725;width:67;height:58" coordorigin="5729,1726" coordsize="67,58" path="m5729,1755r3,-11l5739,1735r10,-7l5762,1726r13,2l5786,1735r7,9l5795,1755r-2,11l5786,1776r-11,6l5762,1784r-13,-2l5739,1776r-7,-10l5729,1755xe" filled="f" strokecolor="#c00000" strokeweight=".43842mm">
              <v:path arrowok="t"/>
            </v:shape>
            <v:shape id="_x0000_s1248" style="position:absolute;left:6607;top:1162;width:67;height:58" coordorigin="6608,1163" coordsize="67,58" path="m6641,1163r-13,2l6617,1171r-7,10l6608,1192r2,11l6617,1212r11,6l6641,1221r13,-3l6664,1212r7,-9l6674,1192r-3,-11l6664,1171r-10,-6l6641,1163xe" fillcolor="#c00000" stroked="f">
              <v:path arrowok="t"/>
            </v:shape>
            <v:shape id="_x0000_s1247" style="position:absolute;left:6607;top:1162;width:67;height:58" coordorigin="6608,1163" coordsize="67,58" path="m6608,1192r2,-11l6617,1171r11,-6l6641,1163r13,2l6664,1171r7,10l6674,1192r-3,11l6664,1212r-10,6l6641,1221r-13,-3l6617,1212r-7,-9l6608,1192xe" filled="f" strokecolor="#c00000" strokeweight=".43842mm">
              <v:path arrowok="t"/>
            </v:shape>
            <v:shape id="_x0000_s1246" style="position:absolute;left:4357;top:2252;width:266;height:796" coordorigin="4357,2252" coordsize="266,796" path="m4357,2252r52,2l4451,2258r28,7l4490,2274r,353l4500,2636r29,7l4571,2648r51,2l4571,2651r-42,5l4500,2663r-10,9l4490,3025r-11,9l4451,3041r-42,4l4357,3047e" filled="f" strokecolor="#ffc000" strokeweight=".29236mm">
              <v:stroke dashstyle="3 1"/>
              <v:path arrowok="t"/>
            </v:shape>
            <v:rect id="_x0000_s1245" style="position:absolute;left:4419;top:516;width:2744;height:2552" filled="f" strokecolor="#00afef" strokeweight=".43844mm"/>
            <w10:wrap anchorx="page"/>
          </v:group>
        </w:pict>
      </w:r>
      <w:r w:rsidR="00BF2DD3">
        <w:rPr>
          <w:rFonts w:ascii="Arial"/>
          <w:color w:val="00AFEF"/>
          <w:w w:val="95"/>
          <w:sz w:val="20"/>
        </w:rPr>
        <w:t>Broadband</w:t>
      </w:r>
    </w:p>
    <w:p w14:paraId="3CC4E62F" w14:textId="77777777" w:rsidR="00AB6107" w:rsidRDefault="00BF2DD3">
      <w:pPr>
        <w:pStyle w:val="BodyText"/>
        <w:rPr>
          <w:rFonts w:ascii="Arial"/>
          <w:sz w:val="22"/>
        </w:rPr>
      </w:pPr>
      <w:r>
        <w:br w:type="column"/>
      </w:r>
    </w:p>
    <w:p w14:paraId="68BF7CF4" w14:textId="77777777" w:rsidR="00AB6107" w:rsidRDefault="00BF2DD3">
      <w:pPr>
        <w:ind w:left="1383"/>
        <w:rPr>
          <w:rFonts w:ascii="Arial"/>
          <w:sz w:val="20"/>
        </w:rPr>
      </w:pPr>
      <w:r>
        <w:rPr>
          <w:rFonts w:ascii="Arial"/>
          <w:color w:val="C00000"/>
          <w:sz w:val="20"/>
        </w:rPr>
        <w:t>Policy Line</w:t>
      </w:r>
    </w:p>
    <w:p w14:paraId="15297B5A" w14:textId="77777777" w:rsidR="00AB6107" w:rsidRDefault="00AB6107">
      <w:pPr>
        <w:rPr>
          <w:rFonts w:ascii="Arial"/>
          <w:sz w:val="20"/>
        </w:rPr>
        <w:sectPr w:rsidR="00AB6107">
          <w:type w:val="continuous"/>
          <w:pgSz w:w="11910" w:h="16840"/>
          <w:pgMar w:top="1580" w:right="0" w:bottom="280" w:left="1180" w:header="720" w:footer="720" w:gutter="0"/>
          <w:cols w:num="2" w:space="720" w:equalWidth="0">
            <w:col w:w="5197" w:space="40"/>
            <w:col w:w="5493"/>
          </w:cols>
        </w:sectPr>
      </w:pPr>
    </w:p>
    <w:p w14:paraId="736DF5F2" w14:textId="77777777" w:rsidR="00AB6107" w:rsidRDefault="00AB6107">
      <w:pPr>
        <w:pStyle w:val="BodyText"/>
        <w:rPr>
          <w:rFonts w:ascii="Arial"/>
          <w:sz w:val="20"/>
        </w:rPr>
      </w:pPr>
    </w:p>
    <w:p w14:paraId="5C814557" w14:textId="77777777" w:rsidR="00AB6107" w:rsidRDefault="00AB6107">
      <w:pPr>
        <w:pStyle w:val="BodyText"/>
        <w:rPr>
          <w:rFonts w:ascii="Arial"/>
          <w:sz w:val="20"/>
        </w:rPr>
      </w:pPr>
    </w:p>
    <w:p w14:paraId="664E0155" w14:textId="77777777" w:rsidR="00AB6107" w:rsidRDefault="00AB6107">
      <w:pPr>
        <w:pStyle w:val="BodyText"/>
        <w:spacing w:before="2"/>
        <w:rPr>
          <w:rFonts w:ascii="Arial"/>
          <w:sz w:val="28"/>
        </w:rPr>
      </w:pPr>
    </w:p>
    <w:p w14:paraId="5995F4D7" w14:textId="77777777" w:rsidR="00AB6107" w:rsidRDefault="00BF2DD3">
      <w:pPr>
        <w:spacing w:before="70"/>
        <w:ind w:left="3467"/>
        <w:rPr>
          <w:rFonts w:ascii="Microsoft JhengHei"/>
          <w:b/>
          <w:sz w:val="15"/>
        </w:rPr>
      </w:pPr>
      <w:r>
        <w:rPr>
          <w:rFonts w:ascii="Microsoft JhengHei"/>
          <w:b/>
          <w:w w:val="105"/>
          <w:sz w:val="15"/>
        </w:rPr>
        <w:t>Max 2</w:t>
      </w:r>
    </w:p>
    <w:p w14:paraId="68DEC993" w14:textId="77777777" w:rsidR="00AB6107" w:rsidRDefault="00AB6107">
      <w:pPr>
        <w:pStyle w:val="BodyText"/>
        <w:spacing w:before="14"/>
        <w:rPr>
          <w:rFonts w:ascii="Microsoft JhengHei"/>
          <w:b/>
          <w:sz w:val="17"/>
        </w:rPr>
      </w:pPr>
    </w:p>
    <w:p w14:paraId="45E7F4B4" w14:textId="77777777" w:rsidR="00AB6107" w:rsidRDefault="00AB6107">
      <w:pPr>
        <w:rPr>
          <w:rFonts w:ascii="Microsoft JhengHei"/>
          <w:sz w:val="17"/>
        </w:rPr>
        <w:sectPr w:rsidR="00AB6107">
          <w:type w:val="continuous"/>
          <w:pgSz w:w="11910" w:h="16840"/>
          <w:pgMar w:top="1580" w:right="0" w:bottom="280" w:left="1180" w:header="720" w:footer="720" w:gutter="0"/>
          <w:cols w:space="720"/>
        </w:sectPr>
      </w:pPr>
    </w:p>
    <w:p w14:paraId="6EA3713C" w14:textId="77777777" w:rsidR="00AB6107" w:rsidRDefault="00AB6107">
      <w:pPr>
        <w:pStyle w:val="BodyText"/>
        <w:spacing w:before="3"/>
        <w:rPr>
          <w:rFonts w:ascii="Microsoft JhengHei"/>
          <w:b/>
          <w:sz w:val="13"/>
        </w:rPr>
      </w:pPr>
    </w:p>
    <w:p w14:paraId="0F3BEE74" w14:textId="77777777" w:rsidR="00AB6107" w:rsidRDefault="00BF2DD3">
      <w:pPr>
        <w:ind w:left="906"/>
        <w:jc w:val="center"/>
        <w:rPr>
          <w:rFonts w:ascii="Microsoft JhengHei"/>
          <w:b/>
          <w:sz w:val="15"/>
        </w:rPr>
      </w:pPr>
      <w:r>
        <w:rPr>
          <w:rFonts w:ascii="Microsoft JhengHei"/>
          <w:b/>
          <w:color w:val="00AF50"/>
          <w:w w:val="105"/>
          <w:sz w:val="15"/>
        </w:rPr>
        <w:t>Spread</w:t>
      </w:r>
    </w:p>
    <w:p w14:paraId="0937A219" w14:textId="77777777" w:rsidR="00AB6107" w:rsidRDefault="00AB6107">
      <w:pPr>
        <w:pStyle w:val="BodyText"/>
        <w:spacing w:before="12"/>
        <w:rPr>
          <w:rFonts w:ascii="Microsoft JhengHei"/>
          <w:b/>
          <w:sz w:val="10"/>
        </w:rPr>
      </w:pPr>
    </w:p>
    <w:p w14:paraId="36525746" w14:textId="77777777" w:rsidR="00AB6107" w:rsidRDefault="00BF2DD3">
      <w:pPr>
        <w:ind w:left="926"/>
        <w:jc w:val="center"/>
        <w:rPr>
          <w:rFonts w:ascii="Arial"/>
          <w:sz w:val="20"/>
        </w:rPr>
      </w:pPr>
      <w:r>
        <w:rPr>
          <w:rFonts w:ascii="Arial"/>
          <w:color w:val="00AF50"/>
          <w:w w:val="95"/>
          <w:sz w:val="20"/>
          <w:u w:val="thick" w:color="00AF50"/>
        </w:rPr>
        <w:t>Max-Min</w:t>
      </w:r>
    </w:p>
    <w:p w14:paraId="0FEAE921" w14:textId="77777777" w:rsidR="00AB6107" w:rsidRDefault="00BF2DD3">
      <w:pPr>
        <w:spacing w:before="11"/>
        <w:ind w:left="902"/>
        <w:jc w:val="center"/>
        <w:rPr>
          <w:rFonts w:ascii="Arial"/>
          <w:sz w:val="20"/>
        </w:rPr>
      </w:pPr>
      <w:r>
        <w:rPr>
          <w:rFonts w:ascii="Arial"/>
          <w:color w:val="00AF50"/>
          <w:sz w:val="20"/>
        </w:rPr>
        <w:t>Min</w:t>
      </w:r>
    </w:p>
    <w:p w14:paraId="41FE6284" w14:textId="77777777" w:rsidR="00AB6107" w:rsidRDefault="00BF2DD3">
      <w:pPr>
        <w:spacing w:before="70"/>
        <w:ind w:left="862"/>
        <w:rPr>
          <w:rFonts w:ascii="Microsoft JhengHei"/>
          <w:b/>
          <w:sz w:val="15"/>
        </w:rPr>
      </w:pPr>
      <w:r>
        <w:br w:type="column"/>
      </w:r>
      <w:r>
        <w:rPr>
          <w:rFonts w:ascii="Microsoft JhengHei"/>
          <w:b/>
          <w:w w:val="105"/>
          <w:sz w:val="15"/>
        </w:rPr>
        <w:t>Max</w:t>
      </w:r>
    </w:p>
    <w:p w14:paraId="57163F63" w14:textId="77777777" w:rsidR="00AB6107" w:rsidRDefault="00AB6107">
      <w:pPr>
        <w:pStyle w:val="BodyText"/>
        <w:rPr>
          <w:rFonts w:ascii="Microsoft JhengHei"/>
          <w:b/>
          <w:sz w:val="20"/>
        </w:rPr>
      </w:pPr>
    </w:p>
    <w:p w14:paraId="0B8AA637" w14:textId="77777777" w:rsidR="00AB6107" w:rsidRDefault="00AB6107">
      <w:pPr>
        <w:pStyle w:val="BodyText"/>
        <w:rPr>
          <w:rFonts w:ascii="Microsoft JhengHei"/>
          <w:b/>
          <w:sz w:val="20"/>
        </w:rPr>
      </w:pPr>
    </w:p>
    <w:p w14:paraId="61173903" w14:textId="77777777" w:rsidR="00AB6107" w:rsidRDefault="00AB6107">
      <w:pPr>
        <w:pStyle w:val="BodyText"/>
        <w:rPr>
          <w:rFonts w:ascii="Microsoft JhengHei"/>
          <w:b/>
          <w:sz w:val="20"/>
        </w:rPr>
      </w:pPr>
    </w:p>
    <w:p w14:paraId="52F3084C" w14:textId="77777777" w:rsidR="00AB6107" w:rsidRDefault="00AB6107">
      <w:pPr>
        <w:pStyle w:val="BodyText"/>
        <w:spacing w:before="17"/>
        <w:rPr>
          <w:rFonts w:ascii="Microsoft JhengHei"/>
          <w:b/>
          <w:sz w:val="23"/>
        </w:rPr>
      </w:pPr>
    </w:p>
    <w:p w14:paraId="50922E24" w14:textId="77777777" w:rsidR="00AB6107" w:rsidRDefault="004A4220">
      <w:pPr>
        <w:ind w:left="747"/>
        <w:rPr>
          <w:rFonts w:ascii="Arial"/>
          <w:sz w:val="20"/>
        </w:rPr>
      </w:pPr>
      <w:r>
        <w:pict w14:anchorId="604A9C36">
          <v:shape id="_x0000_s1243" type="#_x0000_t202" style="position:absolute;left:0;text-align:left;margin-left:177.65pt;margin-top:-44.05pt;width:42.3pt;height:31.9pt;z-index:251740672;mso-position-horizontal-relative:page" filled="f" stroked="f">
            <v:textbox inset="0,0,0,0">
              <w:txbxContent>
                <w:p w14:paraId="57D49B6D" w14:textId="77777777" w:rsidR="00BF2DD3" w:rsidRDefault="00BF2DD3">
                  <w:pPr>
                    <w:pStyle w:val="BodyText"/>
                    <w:rPr>
                      <w:b/>
                      <w:sz w:val="20"/>
                    </w:rPr>
                  </w:pPr>
                </w:p>
                <w:p w14:paraId="125B7E4A" w14:textId="77777777" w:rsidR="00BF2DD3" w:rsidRDefault="00BF2DD3">
                  <w:pPr>
                    <w:spacing w:before="134" w:line="259" w:lineRule="exact"/>
                    <w:ind w:left="241"/>
                    <w:rPr>
                      <w:rFonts w:ascii="Microsoft JhengHei"/>
                      <w:b/>
                      <w:sz w:val="15"/>
                    </w:rPr>
                  </w:pPr>
                  <w:r>
                    <w:rPr>
                      <w:rFonts w:ascii="Microsoft JhengHei"/>
                      <w:b/>
                      <w:w w:val="105"/>
                      <w:sz w:val="15"/>
                    </w:rPr>
                    <w:t>Min</w:t>
                  </w:r>
                </w:p>
              </w:txbxContent>
            </v:textbox>
            <w10:wrap anchorx="page"/>
          </v:shape>
        </w:pict>
      </w:r>
      <w:r>
        <w:pict w14:anchorId="2957AEEB">
          <v:shape id="_x0000_s1242" type="#_x0000_t202" style="position:absolute;left:0;text-align:left;margin-left:177.65pt;margin-top:-77.15pt;width:42.3pt;height:31.9pt;z-index:251743744;mso-position-horizontal-relative:page" filled="f" stroked="f">
            <v:textbox inset="0,0,0,0">
              <w:txbxContent>
                <w:p w14:paraId="7506AF07" w14:textId="77777777" w:rsidR="00BF2DD3" w:rsidRDefault="00BF2DD3">
                  <w:pPr>
                    <w:pStyle w:val="BodyText"/>
                    <w:spacing w:before="9"/>
                    <w:rPr>
                      <w:b/>
                      <w:sz w:val="28"/>
                    </w:rPr>
                  </w:pPr>
                </w:p>
                <w:p w14:paraId="1C759362" w14:textId="77777777" w:rsidR="00BF2DD3" w:rsidRDefault="00BF2DD3">
                  <w:pPr>
                    <w:spacing w:before="1"/>
                    <w:ind w:left="226"/>
                    <w:rPr>
                      <w:rFonts w:ascii="Microsoft JhengHei"/>
                      <w:b/>
                      <w:sz w:val="15"/>
                    </w:rPr>
                  </w:pPr>
                  <w:r>
                    <w:rPr>
                      <w:rFonts w:ascii="Microsoft JhengHei"/>
                      <w:b/>
                      <w:w w:val="105"/>
                      <w:sz w:val="15"/>
                    </w:rPr>
                    <w:t>Mid</w:t>
                  </w:r>
                </w:p>
              </w:txbxContent>
            </v:textbox>
            <w10:wrap anchorx="page"/>
          </v:shape>
        </w:pict>
      </w:r>
      <w:r>
        <w:pict w14:anchorId="23DE250B">
          <v:shape id="_x0000_s1241" type="#_x0000_t202" style="position:absolute;left:0;text-align:left;margin-left:148.6pt;margin-top:-65.8pt;width:12.5pt;height:40.9pt;z-index:251744768;mso-position-horizontal-relative:page" filled="f" stroked="f">
            <v:textbox style="layout-flow:vertical" inset="0,0,0,0">
              <w:txbxContent>
                <w:p w14:paraId="5C437C9F" w14:textId="77777777" w:rsidR="00BF2DD3" w:rsidRDefault="00BF2DD3">
                  <w:pPr>
                    <w:spacing w:line="250" w:lineRule="exact"/>
                    <w:ind w:left="20"/>
                    <w:rPr>
                      <w:rFonts w:ascii="Microsoft JhengHei"/>
                      <w:b/>
                      <w:sz w:val="15"/>
                    </w:rPr>
                  </w:pPr>
                  <w:r>
                    <w:rPr>
                      <w:rFonts w:ascii="Microsoft JhengHei"/>
                      <w:b/>
                      <w:color w:val="00AF50"/>
                      <w:w w:val="105"/>
                      <w:sz w:val="15"/>
                    </w:rPr>
                    <w:t>Pay Range</w:t>
                  </w:r>
                </w:p>
              </w:txbxContent>
            </v:textbox>
            <w10:wrap anchorx="page"/>
          </v:shape>
        </w:pict>
      </w:r>
      <w:r w:rsidR="00BF2DD3">
        <w:rPr>
          <w:rFonts w:ascii="Arial"/>
          <w:sz w:val="20"/>
        </w:rPr>
        <w:t xml:space="preserve">Grade </w:t>
      </w:r>
      <w:r w:rsidR="00BF2DD3">
        <w:rPr>
          <w:rFonts w:ascii="Arial"/>
          <w:spacing w:val="-19"/>
          <w:sz w:val="20"/>
        </w:rPr>
        <w:t>1</w:t>
      </w:r>
    </w:p>
    <w:p w14:paraId="1300EF73" w14:textId="77777777" w:rsidR="00AB6107" w:rsidRDefault="00BF2DD3">
      <w:pPr>
        <w:pStyle w:val="BodyText"/>
        <w:rPr>
          <w:rFonts w:ascii="Arial"/>
          <w:sz w:val="22"/>
        </w:rPr>
      </w:pPr>
      <w:r>
        <w:br w:type="column"/>
      </w:r>
    </w:p>
    <w:p w14:paraId="25EED67C" w14:textId="77777777" w:rsidR="00AB6107" w:rsidRDefault="00AB6107">
      <w:pPr>
        <w:pStyle w:val="BodyText"/>
        <w:spacing w:before="1"/>
        <w:rPr>
          <w:rFonts w:ascii="Arial"/>
          <w:sz w:val="22"/>
        </w:rPr>
      </w:pPr>
    </w:p>
    <w:p w14:paraId="56A7265E" w14:textId="77777777" w:rsidR="00AB6107" w:rsidRDefault="00BF2DD3">
      <w:pPr>
        <w:spacing w:line="264" w:lineRule="exact"/>
        <w:ind w:right="334"/>
        <w:jc w:val="right"/>
        <w:rPr>
          <w:rFonts w:ascii="Arial"/>
          <w:sz w:val="20"/>
        </w:rPr>
      </w:pPr>
      <w:proofErr w:type="spellStart"/>
      <w:r>
        <w:rPr>
          <w:rFonts w:ascii="Microsoft JhengHei"/>
          <w:b/>
          <w:color w:val="FFC000"/>
          <w:sz w:val="15"/>
        </w:rPr>
        <w:t>verlap</w:t>
      </w:r>
      <w:proofErr w:type="spellEnd"/>
      <w:r>
        <w:rPr>
          <w:rFonts w:ascii="Microsoft JhengHei"/>
          <w:b/>
          <w:color w:val="FFC000"/>
          <w:sz w:val="15"/>
          <w:u w:val="thick" w:color="FFC000"/>
        </w:rPr>
        <w:t xml:space="preserve"> </w:t>
      </w:r>
      <w:r>
        <w:rPr>
          <w:rFonts w:ascii="Arial"/>
          <w:color w:val="FFC000"/>
          <w:sz w:val="20"/>
          <w:u w:val="thick" w:color="FFC000"/>
        </w:rPr>
        <w:t>Max-Min 2</w:t>
      </w:r>
    </w:p>
    <w:p w14:paraId="6577BD63" w14:textId="77777777" w:rsidR="00AB6107" w:rsidRDefault="004A4220">
      <w:pPr>
        <w:spacing w:line="218" w:lineRule="exact"/>
        <w:ind w:right="251"/>
        <w:jc w:val="right"/>
        <w:rPr>
          <w:rFonts w:ascii="Arial"/>
          <w:sz w:val="20"/>
        </w:rPr>
      </w:pPr>
      <w:r>
        <w:pict w14:anchorId="1C3FEF44">
          <v:shape id="_x0000_s1240" type="#_x0000_t202" style="position:absolute;left:0;text-align:left;margin-left:234.5pt;margin-top:3.35pt;width:21.85pt;height:10.5pt;z-index:251741696;mso-position-horizontal-relative:page" filled="f" stroked="f">
            <v:textbox inset="0,0,0,0">
              <w:txbxContent>
                <w:p w14:paraId="2FEF6327" w14:textId="77777777" w:rsidR="00BF2DD3" w:rsidRDefault="00BF2DD3">
                  <w:pPr>
                    <w:spacing w:line="210" w:lineRule="exact"/>
                    <w:rPr>
                      <w:rFonts w:ascii="Microsoft JhengHei"/>
                      <w:b/>
                      <w:sz w:val="15"/>
                    </w:rPr>
                  </w:pPr>
                  <w:r>
                    <w:rPr>
                      <w:rFonts w:ascii="Microsoft JhengHei"/>
                      <w:b/>
                      <w:w w:val="105"/>
                      <w:sz w:val="15"/>
                    </w:rPr>
                    <w:t>Min 2</w:t>
                  </w:r>
                </w:p>
              </w:txbxContent>
            </v:textbox>
            <w10:wrap anchorx="page"/>
          </v:shape>
        </w:pict>
      </w:r>
      <w:r>
        <w:pict w14:anchorId="5BCAB621">
          <v:shape id="_x0000_s1239" type="#_x0000_t202" style="position:absolute;left:0;text-align:left;margin-left:260.25pt;margin-top:-11.8pt;width:7.45pt;height:10.5pt;z-index:251742720;mso-position-horizontal-relative:page" filled="f" stroked="f">
            <v:textbox inset="0,0,0,0">
              <w:txbxContent>
                <w:p w14:paraId="73C27E39" w14:textId="77777777" w:rsidR="00BF2DD3" w:rsidRDefault="00BF2DD3">
                  <w:pPr>
                    <w:spacing w:line="210" w:lineRule="exact"/>
                    <w:rPr>
                      <w:rFonts w:ascii="Microsoft JhengHei"/>
                      <w:b/>
                      <w:sz w:val="15"/>
                    </w:rPr>
                  </w:pPr>
                  <w:r>
                    <w:rPr>
                      <w:rFonts w:ascii="Microsoft JhengHei"/>
                      <w:b/>
                      <w:color w:val="FFC000"/>
                      <w:w w:val="105"/>
                      <w:sz w:val="15"/>
                    </w:rPr>
                    <w:t>O</w:t>
                  </w:r>
                </w:p>
              </w:txbxContent>
            </v:textbox>
            <w10:wrap anchorx="page"/>
          </v:shape>
        </w:pict>
      </w:r>
      <w:r w:rsidR="00BF2DD3">
        <w:rPr>
          <w:rFonts w:ascii="Arial"/>
          <w:color w:val="FFC000"/>
          <w:sz w:val="20"/>
        </w:rPr>
        <w:t>Max 2-Min 2</w:t>
      </w:r>
    </w:p>
    <w:p w14:paraId="3DA9659E" w14:textId="77777777" w:rsidR="00AB6107" w:rsidRDefault="00AB6107">
      <w:pPr>
        <w:pStyle w:val="BodyText"/>
        <w:rPr>
          <w:rFonts w:ascii="Arial"/>
          <w:sz w:val="22"/>
        </w:rPr>
      </w:pPr>
    </w:p>
    <w:p w14:paraId="26AC3265" w14:textId="77777777" w:rsidR="00AB6107" w:rsidRDefault="00AB6107">
      <w:pPr>
        <w:pStyle w:val="BodyText"/>
        <w:rPr>
          <w:rFonts w:ascii="Arial"/>
          <w:sz w:val="22"/>
        </w:rPr>
      </w:pPr>
    </w:p>
    <w:p w14:paraId="371617EC" w14:textId="77777777" w:rsidR="00AB6107" w:rsidRDefault="00AB6107">
      <w:pPr>
        <w:pStyle w:val="BodyText"/>
        <w:rPr>
          <w:rFonts w:ascii="Arial"/>
          <w:sz w:val="22"/>
        </w:rPr>
      </w:pPr>
    </w:p>
    <w:p w14:paraId="65A07A4B" w14:textId="77777777" w:rsidR="00AB6107" w:rsidRDefault="00BF2DD3">
      <w:pPr>
        <w:spacing w:before="131"/>
        <w:ind w:left="247"/>
        <w:rPr>
          <w:rFonts w:ascii="Arial"/>
          <w:sz w:val="20"/>
        </w:rPr>
      </w:pPr>
      <w:r>
        <w:rPr>
          <w:rFonts w:ascii="Arial"/>
          <w:position w:val="1"/>
          <w:sz w:val="20"/>
        </w:rPr>
        <w:t xml:space="preserve">Grade 2 </w:t>
      </w:r>
      <w:r>
        <w:rPr>
          <w:rFonts w:ascii="Arial"/>
          <w:sz w:val="20"/>
        </w:rPr>
        <w:t>Grade 3 Grade 4</w:t>
      </w:r>
    </w:p>
    <w:p w14:paraId="58808CF9" w14:textId="77777777" w:rsidR="00AB6107" w:rsidRDefault="00BF2DD3">
      <w:pPr>
        <w:pStyle w:val="BodyText"/>
        <w:rPr>
          <w:rFonts w:ascii="Arial"/>
          <w:sz w:val="22"/>
        </w:rPr>
      </w:pPr>
      <w:r>
        <w:br w:type="column"/>
      </w:r>
    </w:p>
    <w:p w14:paraId="56AD24B7" w14:textId="77777777" w:rsidR="00AB6107" w:rsidRDefault="00AB6107">
      <w:pPr>
        <w:pStyle w:val="BodyText"/>
        <w:rPr>
          <w:rFonts w:ascii="Arial"/>
          <w:sz w:val="22"/>
        </w:rPr>
      </w:pPr>
    </w:p>
    <w:p w14:paraId="4B666EC6" w14:textId="77777777" w:rsidR="00AB6107" w:rsidRDefault="00AB6107">
      <w:pPr>
        <w:pStyle w:val="BodyText"/>
        <w:rPr>
          <w:rFonts w:ascii="Arial"/>
          <w:sz w:val="22"/>
        </w:rPr>
      </w:pPr>
    </w:p>
    <w:p w14:paraId="33B48A28" w14:textId="77777777" w:rsidR="00AB6107" w:rsidRDefault="00AB6107">
      <w:pPr>
        <w:pStyle w:val="BodyText"/>
        <w:rPr>
          <w:rFonts w:ascii="Arial"/>
          <w:sz w:val="22"/>
        </w:rPr>
      </w:pPr>
    </w:p>
    <w:p w14:paraId="3024ED69" w14:textId="77777777" w:rsidR="00AB6107" w:rsidRDefault="00AB6107">
      <w:pPr>
        <w:pStyle w:val="BodyText"/>
        <w:rPr>
          <w:rFonts w:ascii="Arial"/>
          <w:sz w:val="22"/>
        </w:rPr>
      </w:pPr>
    </w:p>
    <w:p w14:paraId="13B4968F" w14:textId="77777777" w:rsidR="00AB6107" w:rsidRDefault="00BF2DD3">
      <w:pPr>
        <w:spacing w:before="193"/>
        <w:ind w:left="926"/>
        <w:rPr>
          <w:rFonts w:ascii="Arial"/>
          <w:sz w:val="20"/>
        </w:rPr>
      </w:pPr>
      <w:r>
        <w:rPr>
          <w:rFonts w:ascii="Arial"/>
          <w:color w:val="375F92"/>
          <w:sz w:val="20"/>
        </w:rPr>
        <w:t>Grade Level</w:t>
      </w:r>
    </w:p>
    <w:p w14:paraId="1200B562" w14:textId="77777777" w:rsidR="00AB6107" w:rsidRDefault="00AB6107">
      <w:pPr>
        <w:rPr>
          <w:rFonts w:ascii="Arial"/>
          <w:sz w:val="20"/>
        </w:rPr>
        <w:sectPr w:rsidR="00AB6107">
          <w:type w:val="continuous"/>
          <w:pgSz w:w="11910" w:h="16840"/>
          <w:pgMar w:top="1580" w:right="0" w:bottom="280" w:left="1180" w:header="720" w:footer="720" w:gutter="0"/>
          <w:cols w:num="4" w:space="720" w:equalWidth="0">
            <w:col w:w="1685" w:space="40"/>
            <w:col w:w="1456" w:space="39"/>
            <w:col w:w="2797" w:space="617"/>
            <w:col w:w="4096"/>
          </w:cols>
        </w:sectPr>
      </w:pPr>
    </w:p>
    <w:p w14:paraId="403B2461" w14:textId="77777777" w:rsidR="00AB6107" w:rsidRDefault="00AB6107">
      <w:pPr>
        <w:pStyle w:val="BodyText"/>
        <w:spacing w:before="6"/>
        <w:rPr>
          <w:rFonts w:ascii="Arial"/>
          <w:sz w:val="15"/>
        </w:rPr>
      </w:pPr>
    </w:p>
    <w:p w14:paraId="37EF646C" w14:textId="77777777" w:rsidR="00AB6107" w:rsidRDefault="00BF2DD3">
      <w:pPr>
        <w:pStyle w:val="Heading3"/>
        <w:spacing w:before="51"/>
        <w:ind w:left="706" w:right="1884" w:firstLine="0"/>
        <w:jc w:val="center"/>
      </w:pPr>
      <w:r>
        <w:t>Pay Structure</w:t>
      </w:r>
    </w:p>
    <w:p w14:paraId="75EC4C23" w14:textId="77777777" w:rsidR="00AB6107" w:rsidRDefault="00AB6107">
      <w:pPr>
        <w:jc w:val="center"/>
        <w:sectPr w:rsidR="00AB6107">
          <w:type w:val="continuous"/>
          <w:pgSz w:w="11910" w:h="16840"/>
          <w:pgMar w:top="1580" w:right="0" w:bottom="280" w:left="1180" w:header="720" w:footer="720" w:gutter="0"/>
          <w:cols w:space="720"/>
        </w:sectPr>
      </w:pPr>
    </w:p>
    <w:p w14:paraId="0531D0CE" w14:textId="77777777" w:rsidR="00AB6107" w:rsidRDefault="00BF2DD3">
      <w:pPr>
        <w:pStyle w:val="BodyText"/>
        <w:spacing w:before="90"/>
        <w:ind w:left="806"/>
      </w:pPr>
      <w:r>
        <w:lastRenderedPageBreak/>
        <w:t>Heaps, W. (2011). Global Salary Grades or Global Salary Structure? Retrieved from internationalhrforum.com.</w:t>
      </w:r>
    </w:p>
    <w:p w14:paraId="63242C80" w14:textId="77777777" w:rsidR="00AB6107" w:rsidRDefault="00AB6107">
      <w:pPr>
        <w:pStyle w:val="BodyText"/>
      </w:pPr>
    </w:p>
    <w:p w14:paraId="7DCC1724" w14:textId="77777777" w:rsidR="00AB6107" w:rsidRDefault="00AB6107">
      <w:pPr>
        <w:pStyle w:val="BodyText"/>
        <w:spacing w:before="6"/>
        <w:rPr>
          <w:sz w:val="29"/>
        </w:rPr>
      </w:pPr>
    </w:p>
    <w:p w14:paraId="19A0CED2" w14:textId="77777777" w:rsidR="00AB6107" w:rsidRDefault="00BF2DD3">
      <w:pPr>
        <w:pStyle w:val="ListParagraph"/>
        <w:numPr>
          <w:ilvl w:val="1"/>
          <w:numId w:val="26"/>
        </w:numPr>
        <w:tabs>
          <w:tab w:val="left" w:pos="853"/>
        </w:tabs>
        <w:spacing w:before="0"/>
        <w:ind w:left="852" w:hanging="418"/>
        <w:rPr>
          <w:sz w:val="24"/>
        </w:rPr>
      </w:pPr>
      <w:r>
        <w:rPr>
          <w:sz w:val="24"/>
        </w:rPr>
        <w:t>Global Salary</w:t>
      </w:r>
      <w:r>
        <w:rPr>
          <w:spacing w:val="-1"/>
          <w:sz w:val="24"/>
        </w:rPr>
        <w:t xml:space="preserve"> </w:t>
      </w:r>
      <w:r>
        <w:rPr>
          <w:sz w:val="24"/>
        </w:rPr>
        <w:t>Grades</w:t>
      </w:r>
    </w:p>
    <w:p w14:paraId="492B02D0" w14:textId="77777777" w:rsidR="00AB6107" w:rsidRDefault="00BF2DD3">
      <w:pPr>
        <w:pStyle w:val="BodyText"/>
        <w:spacing w:before="180"/>
        <w:ind w:left="806" w:right="1546"/>
      </w:pPr>
      <w:r>
        <w:t>Global Salary Grades refers to a standardized method of classifying positions across a global enterprise. Alternative titles would be global bands or global job evaluation.</w:t>
      </w:r>
    </w:p>
    <w:p w14:paraId="1217CC11" w14:textId="77777777" w:rsidR="00AB6107" w:rsidRDefault="00BF2DD3">
      <w:pPr>
        <w:pStyle w:val="BodyText"/>
        <w:tabs>
          <w:tab w:val="left" w:pos="5407"/>
        </w:tabs>
        <w:spacing w:before="1"/>
        <w:ind w:left="806" w:right="1724"/>
      </w:pPr>
      <w:r>
        <w:t>Employers often adopt global salary grades to enable internal comparisons and standardize</w:t>
      </w:r>
      <w:r>
        <w:rPr>
          <w:spacing w:val="-7"/>
        </w:rPr>
        <w:t xml:space="preserve"> </w:t>
      </w:r>
      <w:r>
        <w:t>certain</w:t>
      </w:r>
      <w:r>
        <w:rPr>
          <w:spacing w:val="-6"/>
        </w:rPr>
        <w:t xml:space="preserve"> </w:t>
      </w:r>
      <w:r>
        <w:t>elements</w:t>
      </w:r>
      <w:r>
        <w:rPr>
          <w:spacing w:val="-5"/>
        </w:rPr>
        <w:t xml:space="preserve"> </w:t>
      </w:r>
      <w:r>
        <w:t>of</w:t>
      </w:r>
      <w:r>
        <w:rPr>
          <w:spacing w:val="-6"/>
        </w:rPr>
        <w:t xml:space="preserve"> </w:t>
      </w:r>
      <w:r>
        <w:t>compensation</w:t>
      </w:r>
      <w:r>
        <w:rPr>
          <w:spacing w:val="-6"/>
        </w:rPr>
        <w:t xml:space="preserve"> </w:t>
      </w:r>
      <w:r>
        <w:t>and</w:t>
      </w:r>
      <w:r>
        <w:rPr>
          <w:spacing w:val="-6"/>
        </w:rPr>
        <w:t xml:space="preserve"> </w:t>
      </w:r>
      <w:r>
        <w:t>benefits,</w:t>
      </w:r>
      <w:r>
        <w:rPr>
          <w:spacing w:val="-6"/>
        </w:rPr>
        <w:t xml:space="preserve"> </w:t>
      </w:r>
      <w:r>
        <w:t>such</w:t>
      </w:r>
      <w:r>
        <w:rPr>
          <w:spacing w:val="-6"/>
        </w:rPr>
        <w:t xml:space="preserve"> </w:t>
      </w:r>
      <w:r>
        <w:t>as</w:t>
      </w:r>
      <w:r>
        <w:rPr>
          <w:spacing w:val="-6"/>
        </w:rPr>
        <w:t xml:space="preserve"> </w:t>
      </w:r>
      <w:r>
        <w:t>short-</w:t>
      </w:r>
      <w:r>
        <w:rPr>
          <w:spacing w:val="-6"/>
        </w:rPr>
        <w:t xml:space="preserve"> </w:t>
      </w:r>
      <w:r>
        <w:t>and</w:t>
      </w:r>
      <w:r>
        <w:rPr>
          <w:spacing w:val="-7"/>
        </w:rPr>
        <w:t xml:space="preserve"> </w:t>
      </w:r>
      <w:r>
        <w:t>long- term incentives. For example, global salary grades helps answer the question “is the Brand Manager position in Greece equivalent to the Associate Brand Manager in France or the Marketing Manager</w:t>
      </w:r>
      <w:r>
        <w:rPr>
          <w:spacing w:val="-11"/>
        </w:rPr>
        <w:t xml:space="preserve"> </w:t>
      </w:r>
      <w:r>
        <w:t>in</w:t>
      </w:r>
      <w:r>
        <w:rPr>
          <w:spacing w:val="-2"/>
        </w:rPr>
        <w:t xml:space="preserve"> </w:t>
      </w:r>
      <w:r>
        <w:rPr>
          <w:spacing w:val="-3"/>
        </w:rPr>
        <w:t>Kenya?”</w:t>
      </w:r>
      <w:r>
        <w:rPr>
          <w:spacing w:val="-3"/>
        </w:rPr>
        <w:tab/>
      </w:r>
      <w:r>
        <w:rPr>
          <w:spacing w:val="-8"/>
        </w:rPr>
        <w:t xml:space="preserve">Or, </w:t>
      </w:r>
      <w:r>
        <w:t>all staff in band C or higher</w:t>
      </w:r>
      <w:r>
        <w:rPr>
          <w:spacing w:val="-13"/>
        </w:rPr>
        <w:t xml:space="preserve"> </w:t>
      </w:r>
      <w:r>
        <w:t>are</w:t>
      </w:r>
    </w:p>
    <w:p w14:paraId="35FC6E3C" w14:textId="77777777" w:rsidR="00AB6107" w:rsidRDefault="00BF2DD3">
      <w:pPr>
        <w:pStyle w:val="BodyText"/>
        <w:spacing w:line="292" w:lineRule="exact"/>
        <w:ind w:left="806"/>
      </w:pPr>
      <w:r>
        <w:t>eligible for equity compensation awards.</w:t>
      </w:r>
    </w:p>
    <w:p w14:paraId="301DC745" w14:textId="1175E3E4" w:rsidR="00AB6107" w:rsidRDefault="00BF2DD3">
      <w:pPr>
        <w:pStyle w:val="BodyText"/>
        <w:spacing w:before="180"/>
        <w:ind w:left="806" w:right="1737"/>
        <w:jc w:val="both"/>
      </w:pPr>
      <w:r>
        <w:t xml:space="preserve">Salary Structure is the term used to </w:t>
      </w:r>
      <w:r>
        <w:rPr>
          <w:spacing w:val="-3"/>
        </w:rPr>
        <w:t xml:space="preserve">refer </w:t>
      </w:r>
      <w:r>
        <w:t xml:space="preserve">to the salary ranges associated with salary grades. A Global Salary Structure, by </w:t>
      </w:r>
      <w:proofErr w:type="spellStart"/>
      <w:r>
        <w:t>it’s</w:t>
      </w:r>
      <w:proofErr w:type="spellEnd"/>
      <w:r>
        <w:t xml:space="preserve"> very name, would imply a single structure for all locations globally. Sometimes you may also see this referenced as</w:t>
      </w:r>
      <w:r>
        <w:rPr>
          <w:spacing w:val="-18"/>
        </w:rPr>
        <w:t xml:space="preserve"> </w:t>
      </w:r>
      <w:r>
        <w:t>an</w:t>
      </w:r>
    </w:p>
    <w:p w14:paraId="017262E2" w14:textId="77777777" w:rsidR="00AB6107" w:rsidRDefault="00BF2DD3">
      <w:pPr>
        <w:pStyle w:val="BodyText"/>
        <w:spacing w:before="1"/>
        <w:ind w:left="806" w:right="1627"/>
        <w:jc w:val="both"/>
      </w:pPr>
      <w:r>
        <w:t>international</w:t>
      </w:r>
      <w:r>
        <w:rPr>
          <w:spacing w:val="-5"/>
        </w:rPr>
        <w:t xml:space="preserve"> </w:t>
      </w:r>
      <w:r>
        <w:t>salary</w:t>
      </w:r>
      <w:r>
        <w:rPr>
          <w:spacing w:val="-4"/>
        </w:rPr>
        <w:t xml:space="preserve"> </w:t>
      </w:r>
      <w:r>
        <w:t>range.</w:t>
      </w:r>
      <w:r>
        <w:rPr>
          <w:spacing w:val="-5"/>
        </w:rPr>
        <w:t xml:space="preserve"> </w:t>
      </w:r>
      <w:r>
        <w:t>Some</w:t>
      </w:r>
      <w:r>
        <w:rPr>
          <w:spacing w:val="-5"/>
        </w:rPr>
        <w:t xml:space="preserve"> </w:t>
      </w:r>
      <w:r>
        <w:t>companies</w:t>
      </w:r>
      <w:r>
        <w:rPr>
          <w:spacing w:val="-5"/>
        </w:rPr>
        <w:t xml:space="preserve"> </w:t>
      </w:r>
      <w:r>
        <w:t>use</w:t>
      </w:r>
      <w:r>
        <w:rPr>
          <w:spacing w:val="-6"/>
        </w:rPr>
        <w:t xml:space="preserve"> </w:t>
      </w:r>
      <w:r>
        <w:t>a</w:t>
      </w:r>
      <w:r>
        <w:rPr>
          <w:spacing w:val="-6"/>
        </w:rPr>
        <w:t xml:space="preserve"> </w:t>
      </w:r>
      <w:r>
        <w:t>global</w:t>
      </w:r>
      <w:r>
        <w:rPr>
          <w:spacing w:val="-5"/>
        </w:rPr>
        <w:t xml:space="preserve"> </w:t>
      </w:r>
      <w:r>
        <w:t>salary</w:t>
      </w:r>
      <w:r>
        <w:rPr>
          <w:spacing w:val="-4"/>
        </w:rPr>
        <w:t xml:space="preserve"> </w:t>
      </w:r>
      <w:r>
        <w:t>structure</w:t>
      </w:r>
      <w:r>
        <w:rPr>
          <w:spacing w:val="-5"/>
        </w:rPr>
        <w:t xml:space="preserve"> </w:t>
      </w:r>
      <w:r>
        <w:t>to</w:t>
      </w:r>
      <w:r>
        <w:rPr>
          <w:spacing w:val="-5"/>
        </w:rPr>
        <w:t xml:space="preserve"> </w:t>
      </w:r>
      <w:r>
        <w:t>manage</w:t>
      </w:r>
      <w:r>
        <w:rPr>
          <w:spacing w:val="-4"/>
        </w:rPr>
        <w:t xml:space="preserve"> </w:t>
      </w:r>
      <w:r>
        <w:t>a cadre of international assignees (usually based on the headquarters</w:t>
      </w:r>
      <w:r>
        <w:rPr>
          <w:spacing w:val="-25"/>
        </w:rPr>
        <w:t xml:space="preserve"> </w:t>
      </w:r>
      <w:r>
        <w:t>market).</w:t>
      </w:r>
    </w:p>
    <w:p w14:paraId="1C483027" w14:textId="77777777" w:rsidR="00AB6107" w:rsidRDefault="00BF2DD3">
      <w:pPr>
        <w:pStyle w:val="BodyText"/>
        <w:ind w:left="806" w:right="1533"/>
        <w:jc w:val="both"/>
      </w:pPr>
      <w:r>
        <w:t xml:space="preserve">International organizations such as the </w:t>
      </w:r>
      <w:r>
        <w:rPr>
          <w:spacing w:val="-3"/>
        </w:rPr>
        <w:t xml:space="preserve">World </w:t>
      </w:r>
      <w:r>
        <w:t>Bank and the United Nations, and many international</w:t>
      </w:r>
      <w:r>
        <w:rPr>
          <w:spacing w:val="-6"/>
        </w:rPr>
        <w:t xml:space="preserve"> </w:t>
      </w:r>
      <w:r>
        <w:t>NGOs,</w:t>
      </w:r>
      <w:r>
        <w:rPr>
          <w:spacing w:val="-5"/>
        </w:rPr>
        <w:t xml:space="preserve"> </w:t>
      </w:r>
      <w:r>
        <w:t>use</w:t>
      </w:r>
      <w:r>
        <w:rPr>
          <w:spacing w:val="-5"/>
        </w:rPr>
        <w:t xml:space="preserve"> </w:t>
      </w:r>
      <w:r>
        <w:t>international</w:t>
      </w:r>
      <w:r>
        <w:rPr>
          <w:spacing w:val="-5"/>
        </w:rPr>
        <w:t xml:space="preserve"> </w:t>
      </w:r>
      <w:r>
        <w:t>salary</w:t>
      </w:r>
      <w:r>
        <w:rPr>
          <w:spacing w:val="-5"/>
        </w:rPr>
        <w:t xml:space="preserve"> </w:t>
      </w:r>
      <w:r>
        <w:t>structures</w:t>
      </w:r>
      <w:r>
        <w:rPr>
          <w:spacing w:val="-5"/>
        </w:rPr>
        <w:t xml:space="preserve"> </w:t>
      </w:r>
      <w:r>
        <w:t>in</w:t>
      </w:r>
      <w:r>
        <w:rPr>
          <w:spacing w:val="-5"/>
        </w:rPr>
        <w:t xml:space="preserve"> </w:t>
      </w:r>
      <w:r>
        <w:t>managing</w:t>
      </w:r>
      <w:r>
        <w:rPr>
          <w:spacing w:val="-5"/>
        </w:rPr>
        <w:t xml:space="preserve"> </w:t>
      </w:r>
      <w:r>
        <w:t>their</w:t>
      </w:r>
      <w:r>
        <w:rPr>
          <w:spacing w:val="-5"/>
        </w:rPr>
        <w:t xml:space="preserve"> </w:t>
      </w:r>
      <w:r>
        <w:t>international (expatriate)</w:t>
      </w:r>
      <w:r>
        <w:rPr>
          <w:spacing w:val="-4"/>
        </w:rPr>
        <w:t xml:space="preserve"> </w:t>
      </w:r>
      <w:r>
        <w:rPr>
          <w:spacing w:val="-3"/>
        </w:rPr>
        <w:t>staff</w:t>
      </w:r>
      <w:r>
        <w:rPr>
          <w:spacing w:val="-4"/>
        </w:rPr>
        <w:t xml:space="preserve"> </w:t>
      </w:r>
      <w:r>
        <w:t>as</w:t>
      </w:r>
      <w:r>
        <w:rPr>
          <w:spacing w:val="-4"/>
        </w:rPr>
        <w:t xml:space="preserve"> </w:t>
      </w:r>
      <w:r>
        <w:t>well.</w:t>
      </w:r>
      <w:r>
        <w:rPr>
          <w:spacing w:val="-3"/>
        </w:rPr>
        <w:t xml:space="preserve"> </w:t>
      </w:r>
      <w:r>
        <w:t>But</w:t>
      </w:r>
      <w:r>
        <w:rPr>
          <w:spacing w:val="-4"/>
        </w:rPr>
        <w:t xml:space="preserve"> </w:t>
      </w:r>
      <w:r>
        <w:t>it</w:t>
      </w:r>
      <w:r>
        <w:rPr>
          <w:spacing w:val="-3"/>
        </w:rPr>
        <w:t xml:space="preserve"> </w:t>
      </w:r>
      <w:r>
        <w:t>would</w:t>
      </w:r>
      <w:r>
        <w:rPr>
          <w:spacing w:val="-4"/>
        </w:rPr>
        <w:t xml:space="preserve"> </w:t>
      </w:r>
      <w:r>
        <w:t>be</w:t>
      </w:r>
      <w:r>
        <w:rPr>
          <w:spacing w:val="-3"/>
        </w:rPr>
        <w:t xml:space="preserve"> </w:t>
      </w:r>
      <w:r>
        <w:t>very</w:t>
      </w:r>
      <w:r>
        <w:rPr>
          <w:spacing w:val="-4"/>
        </w:rPr>
        <w:t xml:space="preserve"> </w:t>
      </w:r>
      <w:r>
        <w:t>unusual</w:t>
      </w:r>
      <w:r>
        <w:rPr>
          <w:spacing w:val="-4"/>
        </w:rPr>
        <w:t xml:space="preserve"> </w:t>
      </w:r>
      <w:r>
        <w:t>to</w:t>
      </w:r>
      <w:r>
        <w:rPr>
          <w:spacing w:val="-4"/>
        </w:rPr>
        <w:t xml:space="preserve"> </w:t>
      </w:r>
      <w:r>
        <w:t>have</w:t>
      </w:r>
      <w:r>
        <w:rPr>
          <w:spacing w:val="-3"/>
        </w:rPr>
        <w:t xml:space="preserve"> </w:t>
      </w:r>
      <w:r>
        <w:t>a</w:t>
      </w:r>
      <w:r>
        <w:rPr>
          <w:spacing w:val="-5"/>
        </w:rPr>
        <w:t xml:space="preserve"> </w:t>
      </w:r>
      <w:r>
        <w:t>global</w:t>
      </w:r>
      <w:r>
        <w:rPr>
          <w:spacing w:val="-3"/>
        </w:rPr>
        <w:t xml:space="preserve"> </w:t>
      </w:r>
      <w:r>
        <w:t>salary</w:t>
      </w:r>
      <w:r>
        <w:rPr>
          <w:spacing w:val="-3"/>
        </w:rPr>
        <w:t xml:space="preserve"> </w:t>
      </w:r>
      <w:r>
        <w:t>structure applicable to all staff in an</w:t>
      </w:r>
      <w:r>
        <w:rPr>
          <w:spacing w:val="-7"/>
        </w:rPr>
        <w:t xml:space="preserve"> </w:t>
      </w:r>
      <w:r>
        <w:t>organization.</w:t>
      </w:r>
    </w:p>
    <w:p w14:paraId="186BF68D" w14:textId="77777777" w:rsidR="00AB6107" w:rsidRDefault="00BF2DD3">
      <w:pPr>
        <w:pStyle w:val="BodyText"/>
        <w:tabs>
          <w:tab w:val="left" w:pos="1921"/>
        </w:tabs>
        <w:spacing w:before="180"/>
        <w:ind w:left="806" w:right="1929"/>
      </w:pPr>
      <w:r>
        <w:t>If</w:t>
      </w:r>
      <w:r>
        <w:rPr>
          <w:spacing w:val="-5"/>
        </w:rPr>
        <w:t xml:space="preserve"> </w:t>
      </w:r>
      <w:r>
        <w:t>you</w:t>
      </w:r>
      <w:r>
        <w:rPr>
          <w:spacing w:val="-5"/>
        </w:rPr>
        <w:t xml:space="preserve"> </w:t>
      </w:r>
      <w:r>
        <w:t>are</w:t>
      </w:r>
      <w:r>
        <w:rPr>
          <w:spacing w:val="-3"/>
        </w:rPr>
        <w:t xml:space="preserve"> </w:t>
      </w:r>
      <w:r>
        <w:t>managing</w:t>
      </w:r>
      <w:r>
        <w:rPr>
          <w:spacing w:val="-5"/>
        </w:rPr>
        <w:t xml:space="preserve"> </w:t>
      </w:r>
      <w:r>
        <w:t>a</w:t>
      </w:r>
      <w:r>
        <w:rPr>
          <w:spacing w:val="-4"/>
        </w:rPr>
        <w:t xml:space="preserve"> </w:t>
      </w:r>
      <w:r>
        <w:t>global</w:t>
      </w:r>
      <w:r>
        <w:rPr>
          <w:spacing w:val="-4"/>
        </w:rPr>
        <w:t xml:space="preserve"> </w:t>
      </w:r>
      <w:r>
        <w:t>enterprise,</w:t>
      </w:r>
      <w:r>
        <w:rPr>
          <w:spacing w:val="-4"/>
        </w:rPr>
        <w:t xml:space="preserve"> </w:t>
      </w:r>
      <w:r>
        <w:t>global</w:t>
      </w:r>
      <w:r>
        <w:rPr>
          <w:spacing w:val="-3"/>
        </w:rPr>
        <w:t xml:space="preserve"> </w:t>
      </w:r>
      <w:r>
        <w:t>grades</w:t>
      </w:r>
      <w:r>
        <w:rPr>
          <w:spacing w:val="-5"/>
        </w:rPr>
        <w:t xml:space="preserve"> </w:t>
      </w:r>
      <w:r>
        <w:t>can</w:t>
      </w:r>
      <w:r>
        <w:rPr>
          <w:spacing w:val="-5"/>
        </w:rPr>
        <w:t xml:space="preserve"> </w:t>
      </w:r>
      <w:r>
        <w:t>be</w:t>
      </w:r>
      <w:r>
        <w:rPr>
          <w:spacing w:val="-4"/>
        </w:rPr>
        <w:t xml:space="preserve"> </w:t>
      </w:r>
      <w:r>
        <w:t>very</w:t>
      </w:r>
      <w:r>
        <w:rPr>
          <w:spacing w:val="-4"/>
        </w:rPr>
        <w:t xml:space="preserve"> </w:t>
      </w:r>
      <w:r>
        <w:t>useful</w:t>
      </w:r>
      <w:r>
        <w:rPr>
          <w:spacing w:val="-4"/>
        </w:rPr>
        <w:t xml:space="preserve"> </w:t>
      </w:r>
      <w:r>
        <w:t>in</w:t>
      </w:r>
      <w:r>
        <w:rPr>
          <w:spacing w:val="-5"/>
        </w:rPr>
        <w:t xml:space="preserve"> </w:t>
      </w:r>
      <w:r>
        <w:t>several respects.</w:t>
      </w:r>
      <w:r>
        <w:tab/>
        <w:t>In addition to the examples above allowing comparison of</w:t>
      </w:r>
      <w:r>
        <w:rPr>
          <w:spacing w:val="-30"/>
        </w:rPr>
        <w:t xml:space="preserve"> </w:t>
      </w:r>
      <w:r>
        <w:t>equivalent</w:t>
      </w:r>
    </w:p>
    <w:p w14:paraId="00DE4EEA" w14:textId="77777777" w:rsidR="00AB6107" w:rsidRDefault="00BF2DD3">
      <w:pPr>
        <w:pStyle w:val="BodyText"/>
        <w:tabs>
          <w:tab w:val="left" w:pos="2474"/>
          <w:tab w:val="left" w:pos="4032"/>
        </w:tabs>
        <w:ind w:left="806" w:right="1500"/>
      </w:pPr>
      <w:r>
        <w:t>positions across different markets with varying titles, and standardization of executive compensation programs, global grades allow the organization to establish leading talent</w:t>
      </w:r>
      <w:r>
        <w:rPr>
          <w:spacing w:val="-6"/>
        </w:rPr>
        <w:t xml:space="preserve"> </w:t>
      </w:r>
      <w:r>
        <w:t>management</w:t>
      </w:r>
      <w:r>
        <w:rPr>
          <w:spacing w:val="-5"/>
        </w:rPr>
        <w:t xml:space="preserve"> </w:t>
      </w:r>
      <w:r>
        <w:t>processes.</w:t>
      </w:r>
      <w:r>
        <w:tab/>
        <w:t>The global grades will help establish competencies and career tracks, and the related training and development that is required to train future</w:t>
      </w:r>
      <w:r>
        <w:rPr>
          <w:spacing w:val="-4"/>
        </w:rPr>
        <w:t xml:space="preserve"> </w:t>
      </w:r>
      <w:r>
        <w:t>leaders.</w:t>
      </w:r>
      <w:r>
        <w:tab/>
        <w:t>Global</w:t>
      </w:r>
      <w:r>
        <w:rPr>
          <w:spacing w:val="-5"/>
        </w:rPr>
        <w:t xml:space="preserve"> </w:t>
      </w:r>
      <w:r>
        <w:t>grades</w:t>
      </w:r>
      <w:r>
        <w:rPr>
          <w:spacing w:val="-6"/>
        </w:rPr>
        <w:t xml:space="preserve"> </w:t>
      </w:r>
      <w:r>
        <w:t>also</w:t>
      </w:r>
      <w:r>
        <w:rPr>
          <w:spacing w:val="-6"/>
        </w:rPr>
        <w:t xml:space="preserve"> </w:t>
      </w:r>
      <w:r>
        <w:t>help</w:t>
      </w:r>
      <w:r>
        <w:rPr>
          <w:spacing w:val="-6"/>
        </w:rPr>
        <w:t xml:space="preserve"> </w:t>
      </w:r>
      <w:r>
        <w:t>companies</w:t>
      </w:r>
      <w:r>
        <w:rPr>
          <w:spacing w:val="-6"/>
        </w:rPr>
        <w:t xml:space="preserve"> </w:t>
      </w:r>
      <w:r>
        <w:t>manage</w:t>
      </w:r>
      <w:r>
        <w:rPr>
          <w:spacing w:val="-6"/>
        </w:rPr>
        <w:t xml:space="preserve"> </w:t>
      </w:r>
      <w:r>
        <w:t>succession</w:t>
      </w:r>
      <w:r>
        <w:rPr>
          <w:spacing w:val="-6"/>
        </w:rPr>
        <w:t xml:space="preserve"> </w:t>
      </w:r>
      <w:r>
        <w:t>planning</w:t>
      </w:r>
      <w:r>
        <w:rPr>
          <w:spacing w:val="-6"/>
        </w:rPr>
        <w:t xml:space="preserve"> </w:t>
      </w:r>
      <w:r>
        <w:t xml:space="preserve">more </w:t>
      </w:r>
      <w:r>
        <w:rPr>
          <w:spacing w:val="-3"/>
        </w:rPr>
        <w:t>easily,</w:t>
      </w:r>
      <w:r>
        <w:rPr>
          <w:spacing w:val="-4"/>
        </w:rPr>
        <w:t xml:space="preserve"> </w:t>
      </w:r>
      <w:r>
        <w:t>by</w:t>
      </w:r>
      <w:r>
        <w:rPr>
          <w:spacing w:val="-3"/>
        </w:rPr>
        <w:t xml:space="preserve"> </w:t>
      </w:r>
      <w:r>
        <w:t>providing</w:t>
      </w:r>
      <w:r>
        <w:rPr>
          <w:spacing w:val="-4"/>
        </w:rPr>
        <w:t xml:space="preserve"> </w:t>
      </w:r>
      <w:r>
        <w:t>a</w:t>
      </w:r>
      <w:r>
        <w:rPr>
          <w:spacing w:val="-5"/>
        </w:rPr>
        <w:t xml:space="preserve"> </w:t>
      </w:r>
      <w:r>
        <w:t>common</w:t>
      </w:r>
      <w:r>
        <w:rPr>
          <w:spacing w:val="-3"/>
        </w:rPr>
        <w:t xml:space="preserve"> </w:t>
      </w:r>
      <w:r>
        <w:t>language</w:t>
      </w:r>
      <w:r>
        <w:rPr>
          <w:spacing w:val="-3"/>
        </w:rPr>
        <w:t xml:space="preserve"> </w:t>
      </w:r>
      <w:r>
        <w:t>to</w:t>
      </w:r>
      <w:r>
        <w:rPr>
          <w:spacing w:val="-5"/>
        </w:rPr>
        <w:t xml:space="preserve"> </w:t>
      </w:r>
      <w:r>
        <w:t>describe</w:t>
      </w:r>
      <w:r>
        <w:rPr>
          <w:spacing w:val="-3"/>
        </w:rPr>
        <w:t xml:space="preserve"> </w:t>
      </w:r>
      <w:r>
        <w:t>the</w:t>
      </w:r>
      <w:r>
        <w:rPr>
          <w:spacing w:val="-3"/>
        </w:rPr>
        <w:t xml:space="preserve"> </w:t>
      </w:r>
      <w:r>
        <w:t>challenges</w:t>
      </w:r>
      <w:r>
        <w:rPr>
          <w:spacing w:val="-4"/>
        </w:rPr>
        <w:t xml:space="preserve"> </w:t>
      </w:r>
      <w:r>
        <w:t>and</w:t>
      </w:r>
      <w:r>
        <w:rPr>
          <w:spacing w:val="-4"/>
        </w:rPr>
        <w:t xml:space="preserve"> </w:t>
      </w:r>
      <w:r>
        <w:t>complexities</w:t>
      </w:r>
      <w:r>
        <w:rPr>
          <w:spacing w:val="-5"/>
        </w:rPr>
        <w:t xml:space="preserve"> </w:t>
      </w:r>
      <w:r>
        <w:t>of an individual</w:t>
      </w:r>
      <w:r>
        <w:rPr>
          <w:spacing w:val="-2"/>
        </w:rPr>
        <w:t xml:space="preserve"> </w:t>
      </w:r>
      <w:r>
        <w:t>position.</w:t>
      </w:r>
    </w:p>
    <w:p w14:paraId="6B860E01" w14:textId="77777777" w:rsidR="00AB6107" w:rsidRDefault="00BF2DD3">
      <w:pPr>
        <w:pStyle w:val="ListParagraph"/>
        <w:numPr>
          <w:ilvl w:val="1"/>
          <w:numId w:val="26"/>
        </w:numPr>
        <w:tabs>
          <w:tab w:val="left" w:pos="853"/>
        </w:tabs>
        <w:ind w:left="852" w:hanging="418"/>
        <w:rPr>
          <w:sz w:val="24"/>
        </w:rPr>
      </w:pPr>
      <w:r>
        <w:rPr>
          <w:sz w:val="24"/>
        </w:rPr>
        <w:t xml:space="preserve">Global </w:t>
      </w:r>
      <w:r>
        <w:rPr>
          <w:spacing w:val="-4"/>
          <w:sz w:val="24"/>
        </w:rPr>
        <w:t>Pay</w:t>
      </w:r>
      <w:r>
        <w:rPr>
          <w:spacing w:val="-1"/>
          <w:sz w:val="24"/>
        </w:rPr>
        <w:t xml:space="preserve"> </w:t>
      </w:r>
      <w:r>
        <w:rPr>
          <w:sz w:val="24"/>
        </w:rPr>
        <w:t>Structure</w:t>
      </w:r>
    </w:p>
    <w:p w14:paraId="10D43E41" w14:textId="77777777" w:rsidR="00AB6107" w:rsidRDefault="00BF2DD3">
      <w:pPr>
        <w:pStyle w:val="BodyText"/>
        <w:tabs>
          <w:tab w:val="left" w:pos="6792"/>
        </w:tabs>
        <w:spacing w:before="180"/>
        <w:ind w:left="806" w:right="2263"/>
      </w:pPr>
      <w:r>
        <w:t xml:space="preserve">Salary structures are a very useful tool </w:t>
      </w:r>
      <w:r>
        <w:rPr>
          <w:spacing w:val="-3"/>
        </w:rPr>
        <w:t>for</w:t>
      </w:r>
      <w:r>
        <w:rPr>
          <w:spacing w:val="-35"/>
        </w:rPr>
        <w:t xml:space="preserve"> </w:t>
      </w:r>
      <w:r>
        <w:t>all</w:t>
      </w:r>
      <w:r>
        <w:rPr>
          <w:spacing w:val="-5"/>
        </w:rPr>
        <w:t xml:space="preserve"> </w:t>
      </w:r>
      <w:r>
        <w:t>organizations.</w:t>
      </w:r>
      <w:r>
        <w:tab/>
        <w:t>They help</w:t>
      </w:r>
      <w:r>
        <w:rPr>
          <w:spacing w:val="-11"/>
        </w:rPr>
        <w:t xml:space="preserve"> </w:t>
      </w:r>
      <w:r>
        <w:t>ensure consistency</w:t>
      </w:r>
      <w:r>
        <w:rPr>
          <w:spacing w:val="-7"/>
        </w:rPr>
        <w:t xml:space="preserve"> </w:t>
      </w:r>
      <w:r>
        <w:t>and</w:t>
      </w:r>
      <w:r>
        <w:rPr>
          <w:spacing w:val="-7"/>
        </w:rPr>
        <w:t xml:space="preserve"> </w:t>
      </w:r>
      <w:r>
        <w:t>avoid</w:t>
      </w:r>
      <w:r>
        <w:rPr>
          <w:spacing w:val="-6"/>
        </w:rPr>
        <w:t xml:space="preserve"> </w:t>
      </w:r>
      <w:r>
        <w:t>discrimination,</w:t>
      </w:r>
      <w:r>
        <w:rPr>
          <w:spacing w:val="-7"/>
        </w:rPr>
        <w:t xml:space="preserve"> </w:t>
      </w:r>
      <w:r>
        <w:t>control</w:t>
      </w:r>
      <w:r>
        <w:rPr>
          <w:spacing w:val="-6"/>
        </w:rPr>
        <w:t xml:space="preserve"> </w:t>
      </w:r>
      <w:r>
        <w:t>costs,</w:t>
      </w:r>
      <w:r>
        <w:rPr>
          <w:spacing w:val="-6"/>
        </w:rPr>
        <w:t xml:space="preserve"> </w:t>
      </w:r>
      <w:r>
        <w:t>and</w:t>
      </w:r>
      <w:r>
        <w:rPr>
          <w:spacing w:val="-6"/>
        </w:rPr>
        <w:t xml:space="preserve"> </w:t>
      </w:r>
      <w:r>
        <w:t>together</w:t>
      </w:r>
      <w:r>
        <w:rPr>
          <w:spacing w:val="-6"/>
        </w:rPr>
        <w:t xml:space="preserve"> </w:t>
      </w:r>
      <w:r>
        <w:t>with</w:t>
      </w:r>
      <w:r>
        <w:rPr>
          <w:spacing w:val="-6"/>
        </w:rPr>
        <w:t xml:space="preserve"> </w:t>
      </w:r>
      <w:r>
        <w:t>a</w:t>
      </w:r>
      <w:r>
        <w:rPr>
          <w:spacing w:val="-6"/>
        </w:rPr>
        <w:t xml:space="preserve"> </w:t>
      </w:r>
      <w:r>
        <w:t>strong</w:t>
      </w:r>
    </w:p>
    <w:p w14:paraId="39651104" w14:textId="77777777" w:rsidR="00AB6107" w:rsidRDefault="00BF2DD3">
      <w:pPr>
        <w:pStyle w:val="BodyText"/>
        <w:tabs>
          <w:tab w:val="left" w:pos="7180"/>
        </w:tabs>
        <w:ind w:left="806" w:right="1544"/>
      </w:pPr>
      <w:r>
        <w:t>performance</w:t>
      </w:r>
      <w:r>
        <w:rPr>
          <w:spacing w:val="-9"/>
        </w:rPr>
        <w:t xml:space="preserve"> </w:t>
      </w:r>
      <w:r>
        <w:t>management</w:t>
      </w:r>
      <w:r>
        <w:rPr>
          <w:spacing w:val="-7"/>
        </w:rPr>
        <w:t xml:space="preserve"> </w:t>
      </w:r>
      <w:r>
        <w:t>process,</w:t>
      </w:r>
      <w:r>
        <w:rPr>
          <w:spacing w:val="-9"/>
        </w:rPr>
        <w:t xml:space="preserve"> </w:t>
      </w:r>
      <w:r>
        <w:t>allow</w:t>
      </w:r>
      <w:r>
        <w:rPr>
          <w:spacing w:val="-7"/>
        </w:rPr>
        <w:t xml:space="preserve"> </w:t>
      </w:r>
      <w:r>
        <w:t>managers</w:t>
      </w:r>
      <w:r>
        <w:rPr>
          <w:spacing w:val="-8"/>
        </w:rPr>
        <w:t xml:space="preserve"> </w:t>
      </w:r>
      <w:r>
        <w:t>to</w:t>
      </w:r>
      <w:r>
        <w:rPr>
          <w:spacing w:val="-8"/>
        </w:rPr>
        <w:t xml:space="preserve"> </w:t>
      </w:r>
      <w:r>
        <w:t>differentiate</w:t>
      </w:r>
      <w:r>
        <w:rPr>
          <w:spacing w:val="-7"/>
        </w:rPr>
        <w:t xml:space="preserve"> </w:t>
      </w:r>
      <w:r>
        <w:t>between</w:t>
      </w:r>
      <w:r>
        <w:rPr>
          <w:spacing w:val="-8"/>
        </w:rPr>
        <w:t xml:space="preserve"> </w:t>
      </w:r>
      <w:r>
        <w:rPr>
          <w:spacing w:val="-3"/>
        </w:rPr>
        <w:t xml:space="preserve">different </w:t>
      </w:r>
      <w:r>
        <w:t>positions and varying levels of performance amongst</w:t>
      </w:r>
      <w:r>
        <w:rPr>
          <w:spacing w:val="-23"/>
        </w:rPr>
        <w:t xml:space="preserve"> </w:t>
      </w:r>
      <w:r>
        <w:t>the</w:t>
      </w:r>
      <w:r>
        <w:rPr>
          <w:spacing w:val="-3"/>
        </w:rPr>
        <w:t xml:space="preserve"> </w:t>
      </w:r>
      <w:r>
        <w:t>team.</w:t>
      </w:r>
      <w:r>
        <w:tab/>
        <w:t xml:space="preserve">Each country is a different market, </w:t>
      </w:r>
      <w:r>
        <w:rPr>
          <w:spacing w:val="-4"/>
        </w:rPr>
        <w:t xml:space="preserve">however, </w:t>
      </w:r>
      <w:r>
        <w:t xml:space="preserve">and therefore, you need to build your structure separately for each one. Market data plays a </w:t>
      </w:r>
      <w:r>
        <w:rPr>
          <w:spacing w:val="-4"/>
        </w:rPr>
        <w:t xml:space="preserve">key </w:t>
      </w:r>
      <w:r>
        <w:t xml:space="preserve">role here, since the structure must be anchored to the market in which you are competing </w:t>
      </w:r>
      <w:r>
        <w:rPr>
          <w:spacing w:val="-3"/>
        </w:rPr>
        <w:t>for</w:t>
      </w:r>
      <w:r>
        <w:rPr>
          <w:spacing w:val="-8"/>
        </w:rPr>
        <w:t xml:space="preserve"> </w:t>
      </w:r>
      <w:r>
        <w:t>talent.</w:t>
      </w:r>
    </w:p>
    <w:p w14:paraId="754A9247" w14:textId="77777777" w:rsidR="00AB6107" w:rsidRDefault="00BF2DD3">
      <w:pPr>
        <w:pStyle w:val="BodyText"/>
        <w:tabs>
          <w:tab w:val="left" w:pos="1561"/>
        </w:tabs>
        <w:spacing w:before="180"/>
        <w:ind w:left="806" w:right="1525"/>
      </w:pPr>
      <w:r>
        <w:t xml:space="preserve">In the end, if you design a global grading </w:t>
      </w:r>
      <w:r>
        <w:rPr>
          <w:spacing w:val="-3"/>
        </w:rPr>
        <w:t xml:space="preserve">system </w:t>
      </w:r>
      <w:r>
        <w:t>with local pay structures, you’ll get it right.</w:t>
      </w:r>
      <w:r>
        <w:tab/>
        <w:t>The</w:t>
      </w:r>
      <w:r>
        <w:rPr>
          <w:spacing w:val="-4"/>
        </w:rPr>
        <w:t xml:space="preserve"> </w:t>
      </w:r>
      <w:r>
        <w:t>grades</w:t>
      </w:r>
      <w:r>
        <w:rPr>
          <w:spacing w:val="-5"/>
        </w:rPr>
        <w:t xml:space="preserve"> </w:t>
      </w:r>
      <w:r>
        <w:t>will</w:t>
      </w:r>
      <w:r>
        <w:rPr>
          <w:spacing w:val="-5"/>
        </w:rPr>
        <w:t xml:space="preserve"> </w:t>
      </w:r>
      <w:r>
        <w:t>give</w:t>
      </w:r>
      <w:r>
        <w:rPr>
          <w:spacing w:val="-3"/>
        </w:rPr>
        <w:t xml:space="preserve"> </w:t>
      </w:r>
      <w:r>
        <w:t>you</w:t>
      </w:r>
      <w:r>
        <w:rPr>
          <w:spacing w:val="-5"/>
        </w:rPr>
        <w:t xml:space="preserve"> </w:t>
      </w:r>
      <w:r>
        <w:t>global</w:t>
      </w:r>
      <w:r>
        <w:rPr>
          <w:spacing w:val="-5"/>
        </w:rPr>
        <w:t xml:space="preserve"> </w:t>
      </w:r>
      <w:r>
        <w:t>consistency</w:t>
      </w:r>
      <w:r>
        <w:rPr>
          <w:spacing w:val="-4"/>
        </w:rPr>
        <w:t xml:space="preserve"> </w:t>
      </w:r>
      <w:r>
        <w:t>while</w:t>
      </w:r>
      <w:r>
        <w:rPr>
          <w:spacing w:val="-3"/>
        </w:rPr>
        <w:t xml:space="preserve"> </w:t>
      </w:r>
      <w:r>
        <w:t>the</w:t>
      </w:r>
      <w:r>
        <w:rPr>
          <w:spacing w:val="-4"/>
        </w:rPr>
        <w:t xml:space="preserve"> </w:t>
      </w:r>
      <w:r>
        <w:t>structures</w:t>
      </w:r>
      <w:r>
        <w:rPr>
          <w:spacing w:val="-4"/>
        </w:rPr>
        <w:t xml:space="preserve"> </w:t>
      </w:r>
      <w:r>
        <w:t>will</w:t>
      </w:r>
      <w:r>
        <w:rPr>
          <w:spacing w:val="-4"/>
        </w:rPr>
        <w:t xml:space="preserve"> </w:t>
      </w:r>
      <w:r>
        <w:t>be</w:t>
      </w:r>
      <w:r>
        <w:rPr>
          <w:spacing w:val="-5"/>
        </w:rPr>
        <w:t xml:space="preserve"> </w:t>
      </w:r>
      <w:r>
        <w:t xml:space="preserve">tailored to the local market, guided by your global compensation </w:t>
      </w:r>
      <w:r>
        <w:rPr>
          <w:spacing w:val="-3"/>
        </w:rPr>
        <w:t xml:space="preserve">philosophy, </w:t>
      </w:r>
      <w:r>
        <w:t xml:space="preserve">which provides standards </w:t>
      </w:r>
      <w:r>
        <w:rPr>
          <w:spacing w:val="-3"/>
        </w:rPr>
        <w:t xml:space="preserve">for </w:t>
      </w:r>
      <w:r>
        <w:t>each country to</w:t>
      </w:r>
      <w:r>
        <w:rPr>
          <w:spacing w:val="-1"/>
        </w:rPr>
        <w:t xml:space="preserve"> </w:t>
      </w:r>
      <w:r>
        <w:t>meet.</w:t>
      </w:r>
    </w:p>
    <w:p w14:paraId="48DAA71A" w14:textId="77777777" w:rsidR="00AB6107" w:rsidRDefault="00AB6107">
      <w:pPr>
        <w:sectPr w:rsidR="00AB6107">
          <w:pgSz w:w="11910" w:h="16840"/>
          <w:pgMar w:top="1320" w:right="0" w:bottom="280" w:left="1180" w:header="890" w:footer="0" w:gutter="0"/>
          <w:cols w:space="720"/>
        </w:sectPr>
      </w:pPr>
    </w:p>
    <w:p w14:paraId="07496D49" w14:textId="77777777" w:rsidR="00AB6107" w:rsidRDefault="00BF2DD3">
      <w:pPr>
        <w:pStyle w:val="BodyText"/>
        <w:spacing w:before="90"/>
        <w:ind w:left="806"/>
      </w:pPr>
      <w:r>
        <w:lastRenderedPageBreak/>
        <w:t>A salary structure is commonly used by employers to set out the range of pay, from</w:t>
      </w:r>
    </w:p>
    <w:p w14:paraId="26F23F05" w14:textId="77777777" w:rsidR="00AB6107" w:rsidRDefault="00BF2DD3">
      <w:pPr>
        <w:pStyle w:val="BodyText"/>
        <w:ind w:left="806" w:right="1427"/>
      </w:pPr>
      <w:r>
        <w:t>minimum to maximum, associated with each salary grade or band. By associating each position with a grade or band, employers can use a salary structure to help manage compensation in an optimal way.</w:t>
      </w:r>
    </w:p>
    <w:p w14:paraId="366870D1" w14:textId="77777777" w:rsidR="00AB6107" w:rsidRDefault="00BF2DD3">
      <w:pPr>
        <w:pStyle w:val="BodyText"/>
        <w:spacing w:before="180"/>
        <w:ind w:left="806" w:right="2029"/>
      </w:pPr>
      <w:r>
        <w:t>Here are ten steps to develop a salary structure for your organization, with some special considerations for international developing markets:</w:t>
      </w:r>
    </w:p>
    <w:p w14:paraId="5FBCDF23" w14:textId="77777777" w:rsidR="00AB6107" w:rsidRDefault="00BF2DD3">
      <w:pPr>
        <w:pStyle w:val="ListParagraph"/>
        <w:numPr>
          <w:ilvl w:val="2"/>
          <w:numId w:val="26"/>
        </w:numPr>
        <w:tabs>
          <w:tab w:val="left" w:pos="1406"/>
        </w:tabs>
        <w:spacing w:before="181"/>
        <w:ind w:left="1405" w:hanging="600"/>
        <w:rPr>
          <w:sz w:val="24"/>
        </w:rPr>
      </w:pPr>
      <w:r>
        <w:rPr>
          <w:sz w:val="24"/>
        </w:rPr>
        <w:t>Establish your compensation</w:t>
      </w:r>
      <w:r>
        <w:rPr>
          <w:spacing w:val="-3"/>
          <w:sz w:val="24"/>
        </w:rPr>
        <w:t xml:space="preserve"> </w:t>
      </w:r>
      <w:r>
        <w:rPr>
          <w:sz w:val="24"/>
        </w:rPr>
        <w:t>philosophy</w:t>
      </w:r>
    </w:p>
    <w:p w14:paraId="6BC91A0E" w14:textId="77777777" w:rsidR="00AB6107" w:rsidRDefault="00BF2DD3">
      <w:pPr>
        <w:pStyle w:val="BodyText"/>
        <w:spacing w:before="180"/>
        <w:ind w:left="806" w:right="1812"/>
      </w:pPr>
      <w:r>
        <w:t>Each employer needs a policy which outlines their desired market position. What percentile of the market is your target? Which comparators are appropriate? Is the target the same for all grades? A well-articulated compensation policy provides</w:t>
      </w:r>
    </w:p>
    <w:p w14:paraId="1CF96AD9" w14:textId="77777777" w:rsidR="00AB6107" w:rsidRDefault="00BF2DD3">
      <w:pPr>
        <w:pStyle w:val="BodyText"/>
        <w:ind w:left="806" w:right="1449"/>
      </w:pPr>
      <w:r>
        <w:t>valuable guidance for the development of a pay structure. In large organizations, there is often a corporate policy which forms the basis for local policies.</w:t>
      </w:r>
    </w:p>
    <w:p w14:paraId="2784BFB4" w14:textId="72B44F4F" w:rsidR="00AB6107" w:rsidRDefault="00BF2DD3">
      <w:pPr>
        <w:pStyle w:val="ListParagraph"/>
        <w:numPr>
          <w:ilvl w:val="2"/>
          <w:numId w:val="26"/>
        </w:numPr>
        <w:tabs>
          <w:tab w:val="left" w:pos="1406"/>
        </w:tabs>
        <w:spacing w:before="179"/>
        <w:ind w:left="1405" w:hanging="600"/>
        <w:rPr>
          <w:sz w:val="24"/>
        </w:rPr>
      </w:pPr>
      <w:r>
        <w:rPr>
          <w:sz w:val="24"/>
        </w:rPr>
        <w:t>Gather market</w:t>
      </w:r>
      <w:r>
        <w:rPr>
          <w:spacing w:val="-2"/>
          <w:sz w:val="24"/>
        </w:rPr>
        <w:t xml:space="preserve"> </w:t>
      </w:r>
      <w:r>
        <w:rPr>
          <w:sz w:val="24"/>
        </w:rPr>
        <w:t>data</w:t>
      </w:r>
    </w:p>
    <w:p w14:paraId="2ABB3110" w14:textId="77777777" w:rsidR="00AB6107" w:rsidRDefault="00BF2DD3">
      <w:pPr>
        <w:pStyle w:val="BodyText"/>
        <w:spacing w:before="180"/>
        <w:ind w:left="806" w:right="1427"/>
      </w:pPr>
      <w:r>
        <w:t>Identify surveys with your desired comparators (as specified in your company policy). Most</w:t>
      </w:r>
      <w:r>
        <w:rPr>
          <w:spacing w:val="-5"/>
        </w:rPr>
        <w:t xml:space="preserve"> </w:t>
      </w:r>
      <w:r>
        <w:t>employers</w:t>
      </w:r>
      <w:r>
        <w:rPr>
          <w:spacing w:val="-4"/>
        </w:rPr>
        <w:t xml:space="preserve"> </w:t>
      </w:r>
      <w:r>
        <w:rPr>
          <w:spacing w:val="-3"/>
        </w:rPr>
        <w:t>prefer</w:t>
      </w:r>
      <w:r>
        <w:rPr>
          <w:spacing w:val="-4"/>
        </w:rPr>
        <w:t xml:space="preserve"> </w:t>
      </w:r>
      <w:r>
        <w:t>at</w:t>
      </w:r>
      <w:r>
        <w:rPr>
          <w:spacing w:val="-4"/>
        </w:rPr>
        <w:t xml:space="preserve"> </w:t>
      </w:r>
      <w:r>
        <w:t>least</w:t>
      </w:r>
      <w:r>
        <w:rPr>
          <w:spacing w:val="-5"/>
        </w:rPr>
        <w:t xml:space="preserve"> </w:t>
      </w:r>
      <w:r>
        <w:t>two</w:t>
      </w:r>
      <w:r>
        <w:rPr>
          <w:spacing w:val="-4"/>
        </w:rPr>
        <w:t xml:space="preserve"> </w:t>
      </w:r>
      <w:r>
        <w:t>survey</w:t>
      </w:r>
      <w:r>
        <w:rPr>
          <w:spacing w:val="-4"/>
        </w:rPr>
        <w:t xml:space="preserve"> </w:t>
      </w:r>
      <w:r>
        <w:t>sources.</w:t>
      </w:r>
      <w:r>
        <w:rPr>
          <w:spacing w:val="-5"/>
        </w:rPr>
        <w:t xml:space="preserve"> </w:t>
      </w:r>
      <w:r>
        <w:t>In</w:t>
      </w:r>
      <w:r>
        <w:rPr>
          <w:spacing w:val="-4"/>
        </w:rPr>
        <w:t xml:space="preserve"> </w:t>
      </w:r>
      <w:r>
        <w:t>international</w:t>
      </w:r>
      <w:r>
        <w:rPr>
          <w:spacing w:val="-4"/>
        </w:rPr>
        <w:t xml:space="preserve"> </w:t>
      </w:r>
      <w:r>
        <w:t>markets</w:t>
      </w:r>
      <w:r>
        <w:rPr>
          <w:spacing w:val="-5"/>
        </w:rPr>
        <w:t xml:space="preserve"> </w:t>
      </w:r>
      <w:r>
        <w:t>this</w:t>
      </w:r>
      <w:r>
        <w:rPr>
          <w:spacing w:val="-4"/>
        </w:rPr>
        <w:t xml:space="preserve"> </w:t>
      </w:r>
      <w:r>
        <w:t>can</w:t>
      </w:r>
      <w:r>
        <w:rPr>
          <w:spacing w:val="-5"/>
        </w:rPr>
        <w:t xml:space="preserve"> </w:t>
      </w:r>
      <w:r>
        <w:t>be challenging, especially in developing countries and smaller markets. Consider sector- specific</w:t>
      </w:r>
      <w:r>
        <w:rPr>
          <w:spacing w:val="-4"/>
        </w:rPr>
        <w:t xml:space="preserve"> </w:t>
      </w:r>
      <w:r>
        <w:t>surveys</w:t>
      </w:r>
      <w:r>
        <w:rPr>
          <w:spacing w:val="-4"/>
        </w:rPr>
        <w:t xml:space="preserve"> </w:t>
      </w:r>
      <w:r>
        <w:t>as</w:t>
      </w:r>
      <w:r>
        <w:rPr>
          <w:spacing w:val="-4"/>
        </w:rPr>
        <w:t xml:space="preserve"> </w:t>
      </w:r>
      <w:r>
        <w:t>well</w:t>
      </w:r>
      <w:r>
        <w:rPr>
          <w:spacing w:val="-3"/>
        </w:rPr>
        <w:t xml:space="preserve"> </w:t>
      </w:r>
      <w:r>
        <w:t>as</w:t>
      </w:r>
      <w:r>
        <w:rPr>
          <w:spacing w:val="-4"/>
        </w:rPr>
        <w:t xml:space="preserve"> </w:t>
      </w:r>
      <w:r>
        <w:t>multi-sector</w:t>
      </w:r>
      <w:r>
        <w:rPr>
          <w:spacing w:val="-3"/>
        </w:rPr>
        <w:t xml:space="preserve"> </w:t>
      </w:r>
      <w:r>
        <w:t>options</w:t>
      </w:r>
      <w:r>
        <w:rPr>
          <w:spacing w:val="-3"/>
        </w:rPr>
        <w:t xml:space="preserve"> </w:t>
      </w:r>
      <w:r>
        <w:t>–</w:t>
      </w:r>
      <w:r>
        <w:rPr>
          <w:spacing w:val="-2"/>
        </w:rPr>
        <w:t xml:space="preserve"> </w:t>
      </w:r>
      <w:r>
        <w:t>certain</w:t>
      </w:r>
      <w:r>
        <w:rPr>
          <w:spacing w:val="-4"/>
        </w:rPr>
        <w:t xml:space="preserve"> </w:t>
      </w:r>
      <w:r>
        <w:t>jobs</w:t>
      </w:r>
      <w:r>
        <w:rPr>
          <w:spacing w:val="-4"/>
        </w:rPr>
        <w:t xml:space="preserve"> </w:t>
      </w:r>
      <w:r>
        <w:t>are</w:t>
      </w:r>
      <w:r>
        <w:rPr>
          <w:spacing w:val="-3"/>
        </w:rPr>
        <w:t xml:space="preserve"> </w:t>
      </w:r>
      <w:r>
        <w:t>found</w:t>
      </w:r>
      <w:r>
        <w:rPr>
          <w:spacing w:val="-3"/>
        </w:rPr>
        <w:t xml:space="preserve"> </w:t>
      </w:r>
      <w:r>
        <w:t>across</w:t>
      </w:r>
      <w:r>
        <w:rPr>
          <w:spacing w:val="-4"/>
        </w:rPr>
        <w:t xml:space="preserve"> </w:t>
      </w:r>
      <w:r>
        <w:t>many</w:t>
      </w:r>
    </w:p>
    <w:p w14:paraId="6A55F007" w14:textId="77777777" w:rsidR="00AB6107" w:rsidRDefault="00BF2DD3">
      <w:pPr>
        <w:pStyle w:val="BodyText"/>
        <w:ind w:left="806" w:right="1546"/>
      </w:pPr>
      <w:r>
        <w:t xml:space="preserve">employers, not just your </w:t>
      </w:r>
      <w:r>
        <w:rPr>
          <w:spacing w:val="-5"/>
        </w:rPr>
        <w:t xml:space="preserve">sector. </w:t>
      </w:r>
      <w:r>
        <w:t>In smaller international markets, leading employers often</w:t>
      </w:r>
      <w:r>
        <w:rPr>
          <w:spacing w:val="-5"/>
        </w:rPr>
        <w:t xml:space="preserve"> </w:t>
      </w:r>
      <w:r>
        <w:t>provide</w:t>
      </w:r>
      <w:r>
        <w:rPr>
          <w:spacing w:val="-4"/>
        </w:rPr>
        <w:t xml:space="preserve"> </w:t>
      </w:r>
      <w:r>
        <w:t>a</w:t>
      </w:r>
      <w:r>
        <w:rPr>
          <w:spacing w:val="-5"/>
        </w:rPr>
        <w:t xml:space="preserve"> </w:t>
      </w:r>
      <w:r>
        <w:t>better</w:t>
      </w:r>
      <w:r>
        <w:rPr>
          <w:spacing w:val="-4"/>
        </w:rPr>
        <w:t xml:space="preserve"> </w:t>
      </w:r>
      <w:r>
        <w:rPr>
          <w:spacing w:val="-3"/>
        </w:rPr>
        <w:t>proxy</w:t>
      </w:r>
      <w:r>
        <w:rPr>
          <w:spacing w:val="-4"/>
        </w:rPr>
        <w:t xml:space="preserve"> </w:t>
      </w:r>
      <w:r>
        <w:rPr>
          <w:spacing w:val="-3"/>
        </w:rPr>
        <w:t>for</w:t>
      </w:r>
      <w:r>
        <w:rPr>
          <w:spacing w:val="-5"/>
        </w:rPr>
        <w:t xml:space="preserve"> </w:t>
      </w:r>
      <w:r>
        <w:t>the</w:t>
      </w:r>
      <w:r>
        <w:rPr>
          <w:spacing w:val="-4"/>
        </w:rPr>
        <w:t xml:space="preserve"> </w:t>
      </w:r>
      <w:r>
        <w:t>most</w:t>
      </w:r>
      <w:r>
        <w:rPr>
          <w:spacing w:val="-4"/>
        </w:rPr>
        <w:t xml:space="preserve"> </w:t>
      </w:r>
      <w:r>
        <w:t>competitive</w:t>
      </w:r>
      <w:r>
        <w:rPr>
          <w:spacing w:val="-4"/>
        </w:rPr>
        <w:t xml:space="preserve"> </w:t>
      </w:r>
      <w:r>
        <w:t>market</w:t>
      </w:r>
      <w:r>
        <w:rPr>
          <w:spacing w:val="-5"/>
        </w:rPr>
        <w:t xml:space="preserve"> </w:t>
      </w:r>
      <w:r>
        <w:t>than</w:t>
      </w:r>
      <w:r>
        <w:rPr>
          <w:spacing w:val="-4"/>
        </w:rPr>
        <w:t xml:space="preserve"> </w:t>
      </w:r>
      <w:r>
        <w:t>do</w:t>
      </w:r>
      <w:r>
        <w:rPr>
          <w:spacing w:val="-5"/>
        </w:rPr>
        <w:t xml:space="preserve"> </w:t>
      </w:r>
      <w:r>
        <w:t>sector</w:t>
      </w:r>
      <w:r>
        <w:rPr>
          <w:spacing w:val="-5"/>
        </w:rPr>
        <w:t xml:space="preserve"> </w:t>
      </w:r>
      <w:r>
        <w:t>surveys with</w:t>
      </w:r>
      <w:r>
        <w:rPr>
          <w:spacing w:val="-8"/>
        </w:rPr>
        <w:t xml:space="preserve"> </w:t>
      </w:r>
      <w:r>
        <w:t>many</w:t>
      </w:r>
      <w:r>
        <w:rPr>
          <w:spacing w:val="-7"/>
        </w:rPr>
        <w:t xml:space="preserve"> </w:t>
      </w:r>
      <w:r>
        <w:t>less</w:t>
      </w:r>
      <w:r>
        <w:rPr>
          <w:spacing w:val="-8"/>
        </w:rPr>
        <w:t xml:space="preserve"> </w:t>
      </w:r>
      <w:r>
        <w:t>sophisticated</w:t>
      </w:r>
      <w:r>
        <w:rPr>
          <w:spacing w:val="-7"/>
        </w:rPr>
        <w:t xml:space="preserve"> </w:t>
      </w:r>
      <w:r>
        <w:t>employers.</w:t>
      </w:r>
      <w:r>
        <w:rPr>
          <w:spacing w:val="-8"/>
        </w:rPr>
        <w:t xml:space="preserve"> </w:t>
      </w:r>
      <w:r>
        <w:t>Don’t</w:t>
      </w:r>
      <w:r>
        <w:rPr>
          <w:spacing w:val="-7"/>
        </w:rPr>
        <w:t xml:space="preserve"> </w:t>
      </w:r>
      <w:r>
        <w:t>overlook</w:t>
      </w:r>
      <w:r>
        <w:rPr>
          <w:spacing w:val="-7"/>
        </w:rPr>
        <w:t xml:space="preserve"> </w:t>
      </w:r>
      <w:r>
        <w:t>international</w:t>
      </w:r>
      <w:r>
        <w:rPr>
          <w:spacing w:val="-7"/>
        </w:rPr>
        <w:t xml:space="preserve"> </w:t>
      </w:r>
      <w:r>
        <w:t>organizations;</w:t>
      </w:r>
    </w:p>
    <w:p w14:paraId="7DE625BD" w14:textId="77777777" w:rsidR="00AB6107" w:rsidRDefault="00BF2DD3">
      <w:pPr>
        <w:pStyle w:val="BodyText"/>
        <w:ind w:left="806"/>
      </w:pPr>
      <w:r>
        <w:t>they pay very competitively and are often well-established in the smallest of countries.</w:t>
      </w:r>
    </w:p>
    <w:p w14:paraId="0142C4C4" w14:textId="77777777" w:rsidR="00AB6107" w:rsidRDefault="00BF2DD3">
      <w:pPr>
        <w:pStyle w:val="ListParagraph"/>
        <w:numPr>
          <w:ilvl w:val="2"/>
          <w:numId w:val="26"/>
        </w:numPr>
        <w:tabs>
          <w:tab w:val="left" w:pos="1406"/>
        </w:tabs>
        <w:spacing w:before="181"/>
        <w:ind w:left="1405" w:hanging="600"/>
        <w:rPr>
          <w:sz w:val="24"/>
        </w:rPr>
      </w:pPr>
      <w:r>
        <w:rPr>
          <w:sz w:val="24"/>
        </w:rPr>
        <w:t>Identify benchmark</w:t>
      </w:r>
      <w:r>
        <w:rPr>
          <w:spacing w:val="-1"/>
          <w:sz w:val="24"/>
        </w:rPr>
        <w:t xml:space="preserve"> </w:t>
      </w:r>
      <w:r>
        <w:rPr>
          <w:sz w:val="24"/>
        </w:rPr>
        <w:t>jobs</w:t>
      </w:r>
    </w:p>
    <w:p w14:paraId="7983457A" w14:textId="77777777" w:rsidR="00AB6107" w:rsidRDefault="00BF2DD3">
      <w:pPr>
        <w:pStyle w:val="BodyText"/>
        <w:spacing w:before="180"/>
        <w:ind w:left="806" w:right="1456"/>
      </w:pPr>
      <w:r>
        <w:t>Benchmark jobs are those that are representative of roles found across many organizations – standard roles such as Manager, Accountant, Payroll Administrator, Secretary, Clerk and Driver. Benchmark jobs are easy to understand and match to, and will appear in multiple surveys, enabling the use of multiple sources. For professional roles specific to your sector, sector surveys could be a good source. In other cases, and with multi-sector survey sources, look for those that utilize well-developed career</w:t>
      </w:r>
    </w:p>
    <w:p w14:paraId="3C0D54F4" w14:textId="77777777" w:rsidR="00AB6107" w:rsidRDefault="00BF2DD3">
      <w:pPr>
        <w:pStyle w:val="BodyText"/>
        <w:ind w:left="806" w:right="1971"/>
      </w:pPr>
      <w:r>
        <w:t>ladders, enabling easy cross-occupational job matching. As an example, such an approach would examine Analyst positions across different functional areas (e.g., finance, HR, procurement, marketing, etc.).</w:t>
      </w:r>
    </w:p>
    <w:p w14:paraId="6680EEC7" w14:textId="77777777" w:rsidR="00AB6107" w:rsidRDefault="00BF2DD3">
      <w:pPr>
        <w:pStyle w:val="ListParagraph"/>
        <w:numPr>
          <w:ilvl w:val="2"/>
          <w:numId w:val="26"/>
        </w:numPr>
        <w:tabs>
          <w:tab w:val="left" w:pos="1406"/>
        </w:tabs>
        <w:ind w:left="1405" w:hanging="600"/>
        <w:rPr>
          <w:sz w:val="24"/>
        </w:rPr>
      </w:pPr>
      <w:r>
        <w:rPr>
          <w:sz w:val="24"/>
        </w:rPr>
        <w:t>Measure your market</w:t>
      </w:r>
      <w:r>
        <w:rPr>
          <w:spacing w:val="-3"/>
          <w:sz w:val="24"/>
        </w:rPr>
        <w:t xml:space="preserve"> </w:t>
      </w:r>
      <w:r>
        <w:rPr>
          <w:sz w:val="24"/>
        </w:rPr>
        <w:t>position</w:t>
      </w:r>
    </w:p>
    <w:p w14:paraId="7B5535D6" w14:textId="77777777" w:rsidR="00AB6107" w:rsidRDefault="00BF2DD3">
      <w:pPr>
        <w:pStyle w:val="BodyText"/>
        <w:spacing w:before="180"/>
        <w:ind w:left="806" w:right="1846"/>
      </w:pPr>
      <w:r>
        <w:t>There are several ways to do this. If you have a lot of benchmark jobs, tabulate the average of all of the roles in the same internal level or grade. Weighted averages</w:t>
      </w:r>
    </w:p>
    <w:p w14:paraId="0EFF4204" w14:textId="77777777" w:rsidR="00AB6107" w:rsidRDefault="00BF2DD3">
      <w:pPr>
        <w:pStyle w:val="BodyText"/>
        <w:ind w:left="806" w:right="1869"/>
      </w:pPr>
      <w:r>
        <w:t>incorporating number of incumbents associated with each survey data point is a common approach. Select the market reference from the survey most appropriate under your policy. In developing countries market data is more volatile. A good approach is to use minimum and maximum values to “bookend” the data in these</w:t>
      </w:r>
    </w:p>
    <w:p w14:paraId="71943CE3" w14:textId="77777777" w:rsidR="00AB6107" w:rsidRDefault="00BF2DD3">
      <w:pPr>
        <w:pStyle w:val="BodyText"/>
        <w:ind w:left="806"/>
      </w:pPr>
      <w:r>
        <w:t>markets. This helps eliminate outliers and capture more realistic market survey values.</w:t>
      </w:r>
    </w:p>
    <w:p w14:paraId="5EF0BB76" w14:textId="77777777" w:rsidR="00AB6107" w:rsidRDefault="00BF2DD3">
      <w:pPr>
        <w:pStyle w:val="ListParagraph"/>
        <w:numPr>
          <w:ilvl w:val="2"/>
          <w:numId w:val="26"/>
        </w:numPr>
        <w:tabs>
          <w:tab w:val="left" w:pos="1406"/>
        </w:tabs>
        <w:ind w:left="1405" w:hanging="600"/>
        <w:rPr>
          <w:sz w:val="24"/>
        </w:rPr>
      </w:pPr>
      <w:r>
        <w:rPr>
          <w:sz w:val="24"/>
        </w:rPr>
        <w:t>Calculate the</w:t>
      </w:r>
      <w:r>
        <w:rPr>
          <w:spacing w:val="-1"/>
          <w:sz w:val="24"/>
        </w:rPr>
        <w:t xml:space="preserve"> </w:t>
      </w:r>
      <w:proofErr w:type="spellStart"/>
      <w:r>
        <w:rPr>
          <w:sz w:val="24"/>
        </w:rPr>
        <w:t>compa</w:t>
      </w:r>
      <w:proofErr w:type="spellEnd"/>
      <w:r>
        <w:rPr>
          <w:sz w:val="24"/>
        </w:rPr>
        <w:t>-ratio</w:t>
      </w:r>
    </w:p>
    <w:p w14:paraId="54548664" w14:textId="77777777" w:rsidR="00AB6107" w:rsidRDefault="00BF2DD3">
      <w:pPr>
        <w:pStyle w:val="BodyText"/>
        <w:spacing w:before="180"/>
        <w:ind w:left="806"/>
      </w:pPr>
      <w:r>
        <w:t xml:space="preserve">Calculate the </w:t>
      </w:r>
      <w:proofErr w:type="spellStart"/>
      <w:r>
        <w:t>compa</w:t>
      </w:r>
      <w:proofErr w:type="spellEnd"/>
      <w:r>
        <w:t>-ratio. This is the ratio of your data to the market — 100 means</w:t>
      </w:r>
    </w:p>
    <w:p w14:paraId="49B49314" w14:textId="77777777" w:rsidR="00AB6107" w:rsidRDefault="00AB6107">
      <w:pPr>
        <w:sectPr w:rsidR="00AB6107">
          <w:pgSz w:w="11910" w:h="16840"/>
          <w:pgMar w:top="1320" w:right="0" w:bottom="280" w:left="1180" w:header="890" w:footer="0" w:gutter="0"/>
          <w:cols w:space="720"/>
        </w:sectPr>
      </w:pPr>
    </w:p>
    <w:p w14:paraId="2F7B3D8F" w14:textId="77777777" w:rsidR="00AB6107" w:rsidRDefault="00BF2DD3">
      <w:pPr>
        <w:pStyle w:val="BodyText"/>
        <w:spacing w:before="90"/>
        <w:ind w:left="806" w:right="1546"/>
      </w:pPr>
      <w:r>
        <w:lastRenderedPageBreak/>
        <w:t xml:space="preserve">fully comparable, while a ratio under 100 indicates a below market position, and over 100, above market. There are different approaches to summarizing the data — by position, by grade, etc. Whatever approach you use, the </w:t>
      </w:r>
      <w:proofErr w:type="spellStart"/>
      <w:r>
        <w:t>compa</w:t>
      </w:r>
      <w:proofErr w:type="spellEnd"/>
      <w:r>
        <w:t>-ratio analysis will</w:t>
      </w:r>
    </w:p>
    <w:p w14:paraId="25F561E1" w14:textId="77777777" w:rsidR="00AB6107" w:rsidRDefault="00BF2DD3">
      <w:pPr>
        <w:pStyle w:val="BodyText"/>
        <w:ind w:left="806" w:right="1413"/>
      </w:pPr>
      <w:r>
        <w:t>illustrate which parts of the organization are competitive against the market and which ones require some attention!</w:t>
      </w:r>
    </w:p>
    <w:p w14:paraId="51B8C0CA" w14:textId="77777777" w:rsidR="00AB6107" w:rsidRDefault="00BF2DD3">
      <w:pPr>
        <w:pStyle w:val="ListParagraph"/>
        <w:numPr>
          <w:ilvl w:val="2"/>
          <w:numId w:val="26"/>
        </w:numPr>
        <w:tabs>
          <w:tab w:val="left" w:pos="1406"/>
        </w:tabs>
        <w:ind w:left="1405" w:hanging="600"/>
        <w:rPr>
          <w:sz w:val="24"/>
        </w:rPr>
      </w:pPr>
      <w:r>
        <w:rPr>
          <w:sz w:val="24"/>
        </w:rPr>
        <w:t>Check your</w:t>
      </w:r>
      <w:r>
        <w:rPr>
          <w:spacing w:val="-3"/>
          <w:sz w:val="24"/>
        </w:rPr>
        <w:t xml:space="preserve"> </w:t>
      </w:r>
      <w:r>
        <w:rPr>
          <w:sz w:val="24"/>
        </w:rPr>
        <w:t>budget</w:t>
      </w:r>
    </w:p>
    <w:p w14:paraId="37C8ED3C" w14:textId="77777777" w:rsidR="00AB6107" w:rsidRDefault="00BF2DD3">
      <w:pPr>
        <w:pStyle w:val="BodyText"/>
        <w:spacing w:before="181"/>
        <w:ind w:left="806" w:right="1546"/>
      </w:pPr>
      <w:r>
        <w:t>This is a critical step. In 3.2.5., you can calculate the average difference between your current scale and the market. This indicates about how much of an increase would be required to make your scales fully comparable to the market. Your internal budget constraints, though, will dictate how close to this ideal you can achieve. In addition to internal budgets, consider the average market movement in your surveys, and the</w:t>
      </w:r>
    </w:p>
    <w:p w14:paraId="3241E732" w14:textId="0A536D5C" w:rsidR="00AB6107" w:rsidRDefault="00BF2DD3">
      <w:pPr>
        <w:pStyle w:val="BodyText"/>
        <w:ind w:left="806" w:right="1495"/>
      </w:pPr>
      <w:r>
        <w:t>general inflation rates (never use inflation to determine how much more to pay staff – this is determined by cost of labor, not cost of living).</w:t>
      </w:r>
    </w:p>
    <w:p w14:paraId="254F3F2F" w14:textId="77777777" w:rsidR="00AB6107" w:rsidRDefault="00BF2DD3">
      <w:pPr>
        <w:pStyle w:val="ListParagraph"/>
        <w:numPr>
          <w:ilvl w:val="2"/>
          <w:numId w:val="26"/>
        </w:numPr>
        <w:tabs>
          <w:tab w:val="left" w:pos="1406"/>
        </w:tabs>
        <w:spacing w:before="179"/>
        <w:ind w:left="1405" w:hanging="600"/>
        <w:rPr>
          <w:sz w:val="24"/>
        </w:rPr>
      </w:pPr>
      <w:r>
        <w:rPr>
          <w:sz w:val="24"/>
        </w:rPr>
        <w:t>Start</w:t>
      </w:r>
      <w:r>
        <w:rPr>
          <w:spacing w:val="-2"/>
          <w:sz w:val="24"/>
        </w:rPr>
        <w:t xml:space="preserve"> </w:t>
      </w:r>
      <w:r>
        <w:rPr>
          <w:sz w:val="24"/>
        </w:rPr>
        <w:t>allocating</w:t>
      </w:r>
    </w:p>
    <w:p w14:paraId="6C37B5A1" w14:textId="77777777" w:rsidR="00AB6107" w:rsidRDefault="00BF2DD3">
      <w:pPr>
        <w:pStyle w:val="BodyText"/>
        <w:spacing w:before="181"/>
        <w:ind w:left="806" w:right="1546"/>
      </w:pPr>
      <w:r>
        <w:t>This is the start of an exercise which will repeat many times, until you get the desired result. Build a model of your organization, ideally with the number of incumbents in each grade. Using your overall percentage of market and budget number, start</w:t>
      </w:r>
    </w:p>
    <w:p w14:paraId="303FCD3D" w14:textId="77777777" w:rsidR="00AB6107" w:rsidRDefault="00BF2DD3">
      <w:pPr>
        <w:pStyle w:val="BodyText"/>
        <w:ind w:left="806" w:right="1546"/>
      </w:pPr>
      <w:r>
        <w:t xml:space="preserve">increasing your scale (use Mid points, or the Mins and </w:t>
      </w:r>
      <w:proofErr w:type="spellStart"/>
      <w:r>
        <w:t>Maxs</w:t>
      </w:r>
      <w:proofErr w:type="spellEnd"/>
      <w:r>
        <w:t>). See how close you can get to fully comparable to the market, and how much it will cost. Does it jive? If not,</w:t>
      </w:r>
    </w:p>
    <w:p w14:paraId="1AB1586E" w14:textId="77777777" w:rsidR="00AB6107" w:rsidRDefault="00BF2DD3">
      <w:pPr>
        <w:pStyle w:val="BodyText"/>
        <w:ind w:left="806" w:right="1513"/>
      </w:pPr>
      <w:r>
        <w:t>tweak the data a bit. You can adjust the percentage each grade is increased, as well as examine the spans (range from min to max) and inter-grade differentials, in order to gain better market alignment. Obviously, the incumbent count of each grade will</w:t>
      </w:r>
    </w:p>
    <w:p w14:paraId="209A4170" w14:textId="77777777" w:rsidR="00AB6107" w:rsidRDefault="00BF2DD3">
      <w:pPr>
        <w:pStyle w:val="BodyText"/>
        <w:ind w:left="806"/>
      </w:pPr>
      <w:r>
        <w:t>impact the overall costing model.</w:t>
      </w:r>
    </w:p>
    <w:p w14:paraId="58CD387B" w14:textId="77777777" w:rsidR="00AB6107" w:rsidRDefault="00BF2DD3">
      <w:pPr>
        <w:pStyle w:val="ListParagraph"/>
        <w:numPr>
          <w:ilvl w:val="2"/>
          <w:numId w:val="26"/>
        </w:numPr>
        <w:tabs>
          <w:tab w:val="left" w:pos="1406"/>
        </w:tabs>
        <w:ind w:left="1405" w:hanging="600"/>
        <w:rPr>
          <w:sz w:val="24"/>
        </w:rPr>
      </w:pPr>
      <w:r>
        <w:rPr>
          <w:sz w:val="24"/>
        </w:rPr>
        <w:t>Final</w:t>
      </w:r>
      <w:r>
        <w:rPr>
          <w:spacing w:val="-1"/>
          <w:sz w:val="24"/>
        </w:rPr>
        <w:t xml:space="preserve"> </w:t>
      </w:r>
      <w:r>
        <w:rPr>
          <w:sz w:val="24"/>
        </w:rPr>
        <w:t>adjustments</w:t>
      </w:r>
    </w:p>
    <w:p w14:paraId="53FCBBDF" w14:textId="77777777" w:rsidR="00AB6107" w:rsidRDefault="00BF2DD3">
      <w:pPr>
        <w:pStyle w:val="BodyText"/>
        <w:tabs>
          <w:tab w:val="left" w:pos="7271"/>
        </w:tabs>
        <w:spacing w:before="180"/>
        <w:ind w:left="806" w:right="1430"/>
      </w:pPr>
      <w:r>
        <w:t>Once</w:t>
      </w:r>
      <w:r>
        <w:rPr>
          <w:spacing w:val="-4"/>
        </w:rPr>
        <w:t xml:space="preserve"> </w:t>
      </w:r>
      <w:r>
        <w:t>you</w:t>
      </w:r>
      <w:r>
        <w:rPr>
          <w:spacing w:val="-4"/>
        </w:rPr>
        <w:t xml:space="preserve"> </w:t>
      </w:r>
      <w:r>
        <w:rPr>
          <w:spacing w:val="-3"/>
        </w:rPr>
        <w:t xml:space="preserve">have </w:t>
      </w:r>
      <w:r>
        <w:t>built</w:t>
      </w:r>
      <w:r>
        <w:rPr>
          <w:spacing w:val="-4"/>
        </w:rPr>
        <w:t xml:space="preserve"> </w:t>
      </w:r>
      <w:r>
        <w:t>your</w:t>
      </w:r>
      <w:r>
        <w:rPr>
          <w:spacing w:val="-3"/>
        </w:rPr>
        <w:t xml:space="preserve"> </w:t>
      </w:r>
      <w:r>
        <w:t>new</w:t>
      </w:r>
      <w:r>
        <w:rPr>
          <w:spacing w:val="-3"/>
        </w:rPr>
        <w:t xml:space="preserve"> </w:t>
      </w:r>
      <w:r>
        <w:t>scale</w:t>
      </w:r>
      <w:r>
        <w:rPr>
          <w:spacing w:val="-3"/>
        </w:rPr>
        <w:t xml:space="preserve"> </w:t>
      </w:r>
      <w:r>
        <w:t>and</w:t>
      </w:r>
      <w:r>
        <w:rPr>
          <w:spacing w:val="-4"/>
        </w:rPr>
        <w:t xml:space="preserve"> </w:t>
      </w:r>
      <w:r>
        <w:t>matched</w:t>
      </w:r>
      <w:r>
        <w:rPr>
          <w:spacing w:val="-5"/>
        </w:rPr>
        <w:t xml:space="preserve"> </w:t>
      </w:r>
      <w:r>
        <w:t>it</w:t>
      </w:r>
      <w:r>
        <w:rPr>
          <w:spacing w:val="-2"/>
        </w:rPr>
        <w:t xml:space="preserve"> </w:t>
      </w:r>
      <w:r>
        <w:t>to</w:t>
      </w:r>
      <w:r>
        <w:rPr>
          <w:spacing w:val="-4"/>
        </w:rPr>
        <w:t xml:space="preserve"> </w:t>
      </w:r>
      <w:r>
        <w:t>the</w:t>
      </w:r>
      <w:r>
        <w:rPr>
          <w:spacing w:val="-3"/>
        </w:rPr>
        <w:t xml:space="preserve"> </w:t>
      </w:r>
      <w:r>
        <w:t>market</w:t>
      </w:r>
      <w:r>
        <w:rPr>
          <w:spacing w:val="-4"/>
        </w:rPr>
        <w:t xml:space="preserve"> </w:t>
      </w:r>
      <w:r>
        <w:t>as</w:t>
      </w:r>
      <w:r>
        <w:rPr>
          <w:spacing w:val="-4"/>
        </w:rPr>
        <w:t xml:space="preserve"> </w:t>
      </w:r>
      <w:r>
        <w:t>closely</w:t>
      </w:r>
      <w:r>
        <w:rPr>
          <w:spacing w:val="-3"/>
        </w:rPr>
        <w:t xml:space="preserve"> </w:t>
      </w:r>
      <w:r>
        <w:t>as</w:t>
      </w:r>
      <w:r>
        <w:rPr>
          <w:spacing w:val="-3"/>
        </w:rPr>
        <w:t xml:space="preserve"> </w:t>
      </w:r>
      <w:r>
        <w:t xml:space="preserve">possible, and within your budget, give it a once </w:t>
      </w:r>
      <w:r>
        <w:rPr>
          <w:spacing w:val="-6"/>
        </w:rPr>
        <w:t xml:space="preserve">over. </w:t>
      </w:r>
      <w:r>
        <w:t>Does it</w:t>
      </w:r>
      <w:r>
        <w:rPr>
          <w:spacing w:val="-24"/>
        </w:rPr>
        <w:t xml:space="preserve"> </w:t>
      </w:r>
      <w:r>
        <w:t>make</w:t>
      </w:r>
      <w:r>
        <w:rPr>
          <w:spacing w:val="-2"/>
        </w:rPr>
        <w:t xml:space="preserve"> </w:t>
      </w:r>
      <w:r>
        <w:t>sense?</w:t>
      </w:r>
      <w:r>
        <w:tab/>
        <w:t>Are the increase amounts distributed in a pattern which will cause unrest amongst your staff? Strive to achieve a scale which will reflect your comp policy and enhance internal cohesion</w:t>
      </w:r>
      <w:r>
        <w:rPr>
          <w:spacing w:val="-37"/>
        </w:rPr>
        <w:t xml:space="preserve"> </w:t>
      </w:r>
      <w:r>
        <w:t>in</w:t>
      </w:r>
    </w:p>
    <w:p w14:paraId="21C03726" w14:textId="77777777" w:rsidR="00AB6107" w:rsidRDefault="00BF2DD3">
      <w:pPr>
        <w:pStyle w:val="BodyText"/>
        <w:ind w:left="806"/>
      </w:pPr>
      <w:r>
        <w:t>the organization. This step is the art of compensation, not the science.</w:t>
      </w:r>
    </w:p>
    <w:p w14:paraId="66107E2D" w14:textId="77777777" w:rsidR="00AB6107" w:rsidRDefault="00BF2DD3">
      <w:pPr>
        <w:pStyle w:val="ListParagraph"/>
        <w:numPr>
          <w:ilvl w:val="2"/>
          <w:numId w:val="26"/>
        </w:numPr>
        <w:tabs>
          <w:tab w:val="left" w:pos="1406"/>
        </w:tabs>
        <w:ind w:left="1405" w:hanging="600"/>
        <w:rPr>
          <w:sz w:val="24"/>
        </w:rPr>
      </w:pPr>
      <w:r>
        <w:rPr>
          <w:sz w:val="24"/>
        </w:rPr>
        <w:t>Management</w:t>
      </w:r>
      <w:r>
        <w:rPr>
          <w:spacing w:val="-1"/>
          <w:sz w:val="24"/>
        </w:rPr>
        <w:t xml:space="preserve"> </w:t>
      </w:r>
      <w:r>
        <w:rPr>
          <w:sz w:val="24"/>
        </w:rPr>
        <w:t>approval</w:t>
      </w:r>
    </w:p>
    <w:p w14:paraId="21C5683B" w14:textId="77777777" w:rsidR="00AB6107" w:rsidRDefault="00BF2DD3">
      <w:pPr>
        <w:pStyle w:val="BodyText"/>
        <w:spacing w:before="180"/>
        <w:ind w:left="806" w:right="1427"/>
      </w:pPr>
      <w:r>
        <w:t>Review your proposed scale with management, presenting your rationale, budget and overall market comparisons. Discuss concerns you may have uncovered about specific positions or grades, and educate your management about the process used. Outline your implementation plans.</w:t>
      </w:r>
    </w:p>
    <w:p w14:paraId="2D3C57C8" w14:textId="77777777" w:rsidR="00AB6107" w:rsidRDefault="00BF2DD3">
      <w:pPr>
        <w:pStyle w:val="ListParagraph"/>
        <w:numPr>
          <w:ilvl w:val="2"/>
          <w:numId w:val="26"/>
        </w:numPr>
        <w:tabs>
          <w:tab w:val="left" w:pos="1528"/>
        </w:tabs>
        <w:ind w:left="1527" w:hanging="722"/>
        <w:rPr>
          <w:sz w:val="24"/>
        </w:rPr>
      </w:pPr>
      <w:r>
        <w:rPr>
          <w:sz w:val="24"/>
        </w:rPr>
        <w:t>Communicate</w:t>
      </w:r>
    </w:p>
    <w:p w14:paraId="7F005DE8" w14:textId="77777777" w:rsidR="00AB6107" w:rsidRDefault="00BF2DD3">
      <w:pPr>
        <w:pStyle w:val="BodyText"/>
        <w:spacing w:before="181"/>
        <w:ind w:left="806" w:right="1469"/>
      </w:pPr>
      <w:r>
        <w:t>Develop appropriate communications for managers and staff. Let them know all of the work that went in to the exercise, and how the organization compares to the market. Be careful here — you need to obviously put on a positive spin — that’s why statistics are so flexible!</w:t>
      </w:r>
    </w:p>
    <w:p w14:paraId="4C1F8DB5" w14:textId="77777777" w:rsidR="00AB6107" w:rsidRDefault="00AB6107">
      <w:pPr>
        <w:sectPr w:rsidR="00AB6107">
          <w:pgSz w:w="11910" w:h="16840"/>
          <w:pgMar w:top="1320" w:right="0" w:bottom="280" w:left="1180" w:header="890" w:footer="0" w:gutter="0"/>
          <w:cols w:space="720"/>
        </w:sectPr>
      </w:pPr>
    </w:p>
    <w:p w14:paraId="718C3F7A" w14:textId="77777777" w:rsidR="00AB6107" w:rsidRDefault="00BF2DD3">
      <w:pPr>
        <w:pStyle w:val="Heading3"/>
        <w:numPr>
          <w:ilvl w:val="0"/>
          <w:numId w:val="26"/>
        </w:numPr>
        <w:tabs>
          <w:tab w:val="left" w:pos="478"/>
        </w:tabs>
        <w:spacing w:before="90"/>
        <w:ind w:hanging="240"/>
      </w:pPr>
      <w:bookmarkStart w:id="20" w:name="_TOC_250018"/>
      <w:r>
        <w:lastRenderedPageBreak/>
        <w:t>Strategic</w:t>
      </w:r>
      <w:r>
        <w:rPr>
          <w:spacing w:val="-1"/>
        </w:rPr>
        <w:t xml:space="preserve"> </w:t>
      </w:r>
      <w:bookmarkEnd w:id="20"/>
      <w:r>
        <w:t>Rewards</w:t>
      </w:r>
    </w:p>
    <w:p w14:paraId="2C6C2CA6" w14:textId="77777777" w:rsidR="00AB6107" w:rsidRDefault="00BF2DD3">
      <w:pPr>
        <w:pStyle w:val="BodyText"/>
        <w:spacing w:before="180"/>
        <w:ind w:left="447" w:right="1604"/>
      </w:pPr>
      <w:r>
        <w:t>The design process is started by identifying desired outcomes and goals for your organization. This is often referred to as developing your compensation philosophy. Your</w:t>
      </w:r>
    </w:p>
    <w:p w14:paraId="4CF9A390" w14:textId="77777777" w:rsidR="00AB6107" w:rsidRDefault="00BF2DD3">
      <w:pPr>
        <w:pStyle w:val="BodyText"/>
        <w:ind w:left="447" w:right="1360"/>
      </w:pPr>
      <w:r>
        <w:t>philosophy is formed by considering a number of factors. The balance of direct and indirect rewards, the complexity and responsibility of a role and the candidate or employee filling</w:t>
      </w:r>
    </w:p>
    <w:p w14:paraId="20049B30" w14:textId="77777777" w:rsidR="00AB6107" w:rsidRDefault="00BF2DD3">
      <w:pPr>
        <w:pStyle w:val="BodyText"/>
        <w:ind w:left="447" w:right="1601"/>
      </w:pPr>
      <w:r>
        <w:t>it, as well as your focus on internal versus external equity are just few factors explored in this section. It is the ability to achieve results that is critical to organizational success.</w:t>
      </w:r>
    </w:p>
    <w:p w14:paraId="6BC24C0A" w14:textId="77777777" w:rsidR="00AB6107" w:rsidRDefault="00BF2DD3">
      <w:pPr>
        <w:pStyle w:val="BodyText"/>
        <w:spacing w:before="181"/>
        <w:ind w:left="447" w:right="1360"/>
      </w:pPr>
      <w:r>
        <w:t>Compensation can be defined as all of the rewards earned by employees in return for their labor. This includes:</w:t>
      </w:r>
    </w:p>
    <w:p w14:paraId="17EC000A" w14:textId="77777777" w:rsidR="00AB6107" w:rsidRDefault="00BF2DD3">
      <w:pPr>
        <w:pStyle w:val="ListParagraph"/>
        <w:numPr>
          <w:ilvl w:val="1"/>
          <w:numId w:val="26"/>
        </w:numPr>
        <w:tabs>
          <w:tab w:val="left" w:pos="853"/>
        </w:tabs>
        <w:ind w:left="852" w:hanging="418"/>
        <w:rPr>
          <w:sz w:val="24"/>
        </w:rPr>
      </w:pPr>
      <w:r>
        <w:rPr>
          <w:sz w:val="24"/>
        </w:rPr>
        <w:t>Direct Financial</w:t>
      </w:r>
      <w:r>
        <w:rPr>
          <w:spacing w:val="-1"/>
          <w:sz w:val="24"/>
        </w:rPr>
        <w:t xml:space="preserve"> </w:t>
      </w:r>
      <w:r>
        <w:rPr>
          <w:sz w:val="24"/>
        </w:rPr>
        <w:t>Compensation</w:t>
      </w:r>
    </w:p>
    <w:p w14:paraId="53CA4265" w14:textId="3D970603" w:rsidR="00AB6107" w:rsidRDefault="00BF2DD3">
      <w:pPr>
        <w:pStyle w:val="BodyText"/>
        <w:spacing w:before="179"/>
        <w:ind w:left="447" w:right="1546"/>
      </w:pPr>
      <w:r>
        <w:t>Direct financial compensation consisting of pay received in the form of wages, salaries, bonuses and commissions provided at regular and consistent intervals.</w:t>
      </w:r>
    </w:p>
    <w:p w14:paraId="1161F077" w14:textId="77777777" w:rsidR="00AB6107" w:rsidRDefault="00BF2DD3">
      <w:pPr>
        <w:pStyle w:val="ListParagraph"/>
        <w:numPr>
          <w:ilvl w:val="1"/>
          <w:numId w:val="26"/>
        </w:numPr>
        <w:tabs>
          <w:tab w:val="left" w:pos="853"/>
        </w:tabs>
        <w:ind w:left="852" w:hanging="418"/>
        <w:rPr>
          <w:sz w:val="24"/>
        </w:rPr>
      </w:pPr>
      <w:r>
        <w:rPr>
          <w:sz w:val="24"/>
        </w:rPr>
        <w:t>Indirect Financial</w:t>
      </w:r>
      <w:r>
        <w:rPr>
          <w:spacing w:val="-1"/>
          <w:sz w:val="24"/>
        </w:rPr>
        <w:t xml:space="preserve"> </w:t>
      </w:r>
      <w:r>
        <w:rPr>
          <w:sz w:val="24"/>
        </w:rPr>
        <w:t>Compensation</w:t>
      </w:r>
    </w:p>
    <w:p w14:paraId="7552BB8D" w14:textId="77777777" w:rsidR="00AB6107" w:rsidRDefault="00BF2DD3">
      <w:pPr>
        <w:pStyle w:val="BodyText"/>
        <w:spacing w:before="180"/>
        <w:ind w:left="447" w:right="1546"/>
      </w:pPr>
      <w:r>
        <w:t>Indirect financial compensation including all financial rewards that are not included in direct compensation and can be understood to form part of the social contract between the employer and employee such as benefits, leaves, retirement plans, education, and employee services.</w:t>
      </w:r>
    </w:p>
    <w:p w14:paraId="01F20484" w14:textId="77777777" w:rsidR="00AB6107" w:rsidRDefault="00BF2DD3">
      <w:pPr>
        <w:pStyle w:val="ListParagraph"/>
        <w:numPr>
          <w:ilvl w:val="1"/>
          <w:numId w:val="26"/>
        </w:numPr>
        <w:tabs>
          <w:tab w:val="left" w:pos="854"/>
        </w:tabs>
        <w:spacing w:before="181"/>
        <w:ind w:left="853"/>
        <w:rPr>
          <w:sz w:val="24"/>
        </w:rPr>
      </w:pPr>
      <w:r>
        <w:rPr>
          <w:sz w:val="24"/>
        </w:rPr>
        <w:t>Non-Financial</w:t>
      </w:r>
      <w:r>
        <w:rPr>
          <w:spacing w:val="-1"/>
          <w:sz w:val="24"/>
        </w:rPr>
        <w:t xml:space="preserve"> </w:t>
      </w:r>
      <w:r>
        <w:rPr>
          <w:sz w:val="24"/>
        </w:rPr>
        <w:t>Compensation</w:t>
      </w:r>
    </w:p>
    <w:p w14:paraId="3CA3EBD5" w14:textId="77777777" w:rsidR="00AB6107" w:rsidRDefault="00BF2DD3">
      <w:pPr>
        <w:pStyle w:val="BodyText"/>
        <w:spacing w:before="180"/>
        <w:ind w:left="447" w:right="1546"/>
      </w:pPr>
      <w:r>
        <w:t>Non-financial compensation referring to topics such as career development and advancement opportunities, opportunities for recognition, as well as work environment and conditions</w:t>
      </w:r>
    </w:p>
    <w:p w14:paraId="779B26D7" w14:textId="77777777" w:rsidR="00AB6107" w:rsidRDefault="00AB6107">
      <w:pPr>
        <w:pStyle w:val="BodyText"/>
        <w:spacing w:before="4"/>
        <w:rPr>
          <w:sz w:val="23"/>
        </w:rPr>
      </w:pPr>
    </w:p>
    <w:p w14:paraId="162DFC7F" w14:textId="77777777" w:rsidR="00AB6107" w:rsidRDefault="004A4220">
      <w:pPr>
        <w:tabs>
          <w:tab w:val="left" w:pos="6289"/>
        </w:tabs>
        <w:ind w:left="1712"/>
        <w:rPr>
          <w:b/>
          <w:sz w:val="28"/>
        </w:rPr>
      </w:pPr>
      <w:r>
        <w:pict w14:anchorId="6CF59EB8">
          <v:group id="_x0000_s1235" style="position:absolute;left:0;text-align:left;margin-left:76.25pt;margin-top:23.8pt;width:206.35pt;height:268.4pt;z-index:-251570688;mso-wrap-distance-left:0;mso-wrap-distance-right:0;mso-position-horizontal-relative:page" coordorigin="1525,476" coordsize="4127,5368">
            <v:shape id="_x0000_s1238" style="position:absolute;left:2432;top:481;width:2135;height:711" coordorigin="2432,481" coordsize="2135,711" path="m2432,1192r3,-112l2444,982r13,-76l2492,837r948,l3459,819r16,-51l3488,691r9,-97l3500,481r3,113l3511,691r13,77l3540,819r19,18l4507,837r19,18l4542,906r13,76l4564,1080r3,112e" filled="f" strokecolor="#497dba" strokeweight=".20922mm">
              <v:path arrowok="t"/>
            </v:shape>
            <v:shape id="_x0000_s1237" type="#_x0000_t202" style="position:absolute;left:3855;top:1192;width:1779;height:4633" fillcolor="#4f81bc" strokecolor="#385d89" strokeweight=".62736mm">
              <v:textbox inset="0,0,0,0">
                <w:txbxContent>
                  <w:p w14:paraId="1F73A0D4" w14:textId="77777777" w:rsidR="00BF2DD3" w:rsidRDefault="00BF2DD3">
                    <w:pPr>
                      <w:spacing w:before="34"/>
                      <w:ind w:left="94" w:right="119"/>
                      <w:jc w:val="center"/>
                    </w:pPr>
                    <w:r>
                      <w:rPr>
                        <w:color w:val="FFFFFF"/>
                        <w:w w:val="105"/>
                        <w:u w:val="single" w:color="FFFFFF"/>
                      </w:rPr>
                      <w:t>INDIRECT</w:t>
                    </w:r>
                  </w:p>
                  <w:p w14:paraId="31ED9DF6" w14:textId="77777777" w:rsidR="00BF2DD3" w:rsidRDefault="00BF2DD3">
                    <w:pPr>
                      <w:spacing w:before="9"/>
                      <w:rPr>
                        <w:b/>
                        <w:sz w:val="17"/>
                      </w:rPr>
                    </w:pPr>
                  </w:p>
                  <w:p w14:paraId="03D1C202" w14:textId="77777777" w:rsidR="00BF2DD3" w:rsidRDefault="00BF2DD3">
                    <w:pPr>
                      <w:spacing w:before="1" w:line="228" w:lineRule="auto"/>
                      <w:ind w:left="85" w:right="72" w:firstLine="189"/>
                      <w:rPr>
                        <w:sz w:val="18"/>
                      </w:rPr>
                    </w:pPr>
                    <w:r>
                      <w:rPr>
                        <w:color w:val="FFFFFF"/>
                        <w:sz w:val="18"/>
                      </w:rPr>
                      <w:t xml:space="preserve">Insurance Plans: Life, Supplementary Health, </w:t>
                    </w:r>
                    <w:r>
                      <w:rPr>
                        <w:color w:val="FFFFFF"/>
                        <w:spacing w:val="-3"/>
                        <w:sz w:val="18"/>
                      </w:rPr>
                      <w:t>Dental,</w:t>
                    </w:r>
                    <w:r>
                      <w:rPr>
                        <w:color w:val="FFFFFF"/>
                        <w:spacing w:val="-20"/>
                        <w:sz w:val="18"/>
                      </w:rPr>
                      <w:t xml:space="preserve"> </w:t>
                    </w:r>
                    <w:r>
                      <w:rPr>
                        <w:color w:val="FFFFFF"/>
                        <w:spacing w:val="-3"/>
                        <w:sz w:val="18"/>
                      </w:rPr>
                      <w:t>Vision, Disability</w:t>
                    </w:r>
                    <w:r>
                      <w:rPr>
                        <w:color w:val="FFFFFF"/>
                        <w:spacing w:val="-18"/>
                        <w:sz w:val="18"/>
                      </w:rPr>
                      <w:t xml:space="preserve"> </w:t>
                    </w:r>
                    <w:r>
                      <w:rPr>
                        <w:color w:val="FFFFFF"/>
                        <w:sz w:val="18"/>
                      </w:rPr>
                      <w:t>Coverage…</w:t>
                    </w:r>
                  </w:p>
                  <w:p w14:paraId="210C7FD3" w14:textId="77777777" w:rsidR="00BF2DD3" w:rsidRDefault="00BF2DD3">
                    <w:pPr>
                      <w:spacing w:before="2"/>
                      <w:rPr>
                        <w:b/>
                        <w:sz w:val="17"/>
                      </w:rPr>
                    </w:pPr>
                  </w:p>
                  <w:p w14:paraId="779084DC" w14:textId="77777777" w:rsidR="00BF2DD3" w:rsidRDefault="00BF2DD3">
                    <w:pPr>
                      <w:spacing w:line="228" w:lineRule="auto"/>
                      <w:ind w:left="109" w:right="127" w:hanging="1"/>
                      <w:jc w:val="center"/>
                      <w:rPr>
                        <w:sz w:val="18"/>
                      </w:rPr>
                    </w:pPr>
                    <w:r>
                      <w:rPr>
                        <w:color w:val="FFFFFF"/>
                        <w:spacing w:val="-3"/>
                        <w:sz w:val="18"/>
                      </w:rPr>
                      <w:t xml:space="preserve">Social </w:t>
                    </w:r>
                    <w:r>
                      <w:rPr>
                        <w:color w:val="FFFFFF"/>
                        <w:sz w:val="18"/>
                      </w:rPr>
                      <w:t>Security Benefits:</w:t>
                    </w:r>
                    <w:r>
                      <w:rPr>
                        <w:color w:val="FFFFFF"/>
                        <w:spacing w:val="-21"/>
                        <w:sz w:val="18"/>
                      </w:rPr>
                      <w:t xml:space="preserve"> </w:t>
                    </w:r>
                    <w:r>
                      <w:rPr>
                        <w:color w:val="FFFFFF"/>
                        <w:sz w:val="18"/>
                      </w:rPr>
                      <w:t xml:space="preserve">Retirement plans, Employment insurance, Workers Compensation, </w:t>
                    </w:r>
                    <w:r>
                      <w:rPr>
                        <w:color w:val="FFFFFF"/>
                        <w:w w:val="95"/>
                        <w:sz w:val="18"/>
                      </w:rPr>
                      <w:t xml:space="preserve">Educational services, </w:t>
                    </w:r>
                    <w:r>
                      <w:rPr>
                        <w:color w:val="FFFFFF"/>
                        <w:sz w:val="18"/>
                      </w:rPr>
                      <w:t>Employee</w:t>
                    </w:r>
                    <w:r>
                      <w:rPr>
                        <w:color w:val="FFFFFF"/>
                        <w:spacing w:val="-16"/>
                        <w:sz w:val="18"/>
                      </w:rPr>
                      <w:t xml:space="preserve"> </w:t>
                    </w:r>
                    <w:r>
                      <w:rPr>
                        <w:color w:val="FFFFFF"/>
                        <w:sz w:val="18"/>
                      </w:rPr>
                      <w:t>services</w:t>
                    </w:r>
                  </w:p>
                  <w:p w14:paraId="7E45E980" w14:textId="77777777" w:rsidR="00BF2DD3" w:rsidRDefault="00BF2DD3">
                    <w:pPr>
                      <w:spacing w:before="9"/>
                      <w:rPr>
                        <w:b/>
                        <w:sz w:val="17"/>
                      </w:rPr>
                    </w:pPr>
                  </w:p>
                  <w:p w14:paraId="5B1BBDD2" w14:textId="77777777" w:rsidR="00BF2DD3" w:rsidRDefault="00BF2DD3">
                    <w:pPr>
                      <w:spacing w:line="235" w:lineRule="auto"/>
                      <w:ind w:left="144" w:right="178" w:firstLine="15"/>
                      <w:jc w:val="center"/>
                      <w:rPr>
                        <w:sz w:val="18"/>
                      </w:rPr>
                    </w:pPr>
                    <w:r>
                      <w:rPr>
                        <w:color w:val="FFFFFF"/>
                        <w:w w:val="105"/>
                        <w:sz w:val="17"/>
                      </w:rPr>
                      <w:t xml:space="preserve">Paid Absences: </w:t>
                    </w:r>
                    <w:r>
                      <w:rPr>
                        <w:color w:val="FFFFFF"/>
                        <w:spacing w:val="-1"/>
                        <w:w w:val="105"/>
                        <w:sz w:val="17"/>
                      </w:rPr>
                      <w:t>Vacations,</w:t>
                    </w:r>
                    <w:r>
                      <w:rPr>
                        <w:color w:val="FFFFFF"/>
                        <w:spacing w:val="-31"/>
                        <w:w w:val="105"/>
                        <w:sz w:val="17"/>
                      </w:rPr>
                      <w:t xml:space="preserve"> </w:t>
                    </w:r>
                    <w:r>
                      <w:rPr>
                        <w:color w:val="FFFFFF"/>
                        <w:w w:val="105"/>
                        <w:sz w:val="17"/>
                      </w:rPr>
                      <w:t xml:space="preserve">Holidays, </w:t>
                    </w:r>
                    <w:r>
                      <w:rPr>
                        <w:color w:val="FFFFFF"/>
                        <w:spacing w:val="-3"/>
                        <w:w w:val="105"/>
                        <w:sz w:val="17"/>
                      </w:rPr>
                      <w:t xml:space="preserve">Sick </w:t>
                    </w:r>
                    <w:r>
                      <w:rPr>
                        <w:color w:val="FFFFFF"/>
                        <w:w w:val="105"/>
                        <w:sz w:val="17"/>
                      </w:rPr>
                      <w:t xml:space="preserve">Leave, </w:t>
                    </w:r>
                    <w:r>
                      <w:rPr>
                        <w:color w:val="FFFFFF"/>
                        <w:sz w:val="18"/>
                      </w:rPr>
                      <w:t>Educational</w:t>
                    </w:r>
                    <w:r>
                      <w:rPr>
                        <w:color w:val="FFFFFF"/>
                        <w:spacing w:val="-30"/>
                        <w:sz w:val="18"/>
                      </w:rPr>
                      <w:t xml:space="preserve"> </w:t>
                    </w:r>
                    <w:r>
                      <w:rPr>
                        <w:color w:val="FFFFFF"/>
                        <w:sz w:val="18"/>
                      </w:rPr>
                      <w:t>Leave.</w:t>
                    </w:r>
                  </w:p>
                  <w:p w14:paraId="524E17E6" w14:textId="77777777" w:rsidR="00BF2DD3" w:rsidRDefault="00BF2DD3">
                    <w:pPr>
                      <w:spacing w:line="232" w:lineRule="auto"/>
                      <w:ind w:left="85" w:right="98" w:hanging="19"/>
                      <w:jc w:val="center"/>
                      <w:rPr>
                        <w:sz w:val="18"/>
                      </w:rPr>
                    </w:pPr>
                    <w:r>
                      <w:rPr>
                        <w:color w:val="FFFFFF"/>
                        <w:sz w:val="18"/>
                      </w:rPr>
                      <w:t xml:space="preserve">Jury Duty, </w:t>
                    </w:r>
                    <w:r>
                      <w:rPr>
                        <w:color w:val="FFFFFF"/>
                        <w:w w:val="95"/>
                        <w:sz w:val="18"/>
                      </w:rPr>
                      <w:t>Compassionate Leave</w:t>
                    </w:r>
                  </w:p>
                </w:txbxContent>
              </v:textbox>
            </v:shape>
            <v:shape id="_x0000_s1236" type="#_x0000_t202" style="position:absolute;left:1543;top:1192;width:1779;height:4633" fillcolor="#4f81bc" strokecolor="#385d89" strokeweight=".62736mm">
              <v:textbox inset="0,0,0,0">
                <w:txbxContent>
                  <w:p w14:paraId="73B3ECCC" w14:textId="77777777" w:rsidR="00BF2DD3" w:rsidRDefault="00BF2DD3">
                    <w:pPr>
                      <w:spacing w:before="34"/>
                      <w:ind w:left="114" w:right="115"/>
                      <w:jc w:val="center"/>
                    </w:pPr>
                    <w:r>
                      <w:rPr>
                        <w:color w:val="FFFFFF"/>
                        <w:w w:val="105"/>
                        <w:u w:val="single" w:color="FFFFFF"/>
                      </w:rPr>
                      <w:t>DIRECT</w:t>
                    </w:r>
                  </w:p>
                  <w:p w14:paraId="5890391B" w14:textId="77777777" w:rsidR="00BF2DD3" w:rsidRDefault="00BF2DD3">
                    <w:pPr>
                      <w:spacing w:before="7"/>
                      <w:rPr>
                        <w:b/>
                      </w:rPr>
                    </w:pPr>
                  </w:p>
                  <w:p w14:paraId="2FEBA956" w14:textId="77777777" w:rsidR="00BF2DD3" w:rsidRDefault="00BF2DD3">
                    <w:pPr>
                      <w:spacing w:line="232" w:lineRule="auto"/>
                      <w:ind w:left="114" w:right="117"/>
                      <w:jc w:val="center"/>
                      <w:rPr>
                        <w:sz w:val="19"/>
                      </w:rPr>
                    </w:pPr>
                    <w:r>
                      <w:rPr>
                        <w:color w:val="FFFFFF"/>
                        <w:sz w:val="19"/>
                      </w:rPr>
                      <w:t>Equitable Wages and Salaries</w:t>
                    </w:r>
                  </w:p>
                  <w:p w14:paraId="7ECC0AA0" w14:textId="77777777" w:rsidR="00BF2DD3" w:rsidRDefault="00BF2DD3">
                    <w:pPr>
                      <w:spacing w:before="3"/>
                      <w:rPr>
                        <w:b/>
                        <w:sz w:val="18"/>
                      </w:rPr>
                    </w:pPr>
                  </w:p>
                  <w:p w14:paraId="74C099C7" w14:textId="77777777" w:rsidR="00BF2DD3" w:rsidRDefault="00BF2DD3">
                    <w:pPr>
                      <w:spacing w:before="1" w:line="237" w:lineRule="auto"/>
                      <w:ind w:left="281" w:right="291" w:firstLine="9"/>
                      <w:jc w:val="center"/>
                      <w:rPr>
                        <w:sz w:val="19"/>
                      </w:rPr>
                    </w:pPr>
                    <w:r>
                      <w:rPr>
                        <w:color w:val="FFFFFF"/>
                        <w:sz w:val="19"/>
                      </w:rPr>
                      <w:t xml:space="preserve">Market </w:t>
                    </w:r>
                    <w:r>
                      <w:rPr>
                        <w:color w:val="FFFFFF"/>
                        <w:spacing w:val="-3"/>
                        <w:sz w:val="19"/>
                      </w:rPr>
                      <w:t xml:space="preserve">Adjustments </w:t>
                    </w:r>
                    <w:r>
                      <w:rPr>
                        <w:color w:val="FFFFFF"/>
                        <w:spacing w:val="-9"/>
                        <w:sz w:val="19"/>
                      </w:rPr>
                      <w:t xml:space="preserve">or </w:t>
                    </w:r>
                    <w:r>
                      <w:rPr>
                        <w:color w:val="FFFFFF"/>
                        <w:sz w:val="19"/>
                      </w:rPr>
                      <w:t xml:space="preserve">Cost </w:t>
                    </w:r>
                    <w:r>
                      <w:rPr>
                        <w:color w:val="FFFFFF"/>
                        <w:spacing w:val="-3"/>
                        <w:sz w:val="19"/>
                      </w:rPr>
                      <w:t xml:space="preserve">of </w:t>
                    </w:r>
                    <w:r>
                      <w:rPr>
                        <w:color w:val="FFFFFF"/>
                        <w:sz w:val="19"/>
                      </w:rPr>
                      <w:t>Living Increases</w:t>
                    </w:r>
                  </w:p>
                  <w:p w14:paraId="1BD858A9" w14:textId="77777777" w:rsidR="00BF2DD3" w:rsidRDefault="00BF2DD3">
                    <w:pPr>
                      <w:spacing w:before="11"/>
                      <w:rPr>
                        <w:b/>
                        <w:sz w:val="17"/>
                      </w:rPr>
                    </w:pPr>
                  </w:p>
                  <w:p w14:paraId="55CE1E7D" w14:textId="77777777" w:rsidR="00BF2DD3" w:rsidRDefault="00BF2DD3">
                    <w:pPr>
                      <w:ind w:left="96" w:right="119"/>
                      <w:jc w:val="center"/>
                      <w:rPr>
                        <w:sz w:val="19"/>
                      </w:rPr>
                    </w:pPr>
                    <w:r>
                      <w:rPr>
                        <w:color w:val="FFFFFF"/>
                        <w:sz w:val="19"/>
                      </w:rPr>
                      <w:t>Merit Increases or Performance Bonuses</w:t>
                    </w:r>
                  </w:p>
                  <w:p w14:paraId="5F748C1B" w14:textId="77777777" w:rsidR="00BF2DD3" w:rsidRDefault="00BF2DD3">
                    <w:pPr>
                      <w:spacing w:before="11"/>
                      <w:rPr>
                        <w:b/>
                        <w:sz w:val="17"/>
                      </w:rPr>
                    </w:pPr>
                  </w:p>
                  <w:p w14:paraId="152FDAD4" w14:textId="77777777" w:rsidR="00BF2DD3" w:rsidRDefault="00BF2DD3">
                    <w:pPr>
                      <w:ind w:left="114" w:right="117"/>
                      <w:jc w:val="center"/>
                      <w:rPr>
                        <w:sz w:val="19"/>
                      </w:rPr>
                    </w:pPr>
                    <w:r>
                      <w:rPr>
                        <w:color w:val="FFFFFF"/>
                        <w:sz w:val="19"/>
                      </w:rPr>
                      <w:t>Fair Commissions</w:t>
                    </w:r>
                  </w:p>
                </w:txbxContent>
              </v:textbox>
            </v:shape>
            <w10:wrap type="topAndBottom" anchorx="page"/>
          </v:group>
        </w:pict>
      </w:r>
      <w:r>
        <w:pict w14:anchorId="25D6E56B">
          <v:group id="_x0000_s1231" style="position:absolute;left:0;text-align:left;margin-left:321.1pt;margin-top:23.8pt;width:197.45pt;height:268.4pt;z-index:-251569664;mso-wrap-distance-left:0;mso-wrap-distance-right:0;mso-position-horizontal-relative:page" coordorigin="6422,476" coordsize="3949,5368">
            <v:shape id="_x0000_s1234" style="position:absolute;left:7329;top:481;width:2135;height:711" coordorigin="7329,481" coordsize="2135,711" path="m7329,1192r3,-112l7341,982r12,-76l7388,837r949,l8356,819r16,-51l8385,691r8,-97l8396,481r3,113l8408,691r12,77l8437,819r18,18l9404,837r19,18l9439,906r13,76l9460,1080r3,112e" filled="f" strokecolor="#497dba" strokeweight=".20922mm">
              <v:path arrowok="t"/>
            </v:shape>
            <v:shape id="_x0000_s1233" type="#_x0000_t202" style="position:absolute;left:8574;top:1192;width:1779;height:4633" fillcolor="#4f81bc" strokecolor="#385d89" strokeweight=".62736mm">
              <v:textbox inset="0,0,0,0">
                <w:txbxContent>
                  <w:p w14:paraId="2F902179" w14:textId="77777777" w:rsidR="00BF2DD3" w:rsidRDefault="00BF2DD3">
                    <w:pPr>
                      <w:spacing w:before="34" w:line="244" w:lineRule="auto"/>
                      <w:ind w:left="165" w:right="170" w:hanging="6"/>
                      <w:jc w:val="center"/>
                    </w:pPr>
                    <w:r>
                      <w:rPr>
                        <w:color w:val="FFFFFF"/>
                        <w:w w:val="105"/>
                        <w:u w:val="single" w:color="FFFFFF"/>
                      </w:rPr>
                      <w:t>WORK</w:t>
                    </w:r>
                    <w:r>
                      <w:rPr>
                        <w:color w:val="FFFFFF"/>
                        <w:w w:val="105"/>
                      </w:rPr>
                      <w:t xml:space="preserve"> </w:t>
                    </w:r>
                    <w:r>
                      <w:rPr>
                        <w:color w:val="FFFFFF"/>
                        <w:u w:val="single" w:color="FFFFFF"/>
                      </w:rPr>
                      <w:t>ENVIRONMENT</w:t>
                    </w:r>
                  </w:p>
                  <w:p w14:paraId="4760F7F9" w14:textId="77777777" w:rsidR="00BF2DD3" w:rsidRDefault="00BF2DD3">
                    <w:pPr>
                      <w:spacing w:before="5"/>
                      <w:rPr>
                        <w:b/>
                        <w:sz w:val="20"/>
                      </w:rPr>
                    </w:pPr>
                  </w:p>
                  <w:p w14:paraId="6E15DD34" w14:textId="77777777" w:rsidR="00BF2DD3" w:rsidRDefault="00BF2DD3">
                    <w:pPr>
                      <w:spacing w:line="196" w:lineRule="auto"/>
                      <w:ind w:left="112" w:right="119"/>
                      <w:jc w:val="center"/>
                      <w:rPr>
                        <w:sz w:val="19"/>
                      </w:rPr>
                    </w:pPr>
                    <w:r>
                      <w:rPr>
                        <w:color w:val="FFFFFF"/>
                        <w:sz w:val="19"/>
                      </w:rPr>
                      <w:t>Fair and Consistent Practices and Policies</w:t>
                    </w:r>
                  </w:p>
                  <w:p w14:paraId="57D3F43F" w14:textId="77777777" w:rsidR="00BF2DD3" w:rsidRDefault="00BF2DD3">
                    <w:pPr>
                      <w:spacing w:before="6"/>
                      <w:rPr>
                        <w:b/>
                        <w:sz w:val="15"/>
                      </w:rPr>
                    </w:pPr>
                  </w:p>
                  <w:p w14:paraId="794E0580" w14:textId="77777777" w:rsidR="00BF2DD3" w:rsidRDefault="00BF2DD3">
                    <w:pPr>
                      <w:spacing w:line="196" w:lineRule="auto"/>
                      <w:ind w:left="113" w:right="119"/>
                      <w:jc w:val="center"/>
                      <w:rPr>
                        <w:sz w:val="19"/>
                      </w:rPr>
                    </w:pPr>
                    <w:r>
                      <w:rPr>
                        <w:color w:val="FFFFFF"/>
                        <w:spacing w:val="-1"/>
                        <w:sz w:val="19"/>
                      </w:rPr>
                      <w:t xml:space="preserve">Competent </w:t>
                    </w:r>
                    <w:r>
                      <w:rPr>
                        <w:color w:val="FFFFFF"/>
                        <w:spacing w:val="-2"/>
                        <w:sz w:val="19"/>
                      </w:rPr>
                      <w:t>Supervision</w:t>
                    </w:r>
                  </w:p>
                  <w:p w14:paraId="4135FFED" w14:textId="77777777" w:rsidR="00BF2DD3" w:rsidRDefault="00BF2DD3">
                    <w:pPr>
                      <w:spacing w:before="6"/>
                      <w:rPr>
                        <w:b/>
                        <w:sz w:val="15"/>
                      </w:rPr>
                    </w:pPr>
                  </w:p>
                  <w:p w14:paraId="4FA80DD3" w14:textId="77777777" w:rsidR="00BF2DD3" w:rsidRDefault="00BF2DD3">
                    <w:pPr>
                      <w:spacing w:line="196" w:lineRule="auto"/>
                      <w:ind w:left="201" w:right="213"/>
                      <w:jc w:val="center"/>
                      <w:rPr>
                        <w:sz w:val="19"/>
                      </w:rPr>
                    </w:pPr>
                    <w:r>
                      <w:rPr>
                        <w:color w:val="FFFFFF"/>
                        <w:spacing w:val="-4"/>
                        <w:sz w:val="19"/>
                      </w:rPr>
                      <w:t xml:space="preserve">Fun </w:t>
                    </w:r>
                    <w:r>
                      <w:rPr>
                        <w:color w:val="FFFFFF"/>
                        <w:sz w:val="19"/>
                      </w:rPr>
                      <w:t>and</w:t>
                    </w:r>
                    <w:r>
                      <w:rPr>
                        <w:color w:val="FFFFFF"/>
                        <w:spacing w:val="-9"/>
                        <w:sz w:val="19"/>
                      </w:rPr>
                      <w:t xml:space="preserve"> </w:t>
                    </w:r>
                    <w:r>
                      <w:rPr>
                        <w:color w:val="FFFFFF"/>
                        <w:sz w:val="19"/>
                      </w:rPr>
                      <w:t>Effective Co-workers</w:t>
                    </w:r>
                  </w:p>
                  <w:p w14:paraId="7D27329D" w14:textId="77777777" w:rsidR="00BF2DD3" w:rsidRDefault="00BF2DD3">
                    <w:pPr>
                      <w:spacing w:before="158"/>
                      <w:ind w:left="114" w:right="119"/>
                      <w:jc w:val="center"/>
                      <w:rPr>
                        <w:sz w:val="19"/>
                      </w:rPr>
                    </w:pPr>
                    <w:r>
                      <w:rPr>
                        <w:color w:val="FFFFFF"/>
                        <w:sz w:val="19"/>
                      </w:rPr>
                      <w:t>Flexible Scheduling</w:t>
                    </w:r>
                  </w:p>
                  <w:p w14:paraId="63CD9E81" w14:textId="77777777" w:rsidR="00BF2DD3" w:rsidRDefault="00BF2DD3">
                    <w:pPr>
                      <w:spacing w:before="9"/>
                      <w:rPr>
                        <w:b/>
                        <w:sz w:val="14"/>
                      </w:rPr>
                    </w:pPr>
                  </w:p>
                  <w:p w14:paraId="6246A33D" w14:textId="77777777" w:rsidR="00BF2DD3" w:rsidRDefault="00BF2DD3">
                    <w:pPr>
                      <w:spacing w:line="196" w:lineRule="auto"/>
                      <w:ind w:left="79" w:right="83"/>
                      <w:jc w:val="center"/>
                      <w:rPr>
                        <w:sz w:val="19"/>
                      </w:rPr>
                    </w:pPr>
                    <w:r>
                      <w:rPr>
                        <w:color w:val="FFFFFF"/>
                        <w:sz w:val="19"/>
                      </w:rPr>
                      <w:t>Alternative Working Arrangements</w:t>
                    </w:r>
                  </w:p>
                  <w:p w14:paraId="4AF135F9" w14:textId="77777777" w:rsidR="00BF2DD3" w:rsidRDefault="00BF2DD3">
                    <w:pPr>
                      <w:spacing w:before="6"/>
                      <w:rPr>
                        <w:b/>
                        <w:sz w:val="15"/>
                      </w:rPr>
                    </w:pPr>
                  </w:p>
                  <w:p w14:paraId="22B070FE" w14:textId="77777777" w:rsidR="00BF2DD3" w:rsidRDefault="00BF2DD3">
                    <w:pPr>
                      <w:spacing w:line="196" w:lineRule="auto"/>
                      <w:ind w:left="426" w:right="432" w:firstLine="12"/>
                      <w:jc w:val="center"/>
                      <w:rPr>
                        <w:sz w:val="19"/>
                      </w:rPr>
                    </w:pPr>
                    <w:r>
                      <w:rPr>
                        <w:color w:val="FFFFFF"/>
                        <w:sz w:val="19"/>
                      </w:rPr>
                      <w:t>Modified Retirement</w:t>
                    </w:r>
                  </w:p>
                </w:txbxContent>
              </v:textbox>
            </v:shape>
            <v:shape id="_x0000_s1232" type="#_x0000_t202" style="position:absolute;left:6439;top:1192;width:1779;height:4633" fillcolor="#4f81bc" strokecolor="#385d89" strokeweight=".62736mm">
              <v:textbox inset="0,0,0,0">
                <w:txbxContent>
                  <w:p w14:paraId="182B573D" w14:textId="77777777" w:rsidR="00BF2DD3" w:rsidRDefault="00BF2DD3">
                    <w:pPr>
                      <w:spacing w:before="34" w:line="244" w:lineRule="auto"/>
                      <w:ind w:left="198" w:right="211" w:firstLine="2"/>
                      <w:jc w:val="center"/>
                    </w:pPr>
                    <w:r>
                      <w:rPr>
                        <w:color w:val="FFFFFF"/>
                        <w:w w:val="105"/>
                        <w:u w:val="single" w:color="FFFFFF"/>
                      </w:rPr>
                      <w:t>THE</w:t>
                    </w:r>
                    <w:r>
                      <w:rPr>
                        <w:color w:val="FFFFFF"/>
                        <w:w w:val="105"/>
                      </w:rPr>
                      <w:t xml:space="preserve">   </w:t>
                    </w:r>
                    <w:r>
                      <w:rPr>
                        <w:color w:val="FFFFFF"/>
                        <w:u w:val="single" w:color="FFFFFF"/>
                      </w:rPr>
                      <w:t>JOB/POSITION</w:t>
                    </w:r>
                  </w:p>
                  <w:p w14:paraId="51BE837E" w14:textId="77777777" w:rsidR="00BF2DD3" w:rsidRDefault="00BF2DD3">
                    <w:pPr>
                      <w:spacing w:before="5"/>
                      <w:rPr>
                        <w:b/>
                        <w:sz w:val="20"/>
                      </w:rPr>
                    </w:pPr>
                  </w:p>
                  <w:p w14:paraId="14C76BCB" w14:textId="77777777" w:rsidR="00BF2DD3" w:rsidRDefault="00BF2DD3">
                    <w:pPr>
                      <w:spacing w:line="196" w:lineRule="auto"/>
                      <w:ind w:left="115" w:right="118" w:hanging="12"/>
                      <w:jc w:val="center"/>
                      <w:rPr>
                        <w:sz w:val="19"/>
                      </w:rPr>
                    </w:pPr>
                    <w:r>
                      <w:rPr>
                        <w:color w:val="FFFFFF"/>
                        <w:sz w:val="19"/>
                      </w:rPr>
                      <w:t>Interesting Duties and</w:t>
                    </w:r>
                    <w:r>
                      <w:rPr>
                        <w:color w:val="FFFFFF"/>
                        <w:spacing w:val="-30"/>
                        <w:sz w:val="19"/>
                      </w:rPr>
                      <w:t xml:space="preserve"> </w:t>
                    </w:r>
                    <w:r>
                      <w:rPr>
                        <w:color w:val="FFFFFF"/>
                        <w:sz w:val="19"/>
                      </w:rPr>
                      <w:t>Responsibilities</w:t>
                    </w:r>
                  </w:p>
                  <w:p w14:paraId="417EF741" w14:textId="77777777" w:rsidR="00BF2DD3" w:rsidRDefault="00BF2DD3">
                    <w:pPr>
                      <w:spacing w:before="157" w:line="393" w:lineRule="auto"/>
                      <w:ind w:left="269" w:right="279" w:firstLine="7"/>
                      <w:jc w:val="center"/>
                      <w:rPr>
                        <w:sz w:val="19"/>
                      </w:rPr>
                    </w:pPr>
                    <w:r>
                      <w:rPr>
                        <w:color w:val="FFFFFF"/>
                        <w:sz w:val="19"/>
                      </w:rPr>
                      <w:t>Challenges Authority Autonomy</w:t>
                    </w:r>
                  </w:p>
                  <w:p w14:paraId="3EE04E68" w14:textId="77777777" w:rsidR="00BF2DD3" w:rsidRDefault="00BF2DD3">
                    <w:pPr>
                      <w:spacing w:before="31" w:line="196" w:lineRule="auto"/>
                      <w:ind w:left="109" w:right="119"/>
                      <w:jc w:val="center"/>
                      <w:rPr>
                        <w:sz w:val="19"/>
                      </w:rPr>
                    </w:pPr>
                    <w:r>
                      <w:rPr>
                        <w:color w:val="FFFFFF"/>
                        <w:sz w:val="19"/>
                      </w:rPr>
                      <w:t>Opportunity for Recognition</w:t>
                    </w:r>
                  </w:p>
                  <w:p w14:paraId="3E2CC4CC" w14:textId="77777777" w:rsidR="00BF2DD3" w:rsidRDefault="00BF2DD3">
                    <w:pPr>
                      <w:spacing w:before="6"/>
                      <w:rPr>
                        <w:b/>
                        <w:sz w:val="15"/>
                      </w:rPr>
                    </w:pPr>
                  </w:p>
                  <w:p w14:paraId="568697DB" w14:textId="77777777" w:rsidR="00BF2DD3" w:rsidRDefault="00BF2DD3">
                    <w:pPr>
                      <w:spacing w:before="1" w:line="196" w:lineRule="auto"/>
                      <w:ind w:left="364" w:right="363" w:hanging="7"/>
                      <w:jc w:val="center"/>
                      <w:rPr>
                        <w:sz w:val="19"/>
                      </w:rPr>
                    </w:pPr>
                    <w:r>
                      <w:rPr>
                        <w:color w:val="FFFFFF"/>
                        <w:sz w:val="19"/>
                      </w:rPr>
                      <w:t xml:space="preserve">Feeling </w:t>
                    </w:r>
                    <w:r>
                      <w:rPr>
                        <w:color w:val="FFFFFF"/>
                        <w:spacing w:val="-3"/>
                        <w:sz w:val="19"/>
                      </w:rPr>
                      <w:t xml:space="preserve">of </w:t>
                    </w:r>
                    <w:r>
                      <w:rPr>
                        <w:color w:val="FFFFFF"/>
                        <w:spacing w:val="-1"/>
                        <w:sz w:val="19"/>
                      </w:rPr>
                      <w:t>Achievement</w:t>
                    </w:r>
                  </w:p>
                  <w:p w14:paraId="047C8CEC" w14:textId="77777777" w:rsidR="00BF2DD3" w:rsidRDefault="00BF2DD3">
                    <w:pPr>
                      <w:spacing w:before="5"/>
                      <w:rPr>
                        <w:b/>
                        <w:sz w:val="15"/>
                      </w:rPr>
                    </w:pPr>
                  </w:p>
                  <w:p w14:paraId="3936DD7A" w14:textId="77777777" w:rsidR="00BF2DD3" w:rsidRDefault="00BF2DD3">
                    <w:pPr>
                      <w:spacing w:before="1" w:line="196" w:lineRule="auto"/>
                      <w:ind w:left="114" w:right="114"/>
                      <w:jc w:val="center"/>
                      <w:rPr>
                        <w:sz w:val="19"/>
                      </w:rPr>
                    </w:pPr>
                    <w:r>
                      <w:rPr>
                        <w:color w:val="FFFFFF"/>
                        <w:sz w:val="19"/>
                      </w:rPr>
                      <w:t>Advancement Opportunity</w:t>
                    </w:r>
                  </w:p>
                </w:txbxContent>
              </v:textbox>
            </v:shape>
            <w10:wrap type="topAndBottom" anchorx="page"/>
          </v:group>
        </w:pict>
      </w:r>
      <w:r w:rsidR="00BF2DD3">
        <w:rPr>
          <w:b/>
          <w:sz w:val="28"/>
          <w:u w:val="single"/>
        </w:rPr>
        <w:t>FINANCIAL</w:t>
      </w:r>
      <w:r w:rsidR="00BF2DD3">
        <w:rPr>
          <w:b/>
          <w:sz w:val="28"/>
        </w:rPr>
        <w:tab/>
      </w:r>
      <w:r w:rsidR="00BF2DD3">
        <w:rPr>
          <w:b/>
          <w:sz w:val="28"/>
          <w:u w:val="single"/>
        </w:rPr>
        <w:t>NON-FINANCIAL</w:t>
      </w:r>
    </w:p>
    <w:p w14:paraId="7D3C474F" w14:textId="77777777" w:rsidR="00AB6107" w:rsidRDefault="00AB6107">
      <w:pPr>
        <w:rPr>
          <w:sz w:val="28"/>
        </w:rPr>
        <w:sectPr w:rsidR="00AB6107">
          <w:pgSz w:w="11910" w:h="16840"/>
          <w:pgMar w:top="1320" w:right="0" w:bottom="280" w:left="1180" w:header="890" w:footer="0" w:gutter="0"/>
          <w:cols w:space="720"/>
        </w:sectPr>
      </w:pPr>
    </w:p>
    <w:p w14:paraId="0C88A43A" w14:textId="77777777" w:rsidR="00AB6107" w:rsidRDefault="00BF2DD3">
      <w:pPr>
        <w:pStyle w:val="BodyText"/>
        <w:spacing w:before="89" w:line="230" w:lineRule="auto"/>
        <w:ind w:left="447" w:right="1747"/>
      </w:pPr>
      <w:proofErr w:type="spellStart"/>
      <w:r>
        <w:lastRenderedPageBreak/>
        <w:t>Burguillos</w:t>
      </w:r>
      <w:proofErr w:type="spellEnd"/>
      <w:r>
        <w:t>, B. &amp; L</w:t>
      </w:r>
      <w:r>
        <w:rPr>
          <w:rFonts w:ascii="PMingLiU" w:hAnsi="PMingLiU"/>
        </w:rPr>
        <w:t>ó</w:t>
      </w:r>
      <w:r>
        <w:t>pez, M. (2013). How to develop a Global Total Compensation Model. HR Strategy: Gamification &amp; Engagement.</w:t>
      </w:r>
    </w:p>
    <w:p w14:paraId="711108BA" w14:textId="77777777" w:rsidR="00AB6107" w:rsidRDefault="00BF2DD3">
      <w:pPr>
        <w:pStyle w:val="BodyText"/>
        <w:spacing w:before="183"/>
        <w:ind w:left="447" w:right="1427"/>
      </w:pPr>
      <w:r>
        <w:t>It is critical that organizations align their compensation practices with their organizational cultures, especially if efforts are made to change the cultures because of competitive</w:t>
      </w:r>
    </w:p>
    <w:p w14:paraId="3588C899" w14:textId="77777777" w:rsidR="00AB6107" w:rsidRDefault="00BF2DD3">
      <w:pPr>
        <w:pStyle w:val="BodyText"/>
        <w:ind w:left="447" w:right="1546"/>
      </w:pPr>
      <w:r>
        <w:t>pressures. For instance, a telecommunications firm faced major changes in the industry after government restrictions on pricing were removed and cable television firms were allowed to provide telephone service. The firm could not continue to offer the wages it had paid when government agencies allowed the pricing of services to obtain full cost recovery and a set level of profits. When changing organizational culture, organizations must change their compensation systems if they are to avoid sending mixed signals to employees.</w:t>
      </w:r>
    </w:p>
    <w:p w14:paraId="5B846754" w14:textId="77777777" w:rsidR="00AB6107" w:rsidRDefault="00BF2DD3">
      <w:pPr>
        <w:pStyle w:val="BodyText"/>
        <w:spacing w:before="180"/>
        <w:ind w:left="447" w:right="1410"/>
      </w:pPr>
      <w:r>
        <w:t>Another strategic design consideration for compensation systems is to balance the costs of attracting and retaining employees with the competitive pressures in its industry.</w:t>
      </w:r>
    </w:p>
    <w:p w14:paraId="017CE1E1" w14:textId="65CE85A4" w:rsidR="00AB6107" w:rsidRDefault="00BF2DD3">
      <w:pPr>
        <w:pStyle w:val="BodyText"/>
        <w:spacing w:before="1"/>
        <w:ind w:left="447" w:right="1546"/>
      </w:pPr>
      <w:r>
        <w:t>Considering these pressures is particularly important when the organization faces a very tight labor market for workers with specific skills. The cost pressures of industry</w:t>
      </w:r>
    </w:p>
    <w:p w14:paraId="2EF2187B" w14:textId="77777777" w:rsidR="00AB6107" w:rsidRDefault="00BF2DD3">
      <w:pPr>
        <w:pStyle w:val="BodyText"/>
        <w:ind w:left="447" w:right="1360"/>
      </w:pPr>
      <w:r>
        <w:t>competition with organizations in lower-wage countries such as China or Mexico must also be addressed, while maintaining competitive pricing for the firm’s products and services.</w:t>
      </w:r>
    </w:p>
    <w:p w14:paraId="18A1F2D1" w14:textId="77777777" w:rsidR="00AB6107" w:rsidRDefault="00BF2DD3">
      <w:pPr>
        <w:pStyle w:val="BodyText"/>
        <w:spacing w:before="179"/>
        <w:ind w:left="447"/>
      </w:pPr>
      <w:r>
        <w:t>Some organizations have specifically stated policies about where they wish to be</w:t>
      </w:r>
    </w:p>
    <w:p w14:paraId="17ECE986" w14:textId="77777777" w:rsidR="00AB6107" w:rsidRDefault="00BF2DD3">
      <w:pPr>
        <w:pStyle w:val="BodyText"/>
        <w:ind w:left="447" w:right="1360"/>
      </w:pPr>
      <w:r>
        <w:t>positioned in the labor market. Most employers position themselves in the second quartile (P50), in the middle of the market, based on pay survey data of other employers’ compensation plans. Choosing this level attempts to balance employer cost pressures and the need to attract and retain employees by mid-level compensation plans.</w:t>
      </w:r>
    </w:p>
    <w:p w14:paraId="76C76E3D" w14:textId="77777777" w:rsidR="00AB6107" w:rsidRDefault="00BF2DD3">
      <w:pPr>
        <w:pStyle w:val="BodyText"/>
        <w:spacing w:before="181"/>
        <w:ind w:left="447" w:right="1360"/>
      </w:pPr>
      <w:r>
        <w:t>An employer using a first-quartile (P25) approach is choosing to pay below market compensation. This may be done for several reasons. One is because of a shortage of funds and the inability to pay more and still meet strategic objectives. Also, if there is an abundance of workers, particularly those with lower skills, then a below-market approach can be used to attract sufficient workers at a lesser cost. The downside of this strategy is</w:t>
      </w:r>
    </w:p>
    <w:p w14:paraId="5BDD1754" w14:textId="77777777" w:rsidR="00AB6107" w:rsidRDefault="00BF2DD3">
      <w:pPr>
        <w:pStyle w:val="BodyText"/>
        <w:ind w:left="447" w:right="1795"/>
      </w:pPr>
      <w:r>
        <w:t>that higher turnover of workers is more likely. If the labor market supply tightens, then difficulty in attracting and retaining workers will probably result.</w:t>
      </w:r>
    </w:p>
    <w:p w14:paraId="4BD4C8CF" w14:textId="77777777" w:rsidR="00AB6107" w:rsidRDefault="00BF2DD3">
      <w:pPr>
        <w:pStyle w:val="BodyText"/>
        <w:spacing w:before="180"/>
        <w:ind w:left="447" w:right="1428"/>
        <w:jc w:val="both"/>
      </w:pPr>
      <w:r>
        <w:t>A</w:t>
      </w:r>
      <w:r>
        <w:rPr>
          <w:spacing w:val="-7"/>
        </w:rPr>
        <w:t xml:space="preserve"> </w:t>
      </w:r>
      <w:r>
        <w:t>third-quartile</w:t>
      </w:r>
      <w:r>
        <w:rPr>
          <w:spacing w:val="-5"/>
        </w:rPr>
        <w:t xml:space="preserve"> </w:t>
      </w:r>
      <w:r>
        <w:t>(P75)</w:t>
      </w:r>
      <w:r>
        <w:rPr>
          <w:spacing w:val="-6"/>
        </w:rPr>
        <w:t xml:space="preserve"> </w:t>
      </w:r>
      <w:r>
        <w:t>approach</w:t>
      </w:r>
      <w:r>
        <w:rPr>
          <w:spacing w:val="-7"/>
        </w:rPr>
        <w:t xml:space="preserve"> </w:t>
      </w:r>
      <w:r>
        <w:t>is</w:t>
      </w:r>
      <w:r>
        <w:rPr>
          <w:spacing w:val="-7"/>
        </w:rPr>
        <w:t xml:space="preserve"> </w:t>
      </w:r>
      <w:r>
        <w:t>an</w:t>
      </w:r>
      <w:r>
        <w:rPr>
          <w:spacing w:val="-7"/>
        </w:rPr>
        <w:t xml:space="preserve"> </w:t>
      </w:r>
      <w:r>
        <w:t>aggressive,</w:t>
      </w:r>
      <w:r>
        <w:rPr>
          <w:spacing w:val="-6"/>
        </w:rPr>
        <w:t xml:space="preserve"> </w:t>
      </w:r>
      <w:r>
        <w:t>above-market</w:t>
      </w:r>
      <w:r>
        <w:rPr>
          <w:spacing w:val="-7"/>
        </w:rPr>
        <w:t xml:space="preserve"> </w:t>
      </w:r>
      <w:r>
        <w:t>emphasis.</w:t>
      </w:r>
      <w:r>
        <w:rPr>
          <w:spacing w:val="-7"/>
        </w:rPr>
        <w:t xml:space="preserve"> </w:t>
      </w:r>
      <w:r>
        <w:t>This</w:t>
      </w:r>
      <w:r>
        <w:rPr>
          <w:spacing w:val="-7"/>
        </w:rPr>
        <w:t xml:space="preserve"> </w:t>
      </w:r>
      <w:r>
        <w:t>strategy</w:t>
      </w:r>
      <w:r>
        <w:rPr>
          <w:spacing w:val="-5"/>
        </w:rPr>
        <w:t xml:space="preserve"> </w:t>
      </w:r>
      <w:r>
        <w:t>may be</w:t>
      </w:r>
      <w:r>
        <w:rPr>
          <w:spacing w:val="-5"/>
        </w:rPr>
        <w:t xml:space="preserve"> </w:t>
      </w:r>
      <w:r>
        <w:t>chosen</w:t>
      </w:r>
      <w:r>
        <w:rPr>
          <w:spacing w:val="-4"/>
        </w:rPr>
        <w:t xml:space="preserve"> </w:t>
      </w:r>
      <w:r>
        <w:t>to</w:t>
      </w:r>
      <w:r>
        <w:rPr>
          <w:spacing w:val="-5"/>
        </w:rPr>
        <w:t xml:space="preserve"> </w:t>
      </w:r>
      <w:r>
        <w:t>ensure</w:t>
      </w:r>
      <w:r>
        <w:rPr>
          <w:spacing w:val="-3"/>
        </w:rPr>
        <w:t xml:space="preserve"> </w:t>
      </w:r>
      <w:r>
        <w:t>that</w:t>
      </w:r>
      <w:r>
        <w:rPr>
          <w:spacing w:val="-4"/>
        </w:rPr>
        <w:t xml:space="preserve"> </w:t>
      </w:r>
      <w:r>
        <w:t>sufficient</w:t>
      </w:r>
      <w:r>
        <w:rPr>
          <w:spacing w:val="-4"/>
        </w:rPr>
        <w:t xml:space="preserve"> </w:t>
      </w:r>
      <w:r>
        <w:rPr>
          <w:spacing w:val="-3"/>
        </w:rPr>
        <w:t>workers</w:t>
      </w:r>
      <w:r>
        <w:rPr>
          <w:spacing w:val="-5"/>
        </w:rPr>
        <w:t xml:space="preserve"> </w:t>
      </w:r>
      <w:r>
        <w:t>with</w:t>
      </w:r>
      <w:r>
        <w:rPr>
          <w:spacing w:val="-4"/>
        </w:rPr>
        <w:t xml:space="preserve"> </w:t>
      </w:r>
      <w:r>
        <w:t>the</w:t>
      </w:r>
      <w:r>
        <w:rPr>
          <w:spacing w:val="-4"/>
        </w:rPr>
        <w:t xml:space="preserve"> </w:t>
      </w:r>
      <w:r>
        <w:t>required</w:t>
      </w:r>
      <w:r>
        <w:rPr>
          <w:spacing w:val="-4"/>
        </w:rPr>
        <w:t xml:space="preserve"> </w:t>
      </w:r>
      <w:r>
        <w:t>capabilities</w:t>
      </w:r>
      <w:r>
        <w:rPr>
          <w:spacing w:val="-4"/>
        </w:rPr>
        <w:t xml:space="preserve"> </w:t>
      </w:r>
      <w:r>
        <w:t>are</w:t>
      </w:r>
      <w:r>
        <w:rPr>
          <w:spacing w:val="-3"/>
        </w:rPr>
        <w:t xml:space="preserve"> </w:t>
      </w:r>
      <w:r>
        <w:t>attracted</w:t>
      </w:r>
      <w:r>
        <w:rPr>
          <w:spacing w:val="-4"/>
        </w:rPr>
        <w:t xml:space="preserve"> </w:t>
      </w:r>
      <w:r>
        <w:t>and retained. It also may allow the organization to be more selective when hiring</w:t>
      </w:r>
      <w:r>
        <w:rPr>
          <w:spacing w:val="-32"/>
        </w:rPr>
        <w:t xml:space="preserve"> </w:t>
      </w:r>
      <w:r>
        <w:rPr>
          <w:spacing w:val="-3"/>
        </w:rPr>
        <w:t>workers.</w:t>
      </w:r>
    </w:p>
    <w:p w14:paraId="3D287821" w14:textId="77777777" w:rsidR="00AB6107" w:rsidRDefault="00BF2DD3">
      <w:pPr>
        <w:pStyle w:val="BodyText"/>
        <w:ind w:left="447" w:right="1752"/>
        <w:jc w:val="both"/>
      </w:pPr>
      <w:r>
        <w:rPr>
          <w:spacing w:val="-4"/>
        </w:rPr>
        <w:t xml:space="preserve">However, </w:t>
      </w:r>
      <w:r>
        <w:t>because</w:t>
      </w:r>
      <w:r>
        <w:rPr>
          <w:spacing w:val="-5"/>
        </w:rPr>
        <w:t xml:space="preserve"> </w:t>
      </w:r>
      <w:r>
        <w:t>it</w:t>
      </w:r>
      <w:r>
        <w:rPr>
          <w:spacing w:val="-4"/>
        </w:rPr>
        <w:t xml:space="preserve"> </w:t>
      </w:r>
      <w:r>
        <w:t>is</w:t>
      </w:r>
      <w:r>
        <w:rPr>
          <w:spacing w:val="-4"/>
        </w:rPr>
        <w:t xml:space="preserve"> </w:t>
      </w:r>
      <w:r>
        <w:t>a</w:t>
      </w:r>
      <w:r>
        <w:rPr>
          <w:spacing w:val="-5"/>
        </w:rPr>
        <w:t xml:space="preserve"> </w:t>
      </w:r>
      <w:r>
        <w:t>higher-cost</w:t>
      </w:r>
      <w:r>
        <w:rPr>
          <w:spacing w:val="-4"/>
        </w:rPr>
        <w:t xml:space="preserve"> </w:t>
      </w:r>
      <w:r>
        <w:t>approach,</w:t>
      </w:r>
      <w:r>
        <w:rPr>
          <w:spacing w:val="-5"/>
        </w:rPr>
        <w:t xml:space="preserve"> </w:t>
      </w:r>
      <w:r>
        <w:t>it</w:t>
      </w:r>
      <w:r>
        <w:rPr>
          <w:spacing w:val="-4"/>
        </w:rPr>
        <w:t xml:space="preserve"> </w:t>
      </w:r>
      <w:r>
        <w:t>is</w:t>
      </w:r>
      <w:r>
        <w:rPr>
          <w:spacing w:val="-5"/>
        </w:rPr>
        <w:t xml:space="preserve"> </w:t>
      </w:r>
      <w:r>
        <w:t>crucial</w:t>
      </w:r>
      <w:r>
        <w:rPr>
          <w:spacing w:val="-4"/>
        </w:rPr>
        <w:t xml:space="preserve"> </w:t>
      </w:r>
      <w:r>
        <w:t>that</w:t>
      </w:r>
      <w:r>
        <w:rPr>
          <w:spacing w:val="-4"/>
        </w:rPr>
        <w:t xml:space="preserve"> </w:t>
      </w:r>
      <w:r>
        <w:t>those</w:t>
      </w:r>
      <w:r>
        <w:rPr>
          <w:spacing w:val="-5"/>
        </w:rPr>
        <w:t xml:space="preserve"> </w:t>
      </w:r>
      <w:r>
        <w:t>paid</w:t>
      </w:r>
      <w:r>
        <w:rPr>
          <w:spacing w:val="-4"/>
        </w:rPr>
        <w:t xml:space="preserve"> </w:t>
      </w:r>
      <w:r>
        <w:t>above-market wages be more</w:t>
      </w:r>
      <w:r>
        <w:rPr>
          <w:spacing w:val="-2"/>
        </w:rPr>
        <w:t xml:space="preserve"> </w:t>
      </w:r>
      <w:r>
        <w:t>productive.</w:t>
      </w:r>
    </w:p>
    <w:p w14:paraId="5495560A" w14:textId="77777777" w:rsidR="00AB6107" w:rsidRDefault="00BF2DD3">
      <w:pPr>
        <w:pStyle w:val="BodyText"/>
        <w:spacing w:before="180"/>
        <w:ind w:left="447" w:right="1416"/>
      </w:pPr>
      <w:r>
        <w:t>In determining effective rewards, however, the uniqueness of each employee must also be considered. People have different needs or reasons for working. The most appropriate compensation will meet these individual needs. To a large degree, adequate or fair compensation is in the mind of the employee.</w:t>
      </w:r>
    </w:p>
    <w:p w14:paraId="0012A57D" w14:textId="77777777" w:rsidR="00AB6107" w:rsidRDefault="00BF2DD3">
      <w:pPr>
        <w:pStyle w:val="Heading3"/>
        <w:numPr>
          <w:ilvl w:val="0"/>
          <w:numId w:val="26"/>
        </w:numPr>
        <w:tabs>
          <w:tab w:val="left" w:pos="478"/>
        </w:tabs>
        <w:ind w:hanging="240"/>
      </w:pPr>
      <w:bookmarkStart w:id="21" w:name="_TOC_250017"/>
      <w:bookmarkEnd w:id="21"/>
      <w:r>
        <w:t>Individual Differentiation</w:t>
      </w:r>
    </w:p>
    <w:p w14:paraId="66635671" w14:textId="77777777" w:rsidR="00AB6107" w:rsidRDefault="00BF2DD3">
      <w:pPr>
        <w:pStyle w:val="BodyText"/>
        <w:spacing w:before="180"/>
        <w:ind w:left="447" w:right="1427"/>
      </w:pPr>
      <w:r>
        <w:t>There are two basic compensation philosophies, which should be seen as opposite ends of a continuum. At one end of the continuum in the below figure is the entitlement philosophy; at the other end, the performance-oriented philosophy:</w:t>
      </w:r>
    </w:p>
    <w:p w14:paraId="0BF82970" w14:textId="77777777" w:rsidR="00AB6107" w:rsidRDefault="00AB6107">
      <w:pPr>
        <w:sectPr w:rsidR="00AB6107">
          <w:pgSz w:w="11910" w:h="16840"/>
          <w:pgMar w:top="1320" w:right="0" w:bottom="280" w:left="1180" w:header="890" w:footer="0" w:gutter="0"/>
          <w:cols w:space="720"/>
        </w:sectPr>
      </w:pPr>
    </w:p>
    <w:p w14:paraId="4A5A5C84" w14:textId="77777777" w:rsidR="00AB6107" w:rsidRDefault="00AB6107">
      <w:pPr>
        <w:pStyle w:val="BodyText"/>
        <w:rPr>
          <w:sz w:val="8"/>
        </w:rPr>
      </w:pPr>
    </w:p>
    <w:p w14:paraId="079C21F4" w14:textId="77777777" w:rsidR="00AB6107" w:rsidRDefault="004A4220">
      <w:pPr>
        <w:pStyle w:val="BodyText"/>
        <w:ind w:left="1498"/>
        <w:rPr>
          <w:sz w:val="20"/>
        </w:rPr>
      </w:pPr>
      <w:r>
        <w:pict w14:anchorId="6901CD99">
          <v:shape id="_x0000_s1230" type="#_x0000_t202" style="position:absolute;left:0;text-align:left;margin-left:137.2pt;margin-top:52.05pt;width:154.6pt;height:128.9pt;z-index:-251568640;mso-wrap-distance-left:0;mso-wrap-distance-right:0;mso-position-horizontal-relative:page" fillcolor="#c3d59b" strokecolor="#4f6128" strokeweight=".40367mm">
            <v:textbox inset="0,0,0,0">
              <w:txbxContent>
                <w:p w14:paraId="629CCD3B" w14:textId="77777777" w:rsidR="00BF2DD3" w:rsidRDefault="00BF2DD3">
                  <w:pPr>
                    <w:numPr>
                      <w:ilvl w:val="0"/>
                      <w:numId w:val="17"/>
                    </w:numPr>
                    <w:tabs>
                      <w:tab w:val="left" w:pos="185"/>
                    </w:tabs>
                    <w:spacing w:before="24"/>
                    <w:ind w:left="184"/>
                  </w:pPr>
                  <w:r>
                    <w:t>Senior – based</w:t>
                  </w:r>
                  <w:r>
                    <w:rPr>
                      <w:spacing w:val="26"/>
                    </w:rPr>
                    <w:t xml:space="preserve"> </w:t>
                  </w:r>
                  <w:r>
                    <w:rPr>
                      <w:spacing w:val="-4"/>
                    </w:rPr>
                    <w:t>pay</w:t>
                  </w:r>
                </w:p>
                <w:p w14:paraId="347A4313" w14:textId="77777777" w:rsidR="00BF2DD3" w:rsidRDefault="00BF2DD3">
                  <w:pPr>
                    <w:numPr>
                      <w:ilvl w:val="0"/>
                      <w:numId w:val="17"/>
                    </w:numPr>
                    <w:tabs>
                      <w:tab w:val="left" w:pos="185"/>
                    </w:tabs>
                    <w:spacing w:before="7" w:line="268" w:lineRule="exact"/>
                    <w:ind w:left="184"/>
                  </w:pPr>
                  <w:r>
                    <w:t>Across - the – board</w:t>
                  </w:r>
                  <w:r>
                    <w:rPr>
                      <w:spacing w:val="22"/>
                    </w:rPr>
                    <w:t xml:space="preserve"> </w:t>
                  </w:r>
                  <w:r>
                    <w:rPr>
                      <w:spacing w:val="-3"/>
                    </w:rPr>
                    <w:t>raises</w:t>
                  </w:r>
                </w:p>
                <w:p w14:paraId="516C064B" w14:textId="77777777" w:rsidR="00BF2DD3" w:rsidRDefault="00BF2DD3">
                  <w:pPr>
                    <w:numPr>
                      <w:ilvl w:val="0"/>
                      <w:numId w:val="17"/>
                    </w:numPr>
                    <w:tabs>
                      <w:tab w:val="left" w:pos="185"/>
                    </w:tabs>
                    <w:spacing w:line="267" w:lineRule="exact"/>
                    <w:ind w:left="184"/>
                  </w:pPr>
                  <w:r>
                    <w:rPr>
                      <w:spacing w:val="-6"/>
                    </w:rPr>
                    <w:t xml:space="preserve">Pay </w:t>
                  </w:r>
                  <w:r>
                    <w:t xml:space="preserve">scales </w:t>
                  </w:r>
                  <w:r>
                    <w:rPr>
                      <w:spacing w:val="-3"/>
                    </w:rPr>
                    <w:t>raised</w:t>
                  </w:r>
                  <w:r>
                    <w:rPr>
                      <w:spacing w:val="-10"/>
                    </w:rPr>
                    <w:t xml:space="preserve"> </w:t>
                  </w:r>
                  <w:r>
                    <w:t>annually</w:t>
                  </w:r>
                </w:p>
                <w:p w14:paraId="383A55A5" w14:textId="77777777" w:rsidR="00BF2DD3" w:rsidRDefault="00BF2DD3">
                  <w:pPr>
                    <w:numPr>
                      <w:ilvl w:val="0"/>
                      <w:numId w:val="17"/>
                    </w:numPr>
                    <w:tabs>
                      <w:tab w:val="left" w:pos="185"/>
                    </w:tabs>
                    <w:ind w:right="701" w:firstLine="0"/>
                  </w:pPr>
                  <w:r>
                    <w:t>Industry comparisons of compensation</w:t>
                  </w:r>
                  <w:r>
                    <w:rPr>
                      <w:spacing w:val="15"/>
                    </w:rPr>
                    <w:t xml:space="preserve"> </w:t>
                  </w:r>
                  <w:r>
                    <w:t>only</w:t>
                  </w:r>
                </w:p>
                <w:p w14:paraId="30F47216" w14:textId="77777777" w:rsidR="00BF2DD3" w:rsidRDefault="00BF2DD3">
                  <w:pPr>
                    <w:numPr>
                      <w:ilvl w:val="0"/>
                      <w:numId w:val="17"/>
                    </w:numPr>
                    <w:tabs>
                      <w:tab w:val="left" w:pos="185"/>
                    </w:tabs>
                    <w:spacing w:line="266" w:lineRule="exact"/>
                    <w:ind w:left="184"/>
                  </w:pPr>
                  <w:r>
                    <w:t>“Santa Claus”</w:t>
                  </w:r>
                  <w:r>
                    <w:rPr>
                      <w:spacing w:val="6"/>
                    </w:rPr>
                    <w:t xml:space="preserve"> </w:t>
                  </w:r>
                  <w:r>
                    <w:rPr>
                      <w:spacing w:val="-3"/>
                    </w:rPr>
                    <w:t>bonuses</w:t>
                  </w:r>
                </w:p>
              </w:txbxContent>
            </v:textbox>
            <w10:wrap type="topAndBottom" anchorx="page"/>
          </v:shape>
        </w:pict>
      </w:r>
      <w:r>
        <w:pict w14:anchorId="05395B19">
          <v:shape id="_x0000_s1229" type="#_x0000_t202" style="position:absolute;left:0;text-align:left;margin-left:303.6pt;margin-top:52.05pt;width:154.6pt;height:128.9pt;z-index:-251567616;mso-wrap-distance-left:0;mso-wrap-distance-right:0;mso-position-horizontal-relative:page" fillcolor="#c3d59b" strokecolor="#4f6128" strokeweight=".40367mm">
            <v:textbox inset="0,0,0,0">
              <w:txbxContent>
                <w:p w14:paraId="474D01D7" w14:textId="77777777" w:rsidR="00BF2DD3" w:rsidRDefault="00BF2DD3">
                  <w:pPr>
                    <w:numPr>
                      <w:ilvl w:val="0"/>
                      <w:numId w:val="16"/>
                    </w:numPr>
                    <w:tabs>
                      <w:tab w:val="left" w:pos="181"/>
                    </w:tabs>
                    <w:spacing w:before="24"/>
                    <w:ind w:left="180"/>
                  </w:pPr>
                  <w:r>
                    <w:t xml:space="preserve">No </w:t>
                  </w:r>
                  <w:r>
                    <w:rPr>
                      <w:spacing w:val="-3"/>
                    </w:rPr>
                    <w:t xml:space="preserve">raises </w:t>
                  </w:r>
                  <w:r>
                    <w:rPr>
                      <w:spacing w:val="-4"/>
                    </w:rPr>
                    <w:t xml:space="preserve">for </w:t>
                  </w:r>
                  <w:r>
                    <w:t>length of</w:t>
                  </w:r>
                  <w:r>
                    <w:rPr>
                      <w:spacing w:val="-10"/>
                    </w:rPr>
                    <w:t xml:space="preserve"> </w:t>
                  </w:r>
                  <w:r>
                    <w:t>service</w:t>
                  </w:r>
                </w:p>
                <w:p w14:paraId="704C7C34" w14:textId="77777777" w:rsidR="00BF2DD3" w:rsidRDefault="00BF2DD3">
                  <w:pPr>
                    <w:numPr>
                      <w:ilvl w:val="0"/>
                      <w:numId w:val="16"/>
                    </w:numPr>
                    <w:tabs>
                      <w:tab w:val="left" w:pos="181"/>
                    </w:tabs>
                    <w:spacing w:before="7"/>
                    <w:ind w:right="430" w:firstLine="0"/>
                  </w:pPr>
                  <w:r>
                    <w:t xml:space="preserve">No </w:t>
                  </w:r>
                  <w:r>
                    <w:rPr>
                      <w:spacing w:val="-3"/>
                    </w:rPr>
                    <w:t xml:space="preserve">raises </w:t>
                  </w:r>
                  <w:r>
                    <w:rPr>
                      <w:spacing w:val="-4"/>
                    </w:rPr>
                    <w:t xml:space="preserve">for </w:t>
                  </w:r>
                  <w:r>
                    <w:t xml:space="preserve">longer-service </w:t>
                  </w:r>
                  <w:r>
                    <w:rPr>
                      <w:spacing w:val="-3"/>
                    </w:rPr>
                    <w:t>poor</w:t>
                  </w:r>
                  <w:r>
                    <w:rPr>
                      <w:spacing w:val="2"/>
                    </w:rPr>
                    <w:t xml:space="preserve"> </w:t>
                  </w:r>
                  <w:r>
                    <w:rPr>
                      <w:spacing w:val="-3"/>
                    </w:rPr>
                    <w:t>performers</w:t>
                  </w:r>
                </w:p>
                <w:p w14:paraId="4145D4B2" w14:textId="77777777" w:rsidR="00BF2DD3" w:rsidRDefault="00BF2DD3">
                  <w:pPr>
                    <w:numPr>
                      <w:ilvl w:val="0"/>
                      <w:numId w:val="16"/>
                    </w:numPr>
                    <w:tabs>
                      <w:tab w:val="left" w:pos="181"/>
                    </w:tabs>
                    <w:ind w:right="1038" w:firstLine="0"/>
                  </w:pPr>
                  <w:r>
                    <w:rPr>
                      <w:spacing w:val="-3"/>
                    </w:rPr>
                    <w:t xml:space="preserve">Market </w:t>
                  </w:r>
                  <w:r>
                    <w:t xml:space="preserve">adjusted </w:t>
                  </w:r>
                  <w:r>
                    <w:rPr>
                      <w:spacing w:val="-4"/>
                    </w:rPr>
                    <w:t xml:space="preserve">pay </w:t>
                  </w:r>
                  <w:r>
                    <w:t>structures</w:t>
                  </w:r>
                </w:p>
                <w:p w14:paraId="2EFD899B" w14:textId="77777777" w:rsidR="00BF2DD3" w:rsidRDefault="00BF2DD3">
                  <w:pPr>
                    <w:numPr>
                      <w:ilvl w:val="0"/>
                      <w:numId w:val="16"/>
                    </w:numPr>
                    <w:tabs>
                      <w:tab w:val="left" w:pos="181"/>
                    </w:tabs>
                    <w:spacing w:line="266" w:lineRule="exact"/>
                    <w:ind w:left="180"/>
                  </w:pPr>
                  <w:r>
                    <w:t>Broader industry</w:t>
                  </w:r>
                  <w:r>
                    <w:rPr>
                      <w:spacing w:val="14"/>
                    </w:rPr>
                    <w:t xml:space="preserve"> </w:t>
                  </w:r>
                  <w:r>
                    <w:t>comparison</w:t>
                  </w:r>
                </w:p>
                <w:p w14:paraId="4F94CA16" w14:textId="77777777" w:rsidR="00BF2DD3" w:rsidRDefault="00BF2DD3">
                  <w:pPr>
                    <w:numPr>
                      <w:ilvl w:val="0"/>
                      <w:numId w:val="16"/>
                    </w:numPr>
                    <w:tabs>
                      <w:tab w:val="left" w:pos="181"/>
                    </w:tabs>
                    <w:spacing w:before="4" w:line="268" w:lineRule="exact"/>
                    <w:ind w:left="180"/>
                  </w:pPr>
                  <w:r>
                    <w:t>Bonus tied to</w:t>
                  </w:r>
                  <w:r>
                    <w:rPr>
                      <w:spacing w:val="13"/>
                    </w:rPr>
                    <w:t xml:space="preserve"> </w:t>
                  </w:r>
                  <w:r>
                    <w:rPr>
                      <w:spacing w:val="-3"/>
                    </w:rPr>
                    <w:t>performance</w:t>
                  </w:r>
                </w:p>
                <w:p w14:paraId="1A199279" w14:textId="77777777" w:rsidR="00BF2DD3" w:rsidRDefault="00BF2DD3">
                  <w:pPr>
                    <w:spacing w:line="268" w:lineRule="exact"/>
                    <w:ind w:left="58"/>
                  </w:pPr>
                  <w:r>
                    <w:t>results</w:t>
                  </w:r>
                </w:p>
              </w:txbxContent>
            </v:textbox>
            <w10:wrap type="topAndBottom" anchorx="page"/>
          </v:shape>
        </w:pict>
      </w:r>
      <w:r>
        <w:rPr>
          <w:sz w:val="20"/>
        </w:rPr>
      </w:r>
      <w:r>
        <w:rPr>
          <w:sz w:val="20"/>
        </w:rPr>
        <w:pict w14:anchorId="3AD71EBF">
          <v:group id="_x0000_s1224" style="width:327.45pt;height:46.9pt;mso-position-horizontal-relative:char;mso-position-vertical-relative:line" coordsize="6549,938">
            <v:shape id="_x0000_s1228" style="position:absolute;left:11;top:11;width:6526;height:916" coordorigin="11,11" coordsize="6526,916" o:spt="100" adj="0,,0" path="m954,11l11,469,954,926r,-241l6093,685,6537,469,6093,253r-5139,l954,11xm6093,685r-498,l5595,926,6093,685xm5595,11r,242l6093,253,5595,11xe" fillcolor="#4f81bc" stroked="f">
              <v:stroke joinstyle="round"/>
              <v:formulas/>
              <v:path arrowok="t" o:connecttype="segments"/>
            </v:shape>
            <v:shape id="_x0000_s1227" style="position:absolute;left:11;top:11;width:6526;height:916" coordorigin="11,11" coordsize="6526,916" path="m11,469l954,11r,242l5595,253r,-242l6537,469,5595,926r,-241l954,685r,241l11,469xe" filled="f" strokecolor="#385d89" strokeweight=".40353mm">
              <v:path arrowok="t"/>
            </v:shape>
            <v:shape id="_x0000_s1226" type="#_x0000_t202" style="position:absolute;left:1229;top:369;width:1222;height:245" filled="f" stroked="f">
              <v:textbox inset="0,0,0,0">
                <w:txbxContent>
                  <w:p w14:paraId="59223096" w14:textId="77777777" w:rsidR="00BF2DD3" w:rsidRDefault="00BF2DD3">
                    <w:pPr>
                      <w:spacing w:line="245" w:lineRule="exact"/>
                      <w:rPr>
                        <w:b/>
                        <w:sz w:val="24"/>
                      </w:rPr>
                    </w:pPr>
                    <w:r>
                      <w:rPr>
                        <w:b/>
                        <w:color w:val="FFFFFF"/>
                        <w:sz w:val="24"/>
                      </w:rPr>
                      <w:t>Entitlement</w:t>
                    </w:r>
                  </w:p>
                </w:txbxContent>
              </v:textbox>
            </v:shape>
            <v:shape id="_x0000_s1225" type="#_x0000_t202" style="position:absolute;left:4075;top:369;width:1313;height:245" filled="f" stroked="f">
              <v:textbox inset="0,0,0,0">
                <w:txbxContent>
                  <w:p w14:paraId="3F2A5CFD" w14:textId="77777777" w:rsidR="00BF2DD3" w:rsidRDefault="00BF2DD3">
                    <w:pPr>
                      <w:spacing w:line="245" w:lineRule="exact"/>
                      <w:rPr>
                        <w:b/>
                        <w:sz w:val="24"/>
                      </w:rPr>
                    </w:pPr>
                    <w:r>
                      <w:rPr>
                        <w:b/>
                        <w:color w:val="FFFFFF"/>
                        <w:sz w:val="24"/>
                      </w:rPr>
                      <w:t>Performance</w:t>
                    </w:r>
                  </w:p>
                </w:txbxContent>
              </v:textbox>
            </v:shape>
            <w10:anchorlock/>
          </v:group>
        </w:pict>
      </w:r>
    </w:p>
    <w:p w14:paraId="0BCF33A2" w14:textId="77777777" w:rsidR="00AB6107" w:rsidRDefault="00AB6107">
      <w:pPr>
        <w:pStyle w:val="BodyText"/>
        <w:spacing w:before="8"/>
        <w:rPr>
          <w:sz w:val="8"/>
        </w:rPr>
      </w:pPr>
    </w:p>
    <w:p w14:paraId="26FC84DA" w14:textId="3EE9DBA4" w:rsidR="00AB6107" w:rsidRDefault="00BF2DD3">
      <w:pPr>
        <w:pStyle w:val="BodyText"/>
        <w:spacing w:before="52"/>
        <w:ind w:left="447" w:right="1546"/>
      </w:pPr>
      <w:r>
        <w:t>Berger, L. &amp; Berger, D. (2015). The Compensation Handbook: A State-of-the-Art Guide to Compensation Strategy and Design (6th Edition). Columbus, OH: McGraw-Hill Education.</w:t>
      </w:r>
    </w:p>
    <w:p w14:paraId="40815F1C" w14:textId="77777777" w:rsidR="00AB6107" w:rsidRDefault="00AB6107">
      <w:pPr>
        <w:pStyle w:val="BodyText"/>
      </w:pPr>
    </w:p>
    <w:p w14:paraId="3E2A8CB0" w14:textId="77777777" w:rsidR="00AB6107" w:rsidRDefault="00AB6107">
      <w:pPr>
        <w:pStyle w:val="BodyText"/>
        <w:spacing w:before="6"/>
        <w:rPr>
          <w:sz w:val="29"/>
        </w:rPr>
      </w:pPr>
    </w:p>
    <w:p w14:paraId="01641BC6" w14:textId="77777777" w:rsidR="00AB6107" w:rsidRDefault="00BF2DD3">
      <w:pPr>
        <w:pStyle w:val="ListParagraph"/>
        <w:numPr>
          <w:ilvl w:val="1"/>
          <w:numId w:val="26"/>
        </w:numPr>
        <w:tabs>
          <w:tab w:val="left" w:pos="853"/>
        </w:tabs>
        <w:spacing w:before="0"/>
        <w:ind w:left="852" w:hanging="418"/>
        <w:rPr>
          <w:sz w:val="24"/>
        </w:rPr>
      </w:pPr>
      <w:r>
        <w:rPr>
          <w:sz w:val="24"/>
        </w:rPr>
        <w:t>Entitlement</w:t>
      </w:r>
      <w:r>
        <w:rPr>
          <w:spacing w:val="-1"/>
          <w:sz w:val="24"/>
        </w:rPr>
        <w:t xml:space="preserve"> </w:t>
      </w:r>
      <w:r>
        <w:rPr>
          <w:sz w:val="24"/>
        </w:rPr>
        <w:t>Orientation</w:t>
      </w:r>
    </w:p>
    <w:p w14:paraId="788A3A9E" w14:textId="77777777" w:rsidR="00AB6107" w:rsidRDefault="00BF2DD3">
      <w:pPr>
        <w:pStyle w:val="BodyText"/>
        <w:spacing w:before="180"/>
        <w:ind w:left="806" w:right="1587"/>
      </w:pPr>
      <w:r>
        <w:t>The entitlement philosophy can be seen in many organizations that traditionally have given automatic increases to their employees every year. Further, most of those</w:t>
      </w:r>
    </w:p>
    <w:p w14:paraId="69F7A85F" w14:textId="77777777" w:rsidR="00AB6107" w:rsidRDefault="00BF2DD3">
      <w:pPr>
        <w:pStyle w:val="BodyText"/>
        <w:spacing w:line="293" w:lineRule="exact"/>
        <w:ind w:left="806"/>
      </w:pPr>
      <w:r>
        <w:t>employees receive the same or nearly the same percentage increase each year.</w:t>
      </w:r>
    </w:p>
    <w:p w14:paraId="5D033C52" w14:textId="77777777" w:rsidR="00AB6107" w:rsidRDefault="00BF2DD3">
      <w:pPr>
        <w:pStyle w:val="BodyText"/>
        <w:ind w:left="806"/>
      </w:pPr>
      <w:r>
        <w:t>Employees</w:t>
      </w:r>
      <w:r>
        <w:rPr>
          <w:spacing w:val="-7"/>
        </w:rPr>
        <w:t xml:space="preserve"> </w:t>
      </w:r>
      <w:r>
        <w:t>and</w:t>
      </w:r>
      <w:r>
        <w:rPr>
          <w:spacing w:val="-7"/>
        </w:rPr>
        <w:t xml:space="preserve"> </w:t>
      </w:r>
      <w:r>
        <w:t>managers</w:t>
      </w:r>
      <w:r>
        <w:rPr>
          <w:spacing w:val="-6"/>
        </w:rPr>
        <w:t xml:space="preserve"> </w:t>
      </w:r>
      <w:r>
        <w:t>who</w:t>
      </w:r>
      <w:r>
        <w:rPr>
          <w:spacing w:val="-7"/>
        </w:rPr>
        <w:t xml:space="preserve"> </w:t>
      </w:r>
      <w:r>
        <w:t>subscribe</w:t>
      </w:r>
      <w:r>
        <w:rPr>
          <w:spacing w:val="-5"/>
        </w:rPr>
        <w:t xml:space="preserve"> </w:t>
      </w:r>
      <w:r>
        <w:t>to</w:t>
      </w:r>
      <w:r>
        <w:rPr>
          <w:spacing w:val="-7"/>
        </w:rPr>
        <w:t xml:space="preserve"> </w:t>
      </w:r>
      <w:r>
        <w:t>the</w:t>
      </w:r>
      <w:r>
        <w:rPr>
          <w:spacing w:val="-6"/>
        </w:rPr>
        <w:t xml:space="preserve"> </w:t>
      </w:r>
      <w:r>
        <w:t>entitlement</w:t>
      </w:r>
      <w:r>
        <w:rPr>
          <w:spacing w:val="-5"/>
        </w:rPr>
        <w:t xml:space="preserve"> </w:t>
      </w:r>
      <w:r>
        <w:t>philosophy</w:t>
      </w:r>
      <w:r>
        <w:rPr>
          <w:spacing w:val="-6"/>
        </w:rPr>
        <w:t xml:space="preserve"> </w:t>
      </w:r>
      <w:r>
        <w:t>believe</w:t>
      </w:r>
      <w:r>
        <w:rPr>
          <w:spacing w:val="-5"/>
        </w:rPr>
        <w:t xml:space="preserve"> </w:t>
      </w:r>
      <w:r>
        <w:t>that</w:t>
      </w:r>
    </w:p>
    <w:p w14:paraId="602E00A3" w14:textId="77777777" w:rsidR="00AB6107" w:rsidRDefault="00BF2DD3">
      <w:pPr>
        <w:pStyle w:val="BodyText"/>
        <w:ind w:left="806" w:right="1546"/>
      </w:pPr>
      <w:r>
        <w:t xml:space="preserve">individuals who have </w:t>
      </w:r>
      <w:r>
        <w:rPr>
          <w:spacing w:val="-3"/>
        </w:rPr>
        <w:t xml:space="preserve">worked </w:t>
      </w:r>
      <w:r>
        <w:t xml:space="preserve">another year are entitled to a raise in base </w:t>
      </w:r>
      <w:r>
        <w:rPr>
          <w:spacing w:val="-6"/>
        </w:rPr>
        <w:t xml:space="preserve">pay, </w:t>
      </w:r>
      <w:r>
        <w:t>and</w:t>
      </w:r>
      <w:r>
        <w:rPr>
          <w:spacing w:val="-28"/>
        </w:rPr>
        <w:t xml:space="preserve"> </w:t>
      </w:r>
      <w:r>
        <w:t>that all</w:t>
      </w:r>
      <w:r>
        <w:rPr>
          <w:spacing w:val="-5"/>
        </w:rPr>
        <w:t xml:space="preserve"> </w:t>
      </w:r>
      <w:r>
        <w:t>incentives</w:t>
      </w:r>
      <w:r>
        <w:rPr>
          <w:spacing w:val="-5"/>
        </w:rPr>
        <w:t xml:space="preserve"> </w:t>
      </w:r>
      <w:r>
        <w:t>and</w:t>
      </w:r>
      <w:r>
        <w:rPr>
          <w:spacing w:val="-3"/>
        </w:rPr>
        <w:t xml:space="preserve"> </w:t>
      </w:r>
      <w:r>
        <w:t>benefit</w:t>
      </w:r>
      <w:r>
        <w:rPr>
          <w:spacing w:val="-5"/>
        </w:rPr>
        <w:t xml:space="preserve"> </w:t>
      </w:r>
      <w:r>
        <w:t>programs</w:t>
      </w:r>
      <w:r>
        <w:rPr>
          <w:spacing w:val="-5"/>
        </w:rPr>
        <w:t xml:space="preserve"> </w:t>
      </w:r>
      <w:r>
        <w:t>should</w:t>
      </w:r>
      <w:r>
        <w:rPr>
          <w:spacing w:val="-5"/>
        </w:rPr>
        <w:t xml:space="preserve"> </w:t>
      </w:r>
      <w:r>
        <w:t>continue</w:t>
      </w:r>
      <w:r>
        <w:rPr>
          <w:spacing w:val="-5"/>
        </w:rPr>
        <w:t xml:space="preserve"> </w:t>
      </w:r>
      <w:r>
        <w:t>and</w:t>
      </w:r>
      <w:r>
        <w:rPr>
          <w:spacing w:val="-5"/>
        </w:rPr>
        <w:t xml:space="preserve"> </w:t>
      </w:r>
      <w:r>
        <w:t>be</w:t>
      </w:r>
      <w:r>
        <w:rPr>
          <w:spacing w:val="-3"/>
        </w:rPr>
        <w:t xml:space="preserve"> </w:t>
      </w:r>
      <w:r>
        <w:t>increased,</w:t>
      </w:r>
      <w:r>
        <w:rPr>
          <w:spacing w:val="-5"/>
        </w:rPr>
        <w:t xml:space="preserve"> </w:t>
      </w:r>
      <w:r>
        <w:t>regardless</w:t>
      </w:r>
      <w:r>
        <w:rPr>
          <w:spacing w:val="-4"/>
        </w:rPr>
        <w:t xml:space="preserve"> </w:t>
      </w:r>
      <w:r>
        <w:t>of</w:t>
      </w:r>
    </w:p>
    <w:p w14:paraId="5FDB47CD" w14:textId="77777777" w:rsidR="00AB6107" w:rsidRDefault="00BF2DD3">
      <w:pPr>
        <w:pStyle w:val="BodyText"/>
        <w:spacing w:before="1"/>
        <w:ind w:left="806" w:right="1568"/>
      </w:pPr>
      <w:r>
        <w:t>changing industry or economic conditions. Commonly, in organizations following an entitlement philosophy, pay increases are referred to as cost-of-living raises, whether or not they are tied specifically to economic indicators. Following an entitlement philosophy ultimately means that as employees continue their employment lives,</w:t>
      </w:r>
    </w:p>
    <w:p w14:paraId="7A5E7476" w14:textId="77777777" w:rsidR="00AB6107" w:rsidRDefault="00BF2DD3">
      <w:pPr>
        <w:pStyle w:val="BodyText"/>
        <w:ind w:left="806" w:right="1409"/>
      </w:pPr>
      <w:r>
        <w:t>employer costs increase, regardless of employee performance or other organizational competitive pressures. Market comparisons tend to be made within an industry, rather than more broadly considering compensation in firms of all types. Bonuses in many</w:t>
      </w:r>
    </w:p>
    <w:p w14:paraId="14A6CFC7" w14:textId="77777777" w:rsidR="00AB6107" w:rsidRDefault="00BF2DD3">
      <w:pPr>
        <w:pStyle w:val="BodyText"/>
        <w:ind w:left="806" w:right="1591"/>
        <w:jc w:val="both"/>
      </w:pPr>
      <w:r>
        <w:t>entitlement-oriented</w:t>
      </w:r>
      <w:r>
        <w:rPr>
          <w:spacing w:val="-9"/>
        </w:rPr>
        <w:t xml:space="preserve"> </w:t>
      </w:r>
      <w:r>
        <w:t>organizations</w:t>
      </w:r>
      <w:r>
        <w:rPr>
          <w:spacing w:val="-10"/>
        </w:rPr>
        <w:t xml:space="preserve"> </w:t>
      </w:r>
      <w:r>
        <w:t>are</w:t>
      </w:r>
      <w:r>
        <w:rPr>
          <w:spacing w:val="-8"/>
        </w:rPr>
        <w:t xml:space="preserve"> </w:t>
      </w:r>
      <w:r>
        <w:t>determined</w:t>
      </w:r>
      <w:r>
        <w:rPr>
          <w:spacing w:val="-9"/>
        </w:rPr>
        <w:t xml:space="preserve"> </w:t>
      </w:r>
      <w:r>
        <w:t>very</w:t>
      </w:r>
      <w:r>
        <w:rPr>
          <w:spacing w:val="-9"/>
        </w:rPr>
        <w:t xml:space="preserve"> </w:t>
      </w:r>
      <w:r>
        <w:t>paternalistically</w:t>
      </w:r>
      <w:r>
        <w:rPr>
          <w:spacing w:val="-9"/>
        </w:rPr>
        <w:t xml:space="preserve"> </w:t>
      </w:r>
      <w:r>
        <w:t>and</w:t>
      </w:r>
      <w:r>
        <w:rPr>
          <w:spacing w:val="-10"/>
        </w:rPr>
        <w:t xml:space="preserve"> </w:t>
      </w:r>
      <w:r>
        <w:t>often</w:t>
      </w:r>
      <w:r>
        <w:rPr>
          <w:spacing w:val="-9"/>
        </w:rPr>
        <w:t xml:space="preserve"> </w:t>
      </w:r>
      <w:r>
        <w:t>do not</w:t>
      </w:r>
      <w:r>
        <w:rPr>
          <w:spacing w:val="-5"/>
        </w:rPr>
        <w:t xml:space="preserve"> </w:t>
      </w:r>
      <w:r>
        <w:t>reflect</w:t>
      </w:r>
      <w:r>
        <w:rPr>
          <w:spacing w:val="-4"/>
        </w:rPr>
        <w:t xml:space="preserve"> </w:t>
      </w:r>
      <w:r>
        <w:t>operating</w:t>
      </w:r>
      <w:r>
        <w:rPr>
          <w:spacing w:val="-4"/>
        </w:rPr>
        <w:t xml:space="preserve"> </w:t>
      </w:r>
      <w:r>
        <w:t>results.</w:t>
      </w:r>
      <w:r>
        <w:rPr>
          <w:spacing w:val="-5"/>
        </w:rPr>
        <w:t xml:space="preserve"> </w:t>
      </w:r>
      <w:r>
        <w:t>Instead,</w:t>
      </w:r>
      <w:r>
        <w:rPr>
          <w:spacing w:val="-3"/>
        </w:rPr>
        <w:t xml:space="preserve"> </w:t>
      </w:r>
      <w:r>
        <w:t>the</w:t>
      </w:r>
      <w:r>
        <w:rPr>
          <w:spacing w:val="-4"/>
        </w:rPr>
        <w:t xml:space="preserve"> </w:t>
      </w:r>
      <w:r>
        <w:t>CEO</w:t>
      </w:r>
      <w:r>
        <w:rPr>
          <w:spacing w:val="-5"/>
        </w:rPr>
        <w:t xml:space="preserve"> </w:t>
      </w:r>
      <w:r>
        <w:t>or</w:t>
      </w:r>
      <w:r>
        <w:rPr>
          <w:spacing w:val="-2"/>
        </w:rPr>
        <w:t xml:space="preserve"> </w:t>
      </w:r>
      <w:r>
        <w:t>owner</w:t>
      </w:r>
      <w:r>
        <w:rPr>
          <w:spacing w:val="-4"/>
        </w:rPr>
        <w:t xml:space="preserve"> </w:t>
      </w:r>
      <w:r>
        <w:t>acts</w:t>
      </w:r>
      <w:r>
        <w:rPr>
          <w:spacing w:val="-4"/>
        </w:rPr>
        <w:t xml:space="preserve"> </w:t>
      </w:r>
      <w:r>
        <w:t>as</w:t>
      </w:r>
      <w:r>
        <w:rPr>
          <w:spacing w:val="-4"/>
        </w:rPr>
        <w:t xml:space="preserve"> </w:t>
      </w:r>
      <w:r>
        <w:t>Santa</w:t>
      </w:r>
      <w:r>
        <w:rPr>
          <w:spacing w:val="-5"/>
        </w:rPr>
        <w:t xml:space="preserve"> </w:t>
      </w:r>
      <w:r>
        <w:t>Claus</w:t>
      </w:r>
      <w:r>
        <w:rPr>
          <w:spacing w:val="-6"/>
        </w:rPr>
        <w:t xml:space="preserve"> </w:t>
      </w:r>
      <w:r>
        <w:t>at</w:t>
      </w:r>
      <w:r>
        <w:rPr>
          <w:spacing w:val="-4"/>
        </w:rPr>
        <w:t xml:space="preserve"> </w:t>
      </w:r>
      <w:r>
        <w:t>the</w:t>
      </w:r>
      <w:r>
        <w:rPr>
          <w:spacing w:val="-4"/>
        </w:rPr>
        <w:t xml:space="preserve"> </w:t>
      </w:r>
      <w:r>
        <w:t xml:space="preserve">end of the </w:t>
      </w:r>
      <w:r>
        <w:rPr>
          <w:spacing w:val="-5"/>
        </w:rPr>
        <w:t xml:space="preserve">year, </w:t>
      </w:r>
      <w:r>
        <w:t>passing out bonus checks that generally do not vary from year to</w:t>
      </w:r>
      <w:r>
        <w:rPr>
          <w:spacing w:val="-29"/>
        </w:rPr>
        <w:t xml:space="preserve"> </w:t>
      </w:r>
      <w:r>
        <w:rPr>
          <w:spacing w:val="-6"/>
        </w:rPr>
        <w:t>year.</w:t>
      </w:r>
    </w:p>
    <w:p w14:paraId="5E7DB0FA" w14:textId="77777777" w:rsidR="00AB6107" w:rsidRDefault="00BF2DD3">
      <w:pPr>
        <w:pStyle w:val="BodyText"/>
        <w:spacing w:line="292" w:lineRule="exact"/>
        <w:ind w:left="806"/>
        <w:jc w:val="both"/>
      </w:pPr>
      <w:r>
        <w:t>Therefore employees “expect” to receive the bonuses as another form of entitlement.</w:t>
      </w:r>
    </w:p>
    <w:p w14:paraId="16FB3CB1" w14:textId="77777777" w:rsidR="00AB6107" w:rsidRDefault="00BF2DD3">
      <w:pPr>
        <w:pStyle w:val="ListParagraph"/>
        <w:numPr>
          <w:ilvl w:val="1"/>
          <w:numId w:val="26"/>
        </w:numPr>
        <w:tabs>
          <w:tab w:val="left" w:pos="853"/>
        </w:tabs>
        <w:ind w:left="852" w:hanging="418"/>
        <w:rPr>
          <w:sz w:val="24"/>
        </w:rPr>
      </w:pPr>
      <w:r>
        <w:rPr>
          <w:sz w:val="24"/>
        </w:rPr>
        <w:t>Performance</w:t>
      </w:r>
      <w:r>
        <w:rPr>
          <w:spacing w:val="-1"/>
          <w:sz w:val="24"/>
        </w:rPr>
        <w:t xml:space="preserve"> </w:t>
      </w:r>
      <w:r>
        <w:rPr>
          <w:sz w:val="24"/>
        </w:rPr>
        <w:t>Orientation</w:t>
      </w:r>
    </w:p>
    <w:p w14:paraId="3F540BEC" w14:textId="77777777" w:rsidR="00AB6107" w:rsidRDefault="00BF2DD3">
      <w:pPr>
        <w:pStyle w:val="BodyText"/>
        <w:spacing w:before="180"/>
        <w:ind w:left="806" w:right="1546"/>
      </w:pPr>
      <w:r>
        <w:t>Where a performance-oriented philosophy is followed, no one is guaranteed compensation just for adding another year to organizational service. Instead, pay and incentives are based on performance differences among employees. Employees who perform well get larger compensation increases; those who do not perform</w:t>
      </w:r>
    </w:p>
    <w:p w14:paraId="165A2A5D" w14:textId="77777777" w:rsidR="00AB6107" w:rsidRDefault="00BF2DD3">
      <w:pPr>
        <w:pStyle w:val="BodyText"/>
        <w:spacing w:before="1"/>
        <w:ind w:left="806" w:right="1546"/>
      </w:pPr>
      <w:r>
        <w:t>satisfactorily receive little or no increase in compensation. Thus, employees who perform satisfactorily should keep up or advance in relation to a broad view of the</w:t>
      </w:r>
    </w:p>
    <w:p w14:paraId="1C17EC28" w14:textId="77777777" w:rsidR="00AB6107" w:rsidRDefault="00BF2DD3">
      <w:pPr>
        <w:pStyle w:val="BodyText"/>
        <w:spacing w:line="293" w:lineRule="exact"/>
        <w:ind w:left="806"/>
      </w:pPr>
      <w:r>
        <w:t>labor market for their jobs, whereas poor or marginal performers should fall behind.</w:t>
      </w:r>
    </w:p>
    <w:p w14:paraId="5CCB811D" w14:textId="77777777" w:rsidR="00AB6107" w:rsidRDefault="00BF2DD3">
      <w:pPr>
        <w:pStyle w:val="BodyText"/>
        <w:spacing w:before="180"/>
        <w:ind w:left="806" w:right="1971"/>
      </w:pPr>
      <w:r>
        <w:t>Bonuses are paid based on individual, group, and/or organizational performance results. Few organizations are totally performance-oriented in all facets of their</w:t>
      </w:r>
    </w:p>
    <w:p w14:paraId="0625136D" w14:textId="77777777" w:rsidR="00AB6107" w:rsidRDefault="00AB6107">
      <w:pPr>
        <w:sectPr w:rsidR="00AB6107">
          <w:pgSz w:w="11910" w:h="16840"/>
          <w:pgMar w:top="1320" w:right="0" w:bottom="280" w:left="1180" w:header="890" w:footer="0" w:gutter="0"/>
          <w:cols w:space="720"/>
        </w:sectPr>
      </w:pPr>
    </w:p>
    <w:p w14:paraId="5766E090" w14:textId="77777777" w:rsidR="00AB6107" w:rsidRDefault="00BF2DD3">
      <w:pPr>
        <w:pStyle w:val="BodyText"/>
        <w:spacing w:before="90"/>
        <w:ind w:left="806" w:right="1581"/>
      </w:pPr>
      <w:r>
        <w:lastRenderedPageBreak/>
        <w:t>compensation practices. However, breaking the entitlement mode is increasingly occurring in the organizational restructuring common throughout many industries. A study of public-sector HR managers found that there is a desire and need to shift toward more performance-oriented compensation practices in many public-sector organizations. How fast that occurs, given the historical traditions and the strength of public-sector unions, remains to be seen.</w:t>
      </w:r>
    </w:p>
    <w:p w14:paraId="20C1D559" w14:textId="77777777" w:rsidR="00AB6107" w:rsidRDefault="00BF2DD3">
      <w:pPr>
        <w:pStyle w:val="Heading3"/>
        <w:numPr>
          <w:ilvl w:val="0"/>
          <w:numId w:val="26"/>
        </w:numPr>
        <w:tabs>
          <w:tab w:val="left" w:pos="478"/>
        </w:tabs>
        <w:spacing w:before="181"/>
        <w:ind w:hanging="240"/>
      </w:pPr>
      <w:bookmarkStart w:id="22" w:name="_TOC_250016"/>
      <w:r>
        <w:t>Market</w:t>
      </w:r>
      <w:r>
        <w:rPr>
          <w:spacing w:val="-2"/>
        </w:rPr>
        <w:t xml:space="preserve"> </w:t>
      </w:r>
      <w:bookmarkEnd w:id="22"/>
      <w:r>
        <w:t>conformity</w:t>
      </w:r>
    </w:p>
    <w:p w14:paraId="4722736D" w14:textId="77777777" w:rsidR="00AB6107" w:rsidRDefault="00BF2DD3">
      <w:pPr>
        <w:pStyle w:val="BodyText"/>
        <w:spacing w:before="180"/>
        <w:ind w:left="447" w:right="1537"/>
      </w:pPr>
      <w:r>
        <w:t>An organization may choose to match the market and pay approximately the same wages and offer a benefits package similar to that of the competition.</w:t>
      </w:r>
    </w:p>
    <w:p w14:paraId="0FB2EA00" w14:textId="77777777" w:rsidR="00AB6107" w:rsidRDefault="00BF2DD3">
      <w:pPr>
        <w:pStyle w:val="BodyText"/>
        <w:spacing w:before="180"/>
        <w:ind w:left="447" w:right="1546"/>
      </w:pPr>
      <w:r>
        <w:t>Some organizations strive to lead the market and recruit and retain the most desirable talent from the labor pool by offering higher salaries and/or better benefits. When using salary survey data, leading the market typically equates to the 75th percentile of the</w:t>
      </w:r>
    </w:p>
    <w:p w14:paraId="5DC7CDD3" w14:textId="27E8D723" w:rsidR="00AB6107" w:rsidRDefault="00BF2DD3">
      <w:pPr>
        <w:pStyle w:val="BodyText"/>
        <w:spacing w:line="292" w:lineRule="exact"/>
        <w:ind w:left="447"/>
      </w:pPr>
      <w:r>
        <w:t>market.</w:t>
      </w:r>
    </w:p>
    <w:p w14:paraId="553010F6" w14:textId="77777777" w:rsidR="00AB6107" w:rsidRDefault="00BF2DD3">
      <w:pPr>
        <w:pStyle w:val="BodyText"/>
        <w:spacing w:before="179"/>
        <w:ind w:left="447" w:right="1703"/>
        <w:jc w:val="both"/>
      </w:pPr>
      <w:r>
        <w:t xml:space="preserve">Other organizations </w:t>
      </w:r>
      <w:r>
        <w:rPr>
          <w:spacing w:val="-3"/>
        </w:rPr>
        <w:t xml:space="preserve">deliberately, </w:t>
      </w:r>
      <w:r>
        <w:t xml:space="preserve">out of economic necessity or to control labor costs, lag the market and establish their pay </w:t>
      </w:r>
      <w:r>
        <w:rPr>
          <w:spacing w:val="-3"/>
        </w:rPr>
        <w:t xml:space="preserve">rates </w:t>
      </w:r>
      <w:r>
        <w:t>or benefits levels below those offered by other employers.</w:t>
      </w:r>
      <w:r>
        <w:rPr>
          <w:spacing w:val="-8"/>
        </w:rPr>
        <w:t xml:space="preserve"> </w:t>
      </w:r>
      <w:r>
        <w:t>Reduced</w:t>
      </w:r>
      <w:r>
        <w:rPr>
          <w:spacing w:val="-6"/>
        </w:rPr>
        <w:t xml:space="preserve"> </w:t>
      </w:r>
      <w:r>
        <w:t>labor</w:t>
      </w:r>
      <w:r>
        <w:rPr>
          <w:spacing w:val="-5"/>
        </w:rPr>
        <w:t xml:space="preserve"> </w:t>
      </w:r>
      <w:r>
        <w:rPr>
          <w:spacing w:val="-3"/>
        </w:rPr>
        <w:t>rates</w:t>
      </w:r>
      <w:r>
        <w:rPr>
          <w:spacing w:val="-5"/>
        </w:rPr>
        <w:t xml:space="preserve"> </w:t>
      </w:r>
      <w:r>
        <w:t>may</w:t>
      </w:r>
      <w:r>
        <w:rPr>
          <w:spacing w:val="-6"/>
        </w:rPr>
        <w:t xml:space="preserve"> </w:t>
      </w:r>
      <w:r>
        <w:t>enable</w:t>
      </w:r>
      <w:r>
        <w:rPr>
          <w:spacing w:val="-7"/>
        </w:rPr>
        <w:t xml:space="preserve"> </w:t>
      </w:r>
      <w:r>
        <w:t>the</w:t>
      </w:r>
      <w:r>
        <w:rPr>
          <w:spacing w:val="-7"/>
        </w:rPr>
        <w:t xml:space="preserve"> </w:t>
      </w:r>
      <w:r>
        <w:t>organization</w:t>
      </w:r>
      <w:r>
        <w:rPr>
          <w:spacing w:val="-5"/>
        </w:rPr>
        <w:t xml:space="preserve"> </w:t>
      </w:r>
      <w:r>
        <w:t>to</w:t>
      </w:r>
      <w:r>
        <w:rPr>
          <w:spacing w:val="-6"/>
        </w:rPr>
        <w:t xml:space="preserve"> </w:t>
      </w:r>
      <w:r>
        <w:t>offset</w:t>
      </w:r>
      <w:r>
        <w:rPr>
          <w:spacing w:val="-5"/>
        </w:rPr>
        <w:t xml:space="preserve"> </w:t>
      </w:r>
      <w:r>
        <w:t>other</w:t>
      </w:r>
      <w:r>
        <w:rPr>
          <w:spacing w:val="-6"/>
        </w:rPr>
        <w:t xml:space="preserve"> </w:t>
      </w:r>
      <w:r>
        <w:t>higher</w:t>
      </w:r>
      <w:r>
        <w:rPr>
          <w:spacing w:val="-6"/>
        </w:rPr>
        <w:t xml:space="preserve"> </w:t>
      </w:r>
      <w:r>
        <w:t>costs</w:t>
      </w:r>
    </w:p>
    <w:p w14:paraId="30078A21" w14:textId="77777777" w:rsidR="00AB6107" w:rsidRDefault="00BF2DD3">
      <w:pPr>
        <w:pStyle w:val="BodyText"/>
        <w:spacing w:before="1"/>
        <w:ind w:left="447" w:right="1512"/>
        <w:jc w:val="both"/>
      </w:pPr>
      <w:r>
        <w:t>such</w:t>
      </w:r>
      <w:r>
        <w:rPr>
          <w:spacing w:val="-5"/>
        </w:rPr>
        <w:t xml:space="preserve"> </w:t>
      </w:r>
      <w:r>
        <w:t>as</w:t>
      </w:r>
      <w:r>
        <w:rPr>
          <w:spacing w:val="-4"/>
        </w:rPr>
        <w:t xml:space="preserve"> </w:t>
      </w:r>
      <w:r>
        <w:t>purchasing,</w:t>
      </w:r>
      <w:r>
        <w:rPr>
          <w:spacing w:val="-3"/>
        </w:rPr>
        <w:t xml:space="preserve"> </w:t>
      </w:r>
      <w:r>
        <w:t>distribution,</w:t>
      </w:r>
      <w:r>
        <w:rPr>
          <w:spacing w:val="-3"/>
        </w:rPr>
        <w:t xml:space="preserve"> </w:t>
      </w:r>
      <w:r>
        <w:t>or</w:t>
      </w:r>
      <w:r>
        <w:rPr>
          <w:spacing w:val="-2"/>
        </w:rPr>
        <w:t xml:space="preserve"> </w:t>
      </w:r>
      <w:r>
        <w:t>sales</w:t>
      </w:r>
      <w:r>
        <w:rPr>
          <w:spacing w:val="-4"/>
        </w:rPr>
        <w:t xml:space="preserve"> </w:t>
      </w:r>
      <w:r>
        <w:t>expenses.</w:t>
      </w:r>
      <w:r>
        <w:rPr>
          <w:spacing w:val="-4"/>
        </w:rPr>
        <w:t xml:space="preserve"> </w:t>
      </w:r>
      <w:r>
        <w:t>When</w:t>
      </w:r>
      <w:r>
        <w:rPr>
          <w:spacing w:val="-3"/>
        </w:rPr>
        <w:t xml:space="preserve"> </w:t>
      </w:r>
      <w:r>
        <w:t>using</w:t>
      </w:r>
      <w:r>
        <w:rPr>
          <w:spacing w:val="-3"/>
        </w:rPr>
        <w:t xml:space="preserve"> </w:t>
      </w:r>
      <w:r>
        <w:t>salary</w:t>
      </w:r>
      <w:r>
        <w:rPr>
          <w:spacing w:val="-3"/>
        </w:rPr>
        <w:t xml:space="preserve"> </w:t>
      </w:r>
      <w:r>
        <w:t>survey</w:t>
      </w:r>
      <w:r>
        <w:rPr>
          <w:spacing w:val="-3"/>
        </w:rPr>
        <w:t xml:space="preserve"> </w:t>
      </w:r>
      <w:r>
        <w:t>data,</w:t>
      </w:r>
      <w:r>
        <w:rPr>
          <w:spacing w:val="-3"/>
        </w:rPr>
        <w:t xml:space="preserve"> </w:t>
      </w:r>
      <w:r>
        <w:t>lagging the market typically equates to the 25th percentile of the</w:t>
      </w:r>
      <w:r>
        <w:rPr>
          <w:spacing w:val="-12"/>
        </w:rPr>
        <w:t xml:space="preserve"> </w:t>
      </w:r>
      <w:r>
        <w:t>market.</w:t>
      </w:r>
    </w:p>
    <w:p w14:paraId="2C4AE8E2" w14:textId="77777777" w:rsidR="00AB6107" w:rsidRDefault="00BF2DD3">
      <w:pPr>
        <w:spacing w:before="180" w:line="232" w:lineRule="exact"/>
        <w:ind w:left="4603" w:right="1884"/>
        <w:jc w:val="center"/>
        <w:rPr>
          <w:rFonts w:ascii="Microsoft JhengHei"/>
          <w:b/>
          <w:sz w:val="16"/>
        </w:rPr>
      </w:pPr>
      <w:r>
        <w:rPr>
          <w:rFonts w:ascii="Microsoft JhengHei"/>
          <w:b/>
          <w:w w:val="105"/>
          <w:sz w:val="16"/>
        </w:rPr>
        <w:t>P75</w:t>
      </w:r>
    </w:p>
    <w:p w14:paraId="50D4F839" w14:textId="77777777" w:rsidR="00AB6107" w:rsidRDefault="00AB6107">
      <w:pPr>
        <w:spacing w:line="232" w:lineRule="exact"/>
        <w:jc w:val="center"/>
        <w:rPr>
          <w:rFonts w:ascii="Microsoft JhengHei"/>
          <w:sz w:val="16"/>
        </w:rPr>
        <w:sectPr w:rsidR="00AB6107">
          <w:pgSz w:w="11910" w:h="16840"/>
          <w:pgMar w:top="1320" w:right="0" w:bottom="280" w:left="1180" w:header="890" w:footer="0" w:gutter="0"/>
          <w:cols w:space="720"/>
        </w:sectPr>
      </w:pPr>
    </w:p>
    <w:p w14:paraId="15437F8C" w14:textId="77777777" w:rsidR="00AB6107" w:rsidRDefault="00BF2DD3">
      <w:pPr>
        <w:spacing w:line="215" w:lineRule="exact"/>
        <w:ind w:left="868"/>
        <w:rPr>
          <w:sz w:val="21"/>
        </w:rPr>
      </w:pPr>
      <w:r>
        <w:rPr>
          <w:color w:val="375F92"/>
          <w:spacing w:val="-3"/>
          <w:sz w:val="21"/>
        </w:rPr>
        <w:t xml:space="preserve">Pay </w:t>
      </w:r>
      <w:r>
        <w:rPr>
          <w:color w:val="375F92"/>
          <w:spacing w:val="-4"/>
          <w:sz w:val="21"/>
        </w:rPr>
        <w:t>Level</w:t>
      </w:r>
    </w:p>
    <w:p w14:paraId="5980D35B" w14:textId="5DD9E199" w:rsidR="00AB6107" w:rsidRDefault="004A4220">
      <w:pPr>
        <w:pStyle w:val="BodyText"/>
        <w:rPr>
          <w:sz w:val="20"/>
        </w:rPr>
      </w:pPr>
      <w:r>
        <w:rPr>
          <w:noProof/>
        </w:rPr>
        <w:pict w14:anchorId="0AB0919D">
          <v:shape id="_x0000_s1222" style="position:absolute;margin-left:201.55pt;margin-top:140.25pt;width:341.85pt;height:212.1pt;z-index:-251375104" coordorigin="2606,2684" coordsize="6838,4242" path="m9444,6865r-22,-14l9339,6803r-8,3l9328,6812r-4,6l9326,6826r43,25l2680,6851r,-4092l2702,2796r3,6l2713,2805r7,-4l2726,2797r2,-8l2724,2783r-42,-73l2667,2684r-58,99l2606,2789r2,8l2614,2801r6,4l2628,2802r4,-6l2654,2759r,4108l2667,6867r,11l9369,6878r23,-13l9326,6903r-2,8l9328,6917r3,7l9339,6926r83,-48l9444,6865e" fillcolor="#497dba" stroked="f">
            <v:path arrowok="t"/>
            <o:lock v:ext="edit" verticies="t"/>
          </v:shape>
        </w:pict>
      </w:r>
      <w:r w:rsidR="00BF2DD3">
        <w:br w:type="column"/>
      </w:r>
    </w:p>
    <w:p w14:paraId="3E393E6C" w14:textId="77777777" w:rsidR="00AB6107" w:rsidRDefault="00BF2DD3">
      <w:pPr>
        <w:spacing w:before="171"/>
        <w:ind w:left="246"/>
        <w:rPr>
          <w:sz w:val="21"/>
        </w:rPr>
      </w:pPr>
      <w:r>
        <w:rPr>
          <w:color w:val="C00000"/>
          <w:sz w:val="21"/>
        </w:rPr>
        <w:t>Benchmarking: lead, match, or lag?</w:t>
      </w:r>
    </w:p>
    <w:p w14:paraId="351C9272" w14:textId="77777777" w:rsidR="00AB6107" w:rsidRDefault="00BF2DD3">
      <w:pPr>
        <w:pStyle w:val="BodyText"/>
        <w:rPr>
          <w:sz w:val="28"/>
        </w:rPr>
      </w:pPr>
      <w:r>
        <w:br w:type="column"/>
      </w:r>
    </w:p>
    <w:p w14:paraId="242AF7C2" w14:textId="77777777" w:rsidR="00AB6107" w:rsidRDefault="00BF2DD3">
      <w:pPr>
        <w:ind w:left="920"/>
        <w:rPr>
          <w:rFonts w:ascii="Microsoft JhengHei"/>
          <w:b/>
          <w:sz w:val="16"/>
        </w:rPr>
      </w:pPr>
      <w:r>
        <w:rPr>
          <w:rFonts w:ascii="Microsoft JhengHei"/>
          <w:b/>
          <w:w w:val="105"/>
          <w:sz w:val="16"/>
        </w:rPr>
        <w:t>Actual Data</w:t>
      </w:r>
    </w:p>
    <w:p w14:paraId="1F6F86E0" w14:textId="77777777" w:rsidR="00AB6107" w:rsidRDefault="00BF2DD3">
      <w:pPr>
        <w:spacing w:before="120"/>
        <w:ind w:left="868"/>
        <w:rPr>
          <w:sz w:val="21"/>
        </w:rPr>
      </w:pPr>
      <w:r>
        <w:rPr>
          <w:color w:val="C00000"/>
          <w:sz w:val="21"/>
        </w:rPr>
        <w:t>Policy Line (P50)</w:t>
      </w:r>
    </w:p>
    <w:p w14:paraId="1495F819" w14:textId="77777777" w:rsidR="00AB6107" w:rsidRDefault="00AB6107">
      <w:pPr>
        <w:rPr>
          <w:sz w:val="21"/>
        </w:rPr>
        <w:sectPr w:rsidR="00AB6107">
          <w:type w:val="continuous"/>
          <w:pgSz w:w="11910" w:h="16840"/>
          <w:pgMar w:top="1580" w:right="0" w:bottom="280" w:left="1180" w:header="720" w:footer="720" w:gutter="0"/>
          <w:cols w:num="3" w:space="720" w:equalWidth="0">
            <w:col w:w="1646" w:space="40"/>
            <w:col w:w="3300" w:space="816"/>
            <w:col w:w="4928"/>
          </w:cols>
        </w:sectPr>
      </w:pPr>
    </w:p>
    <w:p w14:paraId="585B9DD0" w14:textId="70508873" w:rsidR="00AB6107" w:rsidRDefault="004A4220">
      <w:pPr>
        <w:pStyle w:val="BodyText"/>
        <w:rPr>
          <w:sz w:val="20"/>
        </w:rPr>
      </w:pPr>
      <w:r>
        <w:rPr>
          <w:noProof/>
          <w:sz w:val="20"/>
        </w:rPr>
        <w:pict w14:anchorId="5C8F9332">
          <v:rect id="_x0000_s1217" style="position:absolute;margin-left:249.2pt;margin-top:3.5pt;width:46.6pt;height:70.7pt;z-index:-251369984" filled="f" strokecolor="#385d89" strokeweight=".46492mm"/>
        </w:pict>
      </w:r>
    </w:p>
    <w:p w14:paraId="4DC22062" w14:textId="77777777" w:rsidR="00AB6107" w:rsidRDefault="00AB6107">
      <w:pPr>
        <w:pStyle w:val="BodyText"/>
        <w:rPr>
          <w:sz w:val="20"/>
        </w:rPr>
      </w:pPr>
    </w:p>
    <w:p w14:paraId="2B61380E" w14:textId="629B8D1C" w:rsidR="00AB6107" w:rsidRDefault="004A4220">
      <w:pPr>
        <w:pStyle w:val="BodyText"/>
        <w:spacing w:before="5"/>
        <w:rPr>
          <w:sz w:val="27"/>
        </w:rPr>
      </w:pPr>
      <w:r>
        <w:rPr>
          <w:noProof/>
          <w:sz w:val="27"/>
        </w:rPr>
        <w:pict w14:anchorId="0481671B">
          <v:shape id="_x0000_s1205" style="position:absolute;margin-left:270.3pt;margin-top:12.4pt;width:3.55pt;height:3.1pt;z-index:-251357696" coordorigin="6586,4081" coordsize="71,62" path="m6586,4111r3,-12l6596,4090r12,-7l6621,4081r14,2l6646,4090r8,9l6656,4111r-2,12l6646,4133r-11,7l6621,4142r-13,-2l6596,4133r-7,-10l6586,4111xe" filled="f" strokecolor="#c00000" strokeweight=".46483mm">
            <v:path arrowok="t"/>
          </v:shape>
        </w:pict>
      </w:r>
      <w:r>
        <w:rPr>
          <w:noProof/>
          <w:sz w:val="27"/>
        </w:rPr>
        <w:pict w14:anchorId="135FF08A">
          <v:shape id="_x0000_s1206" style="position:absolute;margin-left:270.3pt;margin-top:12.4pt;width:3.55pt;height:3.1pt;z-index:-251358720" coordorigin="6586,4081" coordsize="71,62" path="m6621,4081r-13,2l6596,4090r-7,9l6586,4111r3,12l6596,4133r12,7l6621,4142r14,-2l6646,4133r8,-10l6656,4111r-2,-12l6646,4090r-11,-7l6621,4081xe" fillcolor="#c00000" stroked="f">
            <v:path arrowok="t"/>
          </v:shape>
        </w:pict>
      </w:r>
      <w:r>
        <w:rPr>
          <w:noProof/>
          <w:sz w:val="27"/>
        </w:rPr>
        <w:pict w14:anchorId="3803092A">
          <v:rect id="_x0000_s1215" style="position:absolute;margin-left:201.75pt;margin-top:8.9pt;width:46.6pt;height:70.7pt;z-index:-251367936" filled="f" strokecolor="#385d89" strokeweight=".46492mm"/>
        </w:pict>
      </w:r>
      <w:r>
        <w:rPr>
          <w:noProof/>
          <w:sz w:val="27"/>
        </w:rPr>
        <w:pict w14:anchorId="5057D44F">
          <v:line id="_x0000_s1216" style="position:absolute;z-index:-251368960" from="249.2pt,14.2pt" to="295.7pt,14.2pt" strokecolor="#497dba" strokeweight=".46472mm">
            <v:stroke dashstyle="longDash"/>
          </v:line>
        </w:pict>
      </w:r>
    </w:p>
    <w:p w14:paraId="4BB02C81" w14:textId="77777777" w:rsidR="00AB6107" w:rsidRDefault="00BF2DD3">
      <w:pPr>
        <w:spacing w:before="67"/>
        <w:ind w:left="4905" w:right="1884"/>
        <w:jc w:val="center"/>
        <w:rPr>
          <w:rFonts w:ascii="Microsoft JhengHei"/>
          <w:b/>
          <w:sz w:val="16"/>
        </w:rPr>
      </w:pPr>
      <w:r>
        <w:rPr>
          <w:rFonts w:ascii="Microsoft JhengHei"/>
          <w:b/>
          <w:w w:val="105"/>
          <w:sz w:val="16"/>
        </w:rPr>
        <w:t>P25</w:t>
      </w:r>
    </w:p>
    <w:p w14:paraId="40A82C47" w14:textId="1FE15097" w:rsidR="00AB6107" w:rsidRDefault="004A4220">
      <w:pPr>
        <w:pStyle w:val="BodyText"/>
        <w:spacing w:before="14"/>
        <w:rPr>
          <w:rFonts w:ascii="Microsoft JhengHei"/>
          <w:b/>
          <w:sz w:val="19"/>
        </w:rPr>
      </w:pPr>
      <w:r>
        <w:rPr>
          <w:rFonts w:ascii="Microsoft JhengHei"/>
          <w:b/>
          <w:noProof/>
          <w:sz w:val="19"/>
        </w:rPr>
        <w:pict w14:anchorId="21DD65C2">
          <v:shape id="_x0000_s1207" style="position:absolute;margin-left:223.7pt;margin-top:8.35pt;width:3.55pt;height:3.1pt;z-index:-251359744" coordorigin="5655,4678" coordsize="71,62" path="m5655,4709r2,-12l5665,4687r11,-7l5690,4678r14,2l5715,4687r7,10l5725,4709r-3,12l5715,4730r-11,7l5690,4739r-14,-2l5665,4730r-8,-9l5655,4709xe" filled="f" strokecolor="#c00000" strokeweight=".46483mm">
            <v:path arrowok="t"/>
          </v:shape>
        </w:pict>
      </w:r>
      <w:r>
        <w:rPr>
          <w:rFonts w:ascii="Microsoft JhengHei"/>
          <w:b/>
          <w:noProof/>
          <w:sz w:val="19"/>
        </w:rPr>
        <w:pict w14:anchorId="69AFFF48">
          <v:shape id="_x0000_s1208" style="position:absolute;margin-left:223.7pt;margin-top:8.35pt;width:3.55pt;height:3.1pt;z-index:-251360768" coordorigin="5655,4678" coordsize="71,62" path="m5690,4678r-14,2l5665,4687r-8,10l5655,4709r2,12l5665,4730r11,7l5690,4739r14,-2l5715,4730r7,-9l5725,4709r-3,-12l5715,4687r-11,-7l5690,4678xe" fillcolor="#c00000" stroked="f">
            <v:path arrowok="t"/>
          </v:shape>
        </w:pict>
      </w:r>
      <w:r>
        <w:rPr>
          <w:rFonts w:ascii="Microsoft JhengHei"/>
          <w:b/>
          <w:noProof/>
          <w:sz w:val="19"/>
        </w:rPr>
        <w:pict w14:anchorId="36BB1C11">
          <v:line id="_x0000_s1214" style="position:absolute;z-index:-251366912" from="201.75pt,10.15pt" to="248.25pt,10.15pt" strokecolor="#497dba" strokeweight=".46472mm">
            <v:stroke dashstyle="longDash"/>
          </v:line>
        </w:pict>
      </w:r>
      <w:r>
        <w:rPr>
          <w:rFonts w:ascii="Microsoft JhengHei"/>
          <w:b/>
          <w:noProof/>
          <w:sz w:val="19"/>
        </w:rPr>
        <w:pict w14:anchorId="1D0AB1DA">
          <v:rect id="_x0000_s1219" style="position:absolute;margin-left:153.85pt;margin-top:8.35pt;width:46.6pt;height:70.3pt;z-index:-251372032" filled="f" strokecolor="#385d89" strokeweight=".46492mm"/>
        </w:pict>
      </w:r>
    </w:p>
    <w:p w14:paraId="0EB76A5A" w14:textId="77777777" w:rsidR="00AB6107" w:rsidRDefault="00AB6107">
      <w:pPr>
        <w:rPr>
          <w:rFonts w:ascii="Microsoft JhengHei"/>
          <w:sz w:val="19"/>
        </w:rPr>
        <w:sectPr w:rsidR="00AB6107">
          <w:type w:val="continuous"/>
          <w:pgSz w:w="11910" w:h="16840"/>
          <w:pgMar w:top="1580" w:right="0" w:bottom="280" w:left="1180" w:header="720" w:footer="720" w:gutter="0"/>
          <w:cols w:space="720"/>
        </w:sectPr>
      </w:pPr>
    </w:p>
    <w:p w14:paraId="2D77A7E8" w14:textId="735D3AEA" w:rsidR="00AB6107" w:rsidRDefault="004A4220">
      <w:pPr>
        <w:spacing w:before="68"/>
        <w:ind w:right="38"/>
        <w:jc w:val="right"/>
        <w:rPr>
          <w:rFonts w:ascii="Microsoft JhengHei"/>
          <w:b/>
          <w:sz w:val="16"/>
        </w:rPr>
      </w:pPr>
      <w:r>
        <w:rPr>
          <w:noProof/>
        </w:rPr>
        <w:pict w14:anchorId="5AAA277B">
          <v:line id="_x0000_s1204" style="position:absolute;left:0;text-align:left;z-index:-251356672" from="137.2pt,14.1pt" to="326.25pt,-128.65pt" strokecolor="#00af50" strokeweight=".46483mm"/>
        </w:pict>
      </w:r>
      <w:r>
        <w:pict w14:anchorId="63B949C7">
          <v:shape id="_x0000_s1197" type="#_x0000_t202" style="position:absolute;left:0;text-align:left;margin-left:167.4pt;margin-top:18.1pt;width:44.85pt;height:33.85pt;z-index:251750912;mso-position-horizontal-relative:page" filled="f" stroked="f">
            <v:textbox inset="0,0,0,0">
              <w:txbxContent>
                <w:p w14:paraId="09D9F1FC" w14:textId="77777777" w:rsidR="00BF2DD3" w:rsidRDefault="00BF2DD3">
                  <w:pPr>
                    <w:spacing w:before="99" w:line="283" w:lineRule="exact"/>
                    <w:ind w:left="117"/>
                    <w:rPr>
                      <w:rFonts w:ascii="Microsoft JhengHei"/>
                      <w:b/>
                      <w:sz w:val="16"/>
                    </w:rPr>
                  </w:pPr>
                  <w:r>
                    <w:rPr>
                      <w:rFonts w:ascii="Microsoft JhengHei"/>
                      <w:b/>
                      <w:color w:val="FFC000"/>
                      <w:w w:val="105"/>
                      <w:sz w:val="16"/>
                    </w:rPr>
                    <w:t>Pay</w:t>
                  </w:r>
                </w:p>
                <w:p w14:paraId="0924F7F6" w14:textId="77777777" w:rsidR="00BF2DD3" w:rsidRDefault="00BF2DD3">
                  <w:pPr>
                    <w:spacing w:line="283" w:lineRule="exact"/>
                    <w:ind w:left="240"/>
                    <w:rPr>
                      <w:rFonts w:ascii="Microsoft JhengHei"/>
                      <w:b/>
                      <w:sz w:val="16"/>
                    </w:rPr>
                  </w:pPr>
                  <w:r>
                    <w:rPr>
                      <w:rFonts w:ascii="Microsoft JhengHei"/>
                      <w:b/>
                      <w:w w:val="105"/>
                      <w:sz w:val="16"/>
                    </w:rPr>
                    <w:t>Mid</w:t>
                  </w:r>
                </w:p>
              </w:txbxContent>
            </v:textbox>
            <w10:wrap anchorx="page"/>
          </v:shape>
        </w:pict>
      </w:r>
      <w:r w:rsidR="00BF2DD3">
        <w:rPr>
          <w:rFonts w:ascii="Microsoft JhengHei"/>
          <w:b/>
          <w:w w:val="105"/>
          <w:sz w:val="16"/>
        </w:rPr>
        <w:t>Max</w:t>
      </w:r>
    </w:p>
    <w:p w14:paraId="6271455F" w14:textId="5C30A23B" w:rsidR="00AB6107" w:rsidRDefault="004A4220">
      <w:pPr>
        <w:spacing w:before="132" w:line="332" w:lineRule="exact"/>
        <w:ind w:left="2394"/>
        <w:rPr>
          <w:sz w:val="21"/>
        </w:rPr>
      </w:pPr>
      <w:r>
        <w:rPr>
          <w:noProof/>
        </w:rPr>
        <w:pict w14:anchorId="50CC934A">
          <v:shape id="_x0000_s1199" type="#_x0000_t75" style="position:absolute;left:0;text-align:left;margin-left:108.8pt;margin-top:8.05pt;width:26.85pt;height:14.5pt;z-index:-251351552">
            <v:imagedata r:id="rId39" o:title=""/>
          </v:shape>
        </w:pict>
      </w:r>
      <w:r>
        <w:rPr>
          <w:noProof/>
        </w:rPr>
        <w:pict w14:anchorId="29B9E91C">
          <v:shape id="_x0000_s1200" style="position:absolute;left:0;text-align:left;margin-left:131pt;margin-top:17.05pt;width:3.1pt;height:3.55pt;z-index:-251352576" coordorigin="3801,5538" coordsize="62,71" path="m3801,5574r2,-14l3809,5549r10,-8l3831,5538r12,3l3853,5549r7,11l3862,5574r-2,13l3853,5598r-10,8l3831,5609r-12,-3l3809,5598r-6,-11l3801,5574xe" filled="f" strokecolor="#e36c09" strokeweight=".46489mm">
            <v:path arrowok="t"/>
          </v:shape>
        </w:pict>
      </w:r>
      <w:r>
        <w:rPr>
          <w:noProof/>
        </w:rPr>
        <w:pict w14:anchorId="012B99A0">
          <v:shape id="_x0000_s1201" style="position:absolute;left:0;text-align:left;margin-left:131pt;margin-top:17.05pt;width:3.1pt;height:3.55pt;z-index:-251353600" coordorigin="3801,5538" coordsize="62,71" path="m3831,5538r-12,3l3809,5549r-6,11l3801,5574r2,13l3809,5598r10,8l3831,5609r12,-3l3853,5598r7,-11l3862,5574r-2,-14l3853,5549r-10,-8l3831,5538xe" fillcolor="yellow" stroked="f">
            <v:path arrowok="t"/>
          </v:shape>
        </w:pict>
      </w:r>
      <w:r>
        <w:rPr>
          <w:noProof/>
        </w:rPr>
        <w:pict w14:anchorId="0260A40B">
          <v:line id="_x0000_s1203" style="position:absolute;left:0;text-align:left;z-index:-251355648" from="134.1pt,18.75pt" to="330.1pt,-114.65pt" strokecolor="#ffc000" strokeweight=".46481mm"/>
        </w:pict>
      </w:r>
      <w:r>
        <w:rPr>
          <w:noProof/>
        </w:rPr>
        <w:pict w14:anchorId="452D0E6D">
          <v:rect id="_x0000_s1221" style="position:absolute;left:0;text-align:left;margin-left:107.7pt;margin-top:3pt;width:46.15pt;height:70.3pt;z-index:-251374080" filled="f" strokecolor="#385d89" strokeweight=".46492mm"/>
        </w:pict>
      </w:r>
      <w:r w:rsidR="00BF2DD3">
        <w:br w:type="column"/>
      </w:r>
      <w:proofErr w:type="spellStart"/>
      <w:r w:rsidR="00BF2DD3">
        <w:rPr>
          <w:rFonts w:ascii="Microsoft JhengHei"/>
          <w:b/>
          <w:color w:val="FFC000"/>
          <w:w w:val="105"/>
          <w:sz w:val="16"/>
        </w:rPr>
        <w:t>Compa</w:t>
      </w:r>
      <w:proofErr w:type="spellEnd"/>
      <w:r w:rsidR="00BF2DD3">
        <w:rPr>
          <w:rFonts w:ascii="Microsoft JhengHei"/>
          <w:b/>
          <w:color w:val="FFC000"/>
          <w:w w:val="105"/>
          <w:sz w:val="16"/>
        </w:rPr>
        <w:t xml:space="preserve">-Ratio = </w:t>
      </w:r>
      <w:r w:rsidR="00BF2DD3">
        <w:rPr>
          <w:color w:val="FFC000"/>
          <w:w w:val="105"/>
          <w:position w:val="13"/>
          <w:sz w:val="21"/>
          <w:u w:val="thick" w:color="FFC000"/>
        </w:rPr>
        <w:t>Pay</w:t>
      </w:r>
    </w:p>
    <w:p w14:paraId="2E7F4267" w14:textId="66A681CC" w:rsidR="00AB6107" w:rsidRDefault="004A4220">
      <w:pPr>
        <w:spacing w:line="177" w:lineRule="exact"/>
        <w:ind w:left="3649" w:right="3451"/>
        <w:jc w:val="center"/>
        <w:rPr>
          <w:sz w:val="21"/>
        </w:rPr>
      </w:pPr>
      <w:r>
        <w:rPr>
          <w:noProof/>
          <w:color w:val="FFC000"/>
          <w:sz w:val="21"/>
        </w:rPr>
        <w:pict w14:anchorId="1CCE54DD">
          <v:shape id="_x0000_s1209" style="position:absolute;left:0;text-align:left;margin-left:11.5pt;margin-top:7.55pt;width:3.1pt;height:3.55pt;z-index:-251361792" coordorigin="4662,5336" coordsize="62,71" path="m4662,5372r2,-14l4671,5347r9,-8l4692,5336r12,3l4714,5347r7,11l4723,5372r-2,13l4714,5396r-10,8l4692,5407r-12,-3l4671,5396r-7,-11l4662,5372xe" filled="f" strokecolor="#c00000" strokeweight=".46489mm">
            <v:path arrowok="t"/>
          </v:shape>
        </w:pict>
      </w:r>
      <w:r>
        <w:rPr>
          <w:noProof/>
          <w:color w:val="FFC000"/>
          <w:sz w:val="21"/>
        </w:rPr>
        <w:pict w14:anchorId="5D4978A7">
          <v:shape id="_x0000_s1210" style="position:absolute;left:0;text-align:left;margin-left:11.5pt;margin-top:7.55pt;width:3.1pt;height:3.55pt;z-index:-251362816" coordorigin="4662,5336" coordsize="62,71" path="m4692,5336r-12,3l4671,5347r-7,11l4662,5372r2,13l4671,5396r9,8l4692,5407r12,-3l4714,5396r7,-11l4723,5372r-2,-14l4714,5347r-10,-8l4692,5336xe" fillcolor="#c00000" stroked="f">
            <v:path arrowok="t"/>
          </v:shape>
        </w:pict>
      </w:r>
      <w:r>
        <w:rPr>
          <w:noProof/>
          <w:color w:val="FFC000"/>
          <w:sz w:val="21"/>
        </w:rPr>
        <w:pict w14:anchorId="777F78F7">
          <v:line id="_x0000_s1218" style="position:absolute;left:0;text-align:left;z-index:-251371008" from="-8.7pt,9.75pt" to="37.8pt,9.75pt" strokecolor="#497dba" strokeweight=".46472mm">
            <v:stroke dashstyle="longDash"/>
          </v:line>
        </w:pict>
      </w:r>
      <w:r w:rsidR="00BF2DD3">
        <w:rPr>
          <w:color w:val="FFC000"/>
          <w:sz w:val="21"/>
        </w:rPr>
        <w:t>Mid</w:t>
      </w:r>
    </w:p>
    <w:p w14:paraId="63232AAE" w14:textId="77777777" w:rsidR="00AB6107" w:rsidRDefault="00AB6107">
      <w:pPr>
        <w:spacing w:line="177" w:lineRule="exact"/>
        <w:jc w:val="center"/>
        <w:rPr>
          <w:sz w:val="21"/>
        </w:rPr>
        <w:sectPr w:rsidR="00AB6107">
          <w:type w:val="continuous"/>
          <w:pgSz w:w="11910" w:h="16840"/>
          <w:pgMar w:top="1580" w:right="0" w:bottom="280" w:left="1180" w:header="720" w:footer="720" w:gutter="0"/>
          <w:cols w:num="2" w:space="720" w:equalWidth="0">
            <w:col w:w="2787" w:space="464"/>
            <w:col w:w="7479"/>
          </w:cols>
        </w:sectPr>
      </w:pPr>
    </w:p>
    <w:p w14:paraId="57293711" w14:textId="77777777" w:rsidR="00AB6107" w:rsidRDefault="00AB6107">
      <w:pPr>
        <w:pStyle w:val="BodyText"/>
        <w:rPr>
          <w:sz w:val="20"/>
        </w:rPr>
      </w:pPr>
    </w:p>
    <w:p w14:paraId="6332698E" w14:textId="7B03A990" w:rsidR="00AB6107" w:rsidRDefault="004A4220">
      <w:pPr>
        <w:pStyle w:val="BodyText"/>
        <w:rPr>
          <w:sz w:val="20"/>
        </w:rPr>
      </w:pPr>
      <w:r>
        <w:rPr>
          <w:noProof/>
          <w:sz w:val="20"/>
        </w:rPr>
        <w:pict w14:anchorId="568CF5FE">
          <v:shape id="_x0000_s1211" style="position:absolute;margin-left:127.5pt;margin-top:16.35pt;width:3.55pt;height:3.55pt;z-index:-251363840" coordorigin="3730,5934" coordsize="71,71" path="m3730,5969r3,-14l3740,5944r12,-8l3765,5934r14,2l3790,5944r8,11l3801,5969r-3,13l3790,5994r-11,7l3765,6004r-13,-3l3740,5994r-7,-12l3730,5969xe" filled="f" strokecolor="#c00000" strokeweight=".46486mm">
            <v:path arrowok="t"/>
          </v:shape>
        </w:pict>
      </w:r>
      <w:r>
        <w:rPr>
          <w:noProof/>
          <w:sz w:val="20"/>
        </w:rPr>
        <w:pict w14:anchorId="4D2AB8E3">
          <v:shape id="_x0000_s1212" style="position:absolute;margin-left:127.5pt;margin-top:16.35pt;width:3.55pt;height:3.55pt;z-index:-251364864" coordorigin="3730,5934" coordsize="71,71" path="m3765,5934r-13,2l3740,5944r-7,11l3730,5969r3,13l3740,5994r12,7l3765,6004r14,-3l3790,5994r8,-12l3801,5969r-3,-14l3790,5944r-11,-8l3765,5934xe" fillcolor="#c00000" stroked="f">
            <v:path arrowok="t"/>
          </v:shape>
        </w:pict>
      </w:r>
      <w:r>
        <w:rPr>
          <w:noProof/>
          <w:sz w:val="20"/>
        </w:rPr>
        <w:pict w14:anchorId="37C6477D">
          <v:line id="_x0000_s1213" style="position:absolute;z-index:-251365888" from="130.15pt,17pt" to="329.95pt,-109.65pt" strokecolor="#c00000" strokeweight=".46481mm"/>
        </w:pict>
      </w:r>
      <w:r>
        <w:rPr>
          <w:noProof/>
          <w:sz w:val="20"/>
        </w:rPr>
        <w:pict w14:anchorId="51CBEFD0">
          <v:line id="_x0000_s1220" style="position:absolute;z-index:-251373056" from="107.75pt,17.7pt" to="154.25pt,17.7pt" strokecolor="#497dba" strokeweight=".46472mm">
            <v:stroke dashstyle="longDash"/>
          </v:line>
        </w:pict>
      </w:r>
    </w:p>
    <w:p w14:paraId="20085962" w14:textId="77777777" w:rsidR="00AB6107" w:rsidRDefault="00AB6107">
      <w:pPr>
        <w:pStyle w:val="BodyText"/>
        <w:spacing w:before="11"/>
        <w:rPr>
          <w:sz w:val="27"/>
        </w:rPr>
      </w:pPr>
    </w:p>
    <w:p w14:paraId="7B59D48C" w14:textId="5081F736" w:rsidR="00AB6107" w:rsidRDefault="004A4220">
      <w:pPr>
        <w:spacing w:before="59"/>
        <w:ind w:right="2051"/>
        <w:jc w:val="right"/>
        <w:rPr>
          <w:sz w:val="21"/>
        </w:rPr>
      </w:pPr>
      <w:r>
        <w:rPr>
          <w:noProof/>
        </w:rPr>
        <w:pict w14:anchorId="24F5BBD2">
          <v:line id="_x0000_s1202" style="position:absolute;left:0;text-align:left;z-index:-251354624" from="134.1pt,10.5pt" to="333.4pt,-85.7pt" strokecolor="#00af50" strokeweight=".46478mm"/>
        </w:pict>
      </w:r>
      <w:r>
        <w:pict w14:anchorId="565042E4">
          <v:shape id="_x0000_s1196" type="#_x0000_t202" style="position:absolute;left:0;text-align:left;margin-left:167.4pt;margin-top:-20.35pt;width:44.85pt;height:33.85pt;z-index:251749888;mso-position-horizontal-relative:page" filled="f" stroked="f">
            <v:textbox inset="0,0,0,0">
              <w:txbxContent>
                <w:p w14:paraId="1C0E8B31" w14:textId="77777777" w:rsidR="00BF2DD3" w:rsidRDefault="00BF2DD3">
                  <w:pPr>
                    <w:pStyle w:val="BodyText"/>
                    <w:spacing w:before="9"/>
                    <w:rPr>
                      <w:sz w:val="32"/>
                    </w:rPr>
                  </w:pPr>
                </w:p>
                <w:p w14:paraId="74FE8F12" w14:textId="77777777" w:rsidR="00BF2DD3" w:rsidRDefault="00BF2DD3">
                  <w:pPr>
                    <w:spacing w:before="1" w:line="276" w:lineRule="exact"/>
                    <w:ind w:left="255"/>
                    <w:rPr>
                      <w:rFonts w:ascii="Microsoft JhengHei"/>
                      <w:b/>
                      <w:sz w:val="16"/>
                    </w:rPr>
                  </w:pPr>
                  <w:r>
                    <w:rPr>
                      <w:rFonts w:ascii="Microsoft JhengHei"/>
                      <w:b/>
                      <w:w w:val="105"/>
                      <w:sz w:val="16"/>
                    </w:rPr>
                    <w:t>Min</w:t>
                  </w:r>
                </w:p>
              </w:txbxContent>
            </v:textbox>
            <w10:wrap anchorx="page"/>
          </v:shape>
        </w:pict>
      </w:r>
      <w:r w:rsidR="00BF2DD3">
        <w:rPr>
          <w:color w:val="375F92"/>
          <w:sz w:val="21"/>
        </w:rPr>
        <w:t>Grade Level</w:t>
      </w:r>
    </w:p>
    <w:p w14:paraId="403BF7CB" w14:textId="77777777" w:rsidR="00AB6107" w:rsidRDefault="00AB6107">
      <w:pPr>
        <w:pStyle w:val="BodyText"/>
        <w:spacing w:before="1"/>
        <w:rPr>
          <w:sz w:val="11"/>
        </w:rPr>
      </w:pPr>
    </w:p>
    <w:p w14:paraId="579E072D" w14:textId="77777777" w:rsidR="00AB6107" w:rsidRDefault="00BF2DD3">
      <w:pPr>
        <w:tabs>
          <w:tab w:val="left" w:pos="3327"/>
          <w:tab w:val="left" w:pos="4285"/>
          <w:tab w:val="left" w:pos="5236"/>
        </w:tabs>
        <w:spacing w:before="56"/>
        <w:ind w:left="2272"/>
        <w:rPr>
          <w:sz w:val="21"/>
        </w:rPr>
      </w:pPr>
      <w:r>
        <w:rPr>
          <w:sz w:val="21"/>
        </w:rPr>
        <w:t>Grade</w:t>
      </w:r>
      <w:r>
        <w:rPr>
          <w:spacing w:val="-12"/>
          <w:sz w:val="21"/>
        </w:rPr>
        <w:t xml:space="preserve"> </w:t>
      </w:r>
      <w:r>
        <w:rPr>
          <w:sz w:val="21"/>
        </w:rPr>
        <w:t>1</w:t>
      </w:r>
      <w:r>
        <w:rPr>
          <w:sz w:val="21"/>
        </w:rPr>
        <w:tab/>
      </w:r>
      <w:r>
        <w:rPr>
          <w:position w:val="1"/>
          <w:sz w:val="21"/>
        </w:rPr>
        <w:t>Grade</w:t>
      </w:r>
      <w:r>
        <w:rPr>
          <w:spacing w:val="-11"/>
          <w:position w:val="1"/>
          <w:sz w:val="21"/>
        </w:rPr>
        <w:t xml:space="preserve"> </w:t>
      </w:r>
      <w:r>
        <w:rPr>
          <w:position w:val="1"/>
          <w:sz w:val="21"/>
        </w:rPr>
        <w:t>2</w:t>
      </w:r>
      <w:r>
        <w:rPr>
          <w:position w:val="1"/>
          <w:sz w:val="21"/>
        </w:rPr>
        <w:tab/>
      </w:r>
      <w:r>
        <w:rPr>
          <w:sz w:val="21"/>
        </w:rPr>
        <w:t>Grade</w:t>
      </w:r>
      <w:r>
        <w:rPr>
          <w:spacing w:val="-11"/>
          <w:sz w:val="21"/>
        </w:rPr>
        <w:t xml:space="preserve"> </w:t>
      </w:r>
      <w:r>
        <w:rPr>
          <w:sz w:val="21"/>
        </w:rPr>
        <w:t>3</w:t>
      </w:r>
      <w:r>
        <w:rPr>
          <w:sz w:val="21"/>
        </w:rPr>
        <w:tab/>
        <w:t>Grade</w:t>
      </w:r>
      <w:r>
        <w:rPr>
          <w:spacing w:val="-12"/>
          <w:sz w:val="21"/>
        </w:rPr>
        <w:t xml:space="preserve"> </w:t>
      </w:r>
      <w:r>
        <w:rPr>
          <w:sz w:val="21"/>
        </w:rPr>
        <w:t>4</w:t>
      </w:r>
    </w:p>
    <w:p w14:paraId="648640C8" w14:textId="77777777" w:rsidR="00AB6107" w:rsidRDefault="00AB6107">
      <w:pPr>
        <w:pStyle w:val="BodyText"/>
        <w:spacing w:before="8"/>
        <w:rPr>
          <w:sz w:val="14"/>
        </w:rPr>
      </w:pPr>
    </w:p>
    <w:p w14:paraId="0D702707" w14:textId="77777777" w:rsidR="00AB6107" w:rsidRDefault="00BF2DD3">
      <w:pPr>
        <w:pStyle w:val="BodyText"/>
        <w:spacing w:before="51"/>
        <w:ind w:left="447" w:right="1842"/>
        <w:jc w:val="both"/>
      </w:pPr>
      <w:r>
        <w:t xml:space="preserve">Source: </w:t>
      </w:r>
      <w:r>
        <w:rPr>
          <w:spacing w:val="-4"/>
        </w:rPr>
        <w:t xml:space="preserve">Berger, </w:t>
      </w:r>
      <w:r>
        <w:t xml:space="preserve">L. &amp; </w:t>
      </w:r>
      <w:r>
        <w:rPr>
          <w:spacing w:val="-4"/>
        </w:rPr>
        <w:t xml:space="preserve">Berger, D. </w:t>
      </w:r>
      <w:r>
        <w:t>(2015). The Compensation Handbook: A State-of-the-Art Guide to Compensation Strategy and Design (6th Edition). Columbus, OH: McGraw-Hill Education.</w:t>
      </w:r>
    </w:p>
    <w:p w14:paraId="22960060" w14:textId="77777777" w:rsidR="00AB6107" w:rsidRDefault="00AB6107">
      <w:pPr>
        <w:pStyle w:val="BodyText"/>
      </w:pPr>
    </w:p>
    <w:p w14:paraId="6F992BA1" w14:textId="77777777" w:rsidR="00AB6107" w:rsidRDefault="00AB6107">
      <w:pPr>
        <w:pStyle w:val="BodyText"/>
        <w:spacing w:before="6"/>
        <w:rPr>
          <w:sz w:val="29"/>
        </w:rPr>
      </w:pPr>
    </w:p>
    <w:p w14:paraId="622BA7A3" w14:textId="77777777" w:rsidR="00AB6107" w:rsidRDefault="00BF2DD3">
      <w:pPr>
        <w:pStyle w:val="Heading3"/>
        <w:numPr>
          <w:ilvl w:val="0"/>
          <w:numId w:val="26"/>
        </w:numPr>
        <w:tabs>
          <w:tab w:val="left" w:pos="600"/>
        </w:tabs>
        <w:spacing w:before="0"/>
        <w:ind w:left="599" w:hanging="362"/>
      </w:pPr>
      <w:bookmarkStart w:id="23" w:name="_TOC_250015"/>
      <w:r>
        <w:t>Internal</w:t>
      </w:r>
      <w:r>
        <w:rPr>
          <w:spacing w:val="-1"/>
        </w:rPr>
        <w:t xml:space="preserve"> </w:t>
      </w:r>
      <w:bookmarkEnd w:id="23"/>
      <w:r>
        <w:t>Consistency</w:t>
      </w:r>
    </w:p>
    <w:p w14:paraId="3FCB04A3" w14:textId="77777777" w:rsidR="00AB6107" w:rsidRDefault="00BF2DD3">
      <w:pPr>
        <w:pStyle w:val="BodyText"/>
        <w:spacing w:before="180"/>
        <w:ind w:left="545"/>
      </w:pPr>
      <w:r>
        <w:t>Once managers have determined pay ranges, they can set the specific pay for individuals.</w:t>
      </w:r>
    </w:p>
    <w:p w14:paraId="6A7DB4AF" w14:textId="77777777" w:rsidR="00AB6107" w:rsidRDefault="00AB6107">
      <w:pPr>
        <w:sectPr w:rsidR="00AB6107">
          <w:type w:val="continuous"/>
          <w:pgSz w:w="11910" w:h="16840"/>
          <w:pgMar w:top="1580" w:right="0" w:bottom="280" w:left="1180" w:header="720" w:footer="720" w:gutter="0"/>
          <w:cols w:space="720"/>
        </w:sectPr>
      </w:pPr>
    </w:p>
    <w:p w14:paraId="738984BF" w14:textId="77777777" w:rsidR="00AB6107" w:rsidRDefault="00BF2DD3">
      <w:pPr>
        <w:pStyle w:val="BodyText"/>
        <w:spacing w:before="90"/>
        <w:ind w:left="562" w:right="1546"/>
      </w:pPr>
      <w:r>
        <w:lastRenderedPageBreak/>
        <w:t>Setting a range for each pay grade gives flexibility by allowing individuals to progress within a grade instead of having to be moved to a new grade each time they receive a</w:t>
      </w:r>
    </w:p>
    <w:p w14:paraId="7DB69828" w14:textId="77777777" w:rsidR="00AB6107" w:rsidRDefault="00BF2DD3">
      <w:pPr>
        <w:pStyle w:val="BodyText"/>
        <w:ind w:left="562" w:right="1357"/>
      </w:pPr>
      <w:r>
        <w:t>raise. A pay range also allows managers to reward the better-performing employees while maintaining the integrity of the pay system.</w:t>
      </w:r>
    </w:p>
    <w:p w14:paraId="60F831A3" w14:textId="77777777" w:rsidR="00AB6107" w:rsidRDefault="00BF2DD3">
      <w:pPr>
        <w:pStyle w:val="BodyText"/>
        <w:spacing w:before="180"/>
        <w:ind w:left="531" w:right="1530"/>
      </w:pPr>
      <w:r>
        <w:t>Regardless of how well constructed a pay structure is, there usually are a few individuals whose pay is lower than the minimum or higher than the maximum. These situations occur most frequently when firms that have had an informal pay system develop a new, more formalized one. Red circles green circles refers to salary of employees either above or below the salary range associated with the job which the employee is the job</w:t>
      </w:r>
    </w:p>
    <w:p w14:paraId="2C9524D7" w14:textId="77777777" w:rsidR="00AB6107" w:rsidRDefault="00BF2DD3">
      <w:pPr>
        <w:pStyle w:val="BodyText"/>
        <w:spacing w:before="1"/>
        <w:ind w:left="531" w:right="1546"/>
      </w:pPr>
      <w:r>
        <w:t>incumbent. If the overall staff compensation is well managed, both green-circle and red- circle rates would be fairly uncommon within the organization.</w:t>
      </w:r>
    </w:p>
    <w:p w14:paraId="70B311C9" w14:textId="77777777" w:rsidR="00AB6107" w:rsidRDefault="00BF2DD3">
      <w:pPr>
        <w:pStyle w:val="ListParagraph"/>
        <w:numPr>
          <w:ilvl w:val="1"/>
          <w:numId w:val="26"/>
        </w:numPr>
        <w:tabs>
          <w:tab w:val="left" w:pos="1042"/>
        </w:tabs>
        <w:spacing w:before="179"/>
        <w:ind w:left="1041" w:hanging="540"/>
        <w:rPr>
          <w:sz w:val="24"/>
        </w:rPr>
      </w:pPr>
      <w:r>
        <w:rPr>
          <w:sz w:val="24"/>
        </w:rPr>
        <w:t>Red-Circled</w:t>
      </w:r>
      <w:r>
        <w:rPr>
          <w:spacing w:val="-2"/>
          <w:sz w:val="24"/>
        </w:rPr>
        <w:t xml:space="preserve"> </w:t>
      </w:r>
      <w:r>
        <w:rPr>
          <w:sz w:val="24"/>
        </w:rPr>
        <w:t>Employees</w:t>
      </w:r>
    </w:p>
    <w:p w14:paraId="20BE4960" w14:textId="2A9229AA" w:rsidR="00AB6107" w:rsidRDefault="00BF2DD3">
      <w:pPr>
        <w:pStyle w:val="BodyText"/>
        <w:spacing w:before="180"/>
        <w:ind w:left="986" w:right="1427" w:hanging="6"/>
      </w:pPr>
      <w:r>
        <w:t>A red-circled job is shown on the graph in the below figure. A red-circled employee is an incumbent who is paid above the range set for the job. For example, assume that an employee’s current pay is $10.92 per hour but the pay range for that grade is</w:t>
      </w:r>
    </w:p>
    <w:p w14:paraId="3F11BD5E" w14:textId="77777777" w:rsidR="00AB6107" w:rsidRDefault="00BF2DD3">
      <w:pPr>
        <w:pStyle w:val="BodyText"/>
        <w:spacing w:before="1"/>
        <w:ind w:left="986" w:right="1427"/>
      </w:pPr>
      <w:r>
        <w:t>between $6.94 and $10.06. The person would be red circled, and attempts would be made over a period of time to bring the employee’s rate into grade. Typically, the</w:t>
      </w:r>
    </w:p>
    <w:p w14:paraId="269AA2A8" w14:textId="77777777" w:rsidR="00AB6107" w:rsidRDefault="00BF2DD3">
      <w:pPr>
        <w:pStyle w:val="BodyText"/>
        <w:ind w:left="986" w:right="1483"/>
        <w:jc w:val="both"/>
      </w:pPr>
      <w:r>
        <w:t>red-circled job is filled by a longer service employee who has declined promotions or has</w:t>
      </w:r>
      <w:r>
        <w:rPr>
          <w:spacing w:val="-6"/>
        </w:rPr>
        <w:t xml:space="preserve"> </w:t>
      </w:r>
      <w:r>
        <w:t>been</w:t>
      </w:r>
      <w:r>
        <w:rPr>
          <w:spacing w:val="-5"/>
        </w:rPr>
        <w:t xml:space="preserve"> </w:t>
      </w:r>
      <w:r>
        <w:t>viewed</w:t>
      </w:r>
      <w:r>
        <w:rPr>
          <w:spacing w:val="-5"/>
        </w:rPr>
        <w:t xml:space="preserve"> </w:t>
      </w:r>
      <w:r>
        <w:t>as</w:t>
      </w:r>
      <w:r>
        <w:rPr>
          <w:spacing w:val="-5"/>
        </w:rPr>
        <w:t xml:space="preserve"> </w:t>
      </w:r>
      <w:r>
        <w:t>unpromotable</w:t>
      </w:r>
      <w:r>
        <w:rPr>
          <w:spacing w:val="-3"/>
        </w:rPr>
        <w:t xml:space="preserve"> </w:t>
      </w:r>
      <w:r>
        <w:t>due</w:t>
      </w:r>
      <w:r>
        <w:rPr>
          <w:spacing w:val="-5"/>
        </w:rPr>
        <w:t xml:space="preserve"> </w:t>
      </w:r>
      <w:r>
        <w:t>to</w:t>
      </w:r>
      <w:r>
        <w:rPr>
          <w:spacing w:val="-6"/>
        </w:rPr>
        <w:t xml:space="preserve"> </w:t>
      </w:r>
      <w:r>
        <w:t>insufficient</w:t>
      </w:r>
      <w:r>
        <w:rPr>
          <w:spacing w:val="-4"/>
        </w:rPr>
        <w:t xml:space="preserve"> </w:t>
      </w:r>
      <w:r>
        <w:t>education</w:t>
      </w:r>
      <w:r>
        <w:rPr>
          <w:spacing w:val="-5"/>
        </w:rPr>
        <w:t xml:space="preserve"> </w:t>
      </w:r>
      <w:r>
        <w:t>or</w:t>
      </w:r>
      <w:r>
        <w:rPr>
          <w:spacing w:val="-5"/>
        </w:rPr>
        <w:t xml:space="preserve"> </w:t>
      </w:r>
      <w:r>
        <w:t>other</w:t>
      </w:r>
      <w:r>
        <w:rPr>
          <w:spacing w:val="-5"/>
        </w:rPr>
        <w:t xml:space="preserve"> </w:t>
      </w:r>
      <w:r>
        <w:t xml:space="preserve">capabilities. </w:t>
      </w:r>
      <w:r>
        <w:rPr>
          <w:spacing w:val="-6"/>
        </w:rPr>
        <w:t xml:space="preserve">Yet </w:t>
      </w:r>
      <w:r>
        <w:t>the individual may have continued to receive large pay</w:t>
      </w:r>
      <w:r>
        <w:rPr>
          <w:spacing w:val="-12"/>
        </w:rPr>
        <w:t xml:space="preserve"> </w:t>
      </w:r>
      <w:r>
        <w:t>increases.</w:t>
      </w:r>
    </w:p>
    <w:p w14:paraId="155EC2E7" w14:textId="77777777" w:rsidR="00AB6107" w:rsidRDefault="00BF2DD3">
      <w:pPr>
        <w:pStyle w:val="BodyText"/>
        <w:spacing w:before="179"/>
        <w:ind w:left="986" w:right="1360" w:hanging="6"/>
      </w:pPr>
      <w:r>
        <w:t>Several approaches can be used to bring a red-circled person’s pay into line. Although the fastest way would be to cut the employee’s pay, that approach is not</w:t>
      </w:r>
    </w:p>
    <w:p w14:paraId="6F67D069" w14:textId="77777777" w:rsidR="00AB6107" w:rsidRDefault="00BF2DD3">
      <w:pPr>
        <w:pStyle w:val="BodyText"/>
        <w:spacing w:before="1"/>
        <w:ind w:left="986" w:right="1546"/>
      </w:pPr>
      <w:r>
        <w:t>recommended and is seldom used. Instead, the employee’s pay may be frozen until the pay range can be adjusted upward to get the employee’s pay rate back into the grade. The employee can also be transferred to a job with a higher grade or given more responsibilities. This method will result in greater job evaluation worth, thus</w:t>
      </w:r>
    </w:p>
    <w:p w14:paraId="7CB34AB2" w14:textId="77777777" w:rsidR="00AB6107" w:rsidRDefault="00BF2DD3">
      <w:pPr>
        <w:pStyle w:val="BodyText"/>
        <w:ind w:left="986" w:right="1399"/>
      </w:pPr>
      <w:r>
        <w:t>justifying the job’s being upgraded. Another approach is to give the employee a small lump-sum payment but not adjust the pay rate when others are given raises. There are some solutions for red circled employees:</w:t>
      </w:r>
    </w:p>
    <w:p w14:paraId="054586EE" w14:textId="77777777" w:rsidR="00AB6107" w:rsidRDefault="00BF2DD3">
      <w:pPr>
        <w:pStyle w:val="ListParagraph"/>
        <w:numPr>
          <w:ilvl w:val="2"/>
          <w:numId w:val="26"/>
        </w:numPr>
        <w:tabs>
          <w:tab w:val="left" w:pos="1680"/>
        </w:tabs>
        <w:ind w:left="1582" w:right="1802" w:hanging="625"/>
        <w:rPr>
          <w:sz w:val="24"/>
        </w:rPr>
      </w:pPr>
      <w:r>
        <w:rPr>
          <w:sz w:val="24"/>
        </w:rPr>
        <w:t>Regular</w:t>
      </w:r>
      <w:r>
        <w:rPr>
          <w:spacing w:val="-5"/>
          <w:sz w:val="24"/>
        </w:rPr>
        <w:t xml:space="preserve"> </w:t>
      </w:r>
      <w:r>
        <w:rPr>
          <w:sz w:val="24"/>
        </w:rPr>
        <w:t>increase.</w:t>
      </w:r>
      <w:r>
        <w:rPr>
          <w:spacing w:val="-4"/>
          <w:sz w:val="24"/>
        </w:rPr>
        <w:t xml:space="preserve"> </w:t>
      </w:r>
      <w:r>
        <w:rPr>
          <w:sz w:val="24"/>
        </w:rPr>
        <w:t>In</w:t>
      </w:r>
      <w:r>
        <w:rPr>
          <w:spacing w:val="-5"/>
          <w:sz w:val="24"/>
        </w:rPr>
        <w:t xml:space="preserve"> </w:t>
      </w:r>
      <w:r>
        <w:rPr>
          <w:sz w:val="24"/>
        </w:rPr>
        <w:t>this</w:t>
      </w:r>
      <w:r>
        <w:rPr>
          <w:spacing w:val="-4"/>
          <w:sz w:val="24"/>
        </w:rPr>
        <w:t xml:space="preserve"> </w:t>
      </w:r>
      <w:r>
        <w:rPr>
          <w:sz w:val="24"/>
        </w:rPr>
        <w:t>approach</w:t>
      </w:r>
      <w:r>
        <w:rPr>
          <w:spacing w:val="-5"/>
          <w:sz w:val="24"/>
        </w:rPr>
        <w:t xml:space="preserve"> </w:t>
      </w:r>
      <w:r>
        <w:rPr>
          <w:sz w:val="24"/>
        </w:rPr>
        <w:t>a</w:t>
      </w:r>
      <w:r>
        <w:rPr>
          <w:spacing w:val="-5"/>
          <w:sz w:val="24"/>
        </w:rPr>
        <w:t xml:space="preserve"> </w:t>
      </w:r>
      <w:r>
        <w:rPr>
          <w:sz w:val="24"/>
        </w:rPr>
        <w:t>red-circle</w:t>
      </w:r>
      <w:r>
        <w:rPr>
          <w:spacing w:val="-5"/>
          <w:sz w:val="24"/>
        </w:rPr>
        <w:t xml:space="preserve"> </w:t>
      </w:r>
      <w:r>
        <w:rPr>
          <w:sz w:val="24"/>
        </w:rPr>
        <w:t>employee</w:t>
      </w:r>
      <w:r>
        <w:rPr>
          <w:spacing w:val="-4"/>
          <w:sz w:val="24"/>
        </w:rPr>
        <w:t xml:space="preserve"> </w:t>
      </w:r>
      <w:r>
        <w:rPr>
          <w:sz w:val="24"/>
        </w:rPr>
        <w:t>receives</w:t>
      </w:r>
      <w:r>
        <w:rPr>
          <w:spacing w:val="-4"/>
          <w:sz w:val="24"/>
        </w:rPr>
        <w:t xml:space="preserve"> </w:t>
      </w:r>
      <w:r>
        <w:rPr>
          <w:sz w:val="24"/>
        </w:rPr>
        <w:t>the</w:t>
      </w:r>
      <w:r>
        <w:rPr>
          <w:spacing w:val="-5"/>
          <w:sz w:val="24"/>
        </w:rPr>
        <w:t xml:space="preserve"> </w:t>
      </w:r>
      <w:r>
        <w:rPr>
          <w:sz w:val="24"/>
        </w:rPr>
        <w:t>same increase as if he or she were not at or above the</w:t>
      </w:r>
      <w:r>
        <w:rPr>
          <w:spacing w:val="-17"/>
          <w:sz w:val="24"/>
        </w:rPr>
        <w:t xml:space="preserve"> </w:t>
      </w:r>
      <w:r>
        <w:rPr>
          <w:sz w:val="24"/>
        </w:rPr>
        <w:t>maximum.</w:t>
      </w:r>
    </w:p>
    <w:p w14:paraId="5755FA1A" w14:textId="77777777" w:rsidR="00AB6107" w:rsidRDefault="00BF2DD3">
      <w:pPr>
        <w:pStyle w:val="ListParagraph"/>
        <w:numPr>
          <w:ilvl w:val="2"/>
          <w:numId w:val="26"/>
        </w:numPr>
        <w:tabs>
          <w:tab w:val="left" w:pos="1680"/>
        </w:tabs>
        <w:ind w:left="1582" w:right="1795" w:hanging="625"/>
        <w:rPr>
          <w:sz w:val="24"/>
        </w:rPr>
      </w:pPr>
      <w:r>
        <w:rPr>
          <w:sz w:val="24"/>
        </w:rPr>
        <w:t>No</w:t>
      </w:r>
      <w:r>
        <w:rPr>
          <w:spacing w:val="-6"/>
          <w:sz w:val="24"/>
        </w:rPr>
        <w:t xml:space="preserve"> </w:t>
      </w:r>
      <w:r>
        <w:rPr>
          <w:sz w:val="24"/>
        </w:rPr>
        <w:t>increase.</w:t>
      </w:r>
      <w:r>
        <w:rPr>
          <w:spacing w:val="-5"/>
          <w:sz w:val="24"/>
        </w:rPr>
        <w:t xml:space="preserve"> </w:t>
      </w:r>
      <w:r>
        <w:rPr>
          <w:sz w:val="24"/>
        </w:rPr>
        <w:t>No</w:t>
      </w:r>
      <w:r>
        <w:rPr>
          <w:spacing w:val="-6"/>
          <w:sz w:val="24"/>
        </w:rPr>
        <w:t xml:space="preserve"> </w:t>
      </w:r>
      <w:r>
        <w:rPr>
          <w:sz w:val="24"/>
        </w:rPr>
        <w:t>merit-based</w:t>
      </w:r>
      <w:r>
        <w:rPr>
          <w:spacing w:val="-5"/>
          <w:sz w:val="24"/>
        </w:rPr>
        <w:t xml:space="preserve"> </w:t>
      </w:r>
      <w:r>
        <w:rPr>
          <w:sz w:val="24"/>
        </w:rPr>
        <w:t>or</w:t>
      </w:r>
      <w:r>
        <w:rPr>
          <w:spacing w:val="-5"/>
          <w:sz w:val="24"/>
        </w:rPr>
        <w:t xml:space="preserve"> </w:t>
      </w:r>
      <w:r>
        <w:rPr>
          <w:sz w:val="24"/>
        </w:rPr>
        <w:t>seniority</w:t>
      </w:r>
      <w:r>
        <w:rPr>
          <w:spacing w:val="-6"/>
          <w:sz w:val="24"/>
        </w:rPr>
        <w:t xml:space="preserve"> </w:t>
      </w:r>
      <w:r>
        <w:rPr>
          <w:sz w:val="24"/>
        </w:rPr>
        <w:t>pay</w:t>
      </w:r>
      <w:r>
        <w:rPr>
          <w:spacing w:val="-4"/>
          <w:sz w:val="24"/>
        </w:rPr>
        <w:t xml:space="preserve"> </w:t>
      </w:r>
      <w:r>
        <w:rPr>
          <w:sz w:val="24"/>
        </w:rPr>
        <w:t>raise</w:t>
      </w:r>
      <w:r>
        <w:rPr>
          <w:spacing w:val="-6"/>
          <w:sz w:val="24"/>
        </w:rPr>
        <w:t xml:space="preserve"> </w:t>
      </w:r>
      <w:r>
        <w:rPr>
          <w:sz w:val="24"/>
        </w:rPr>
        <w:t>beyond</w:t>
      </w:r>
      <w:r>
        <w:rPr>
          <w:spacing w:val="-5"/>
          <w:sz w:val="24"/>
        </w:rPr>
        <w:t xml:space="preserve"> </w:t>
      </w:r>
      <w:r>
        <w:rPr>
          <w:sz w:val="24"/>
        </w:rPr>
        <w:t>the</w:t>
      </w:r>
      <w:r>
        <w:rPr>
          <w:spacing w:val="-5"/>
          <w:sz w:val="24"/>
        </w:rPr>
        <w:t xml:space="preserve"> </w:t>
      </w:r>
      <w:r>
        <w:rPr>
          <w:sz w:val="24"/>
        </w:rPr>
        <w:t>maximum</w:t>
      </w:r>
      <w:r>
        <w:rPr>
          <w:spacing w:val="-4"/>
          <w:sz w:val="24"/>
        </w:rPr>
        <w:t xml:space="preserve"> </w:t>
      </w:r>
      <w:r>
        <w:rPr>
          <w:sz w:val="24"/>
        </w:rPr>
        <w:t>is allowed with this approach. The “no increase” strategy ensures that the company pays only what the job is worth and makes the most sense in the context of a wage/salary structure. This approach may result in the loss of valued personnel, but such turnover can be minimized if the institution provides employees with the encouragement, training, and development opportunities necessary to qualify for higher</w:t>
      </w:r>
      <w:r>
        <w:rPr>
          <w:spacing w:val="-7"/>
          <w:sz w:val="24"/>
        </w:rPr>
        <w:t xml:space="preserve"> </w:t>
      </w:r>
      <w:r>
        <w:rPr>
          <w:sz w:val="24"/>
        </w:rPr>
        <w:t>positions.</w:t>
      </w:r>
    </w:p>
    <w:p w14:paraId="1868A6A4" w14:textId="77777777" w:rsidR="00AB6107" w:rsidRDefault="00BF2DD3">
      <w:pPr>
        <w:pStyle w:val="ListParagraph"/>
        <w:numPr>
          <w:ilvl w:val="2"/>
          <w:numId w:val="26"/>
        </w:numPr>
        <w:tabs>
          <w:tab w:val="left" w:pos="1680"/>
        </w:tabs>
        <w:ind w:left="1680" w:hanging="722"/>
        <w:rPr>
          <w:sz w:val="24"/>
        </w:rPr>
      </w:pPr>
      <w:r>
        <w:rPr>
          <w:sz w:val="24"/>
        </w:rPr>
        <w:t>Freeze salaries until cost of living adjustments to a revised salary</w:t>
      </w:r>
      <w:r>
        <w:rPr>
          <w:spacing w:val="-17"/>
          <w:sz w:val="24"/>
        </w:rPr>
        <w:t xml:space="preserve"> </w:t>
      </w:r>
      <w:r>
        <w:rPr>
          <w:sz w:val="24"/>
        </w:rPr>
        <w:t>range</w:t>
      </w:r>
    </w:p>
    <w:p w14:paraId="01CDAA56" w14:textId="77777777" w:rsidR="00AB6107" w:rsidRDefault="00BF2DD3">
      <w:pPr>
        <w:pStyle w:val="BodyText"/>
        <w:ind w:left="1582" w:right="1546"/>
      </w:pPr>
      <w:r>
        <w:t>catches up with the employee. This may take years or may never be possible because employees are too far above the new pay range.</w:t>
      </w:r>
    </w:p>
    <w:p w14:paraId="4A0C6707" w14:textId="77777777" w:rsidR="00AB6107" w:rsidRDefault="00BF2DD3">
      <w:pPr>
        <w:pStyle w:val="ListParagraph"/>
        <w:numPr>
          <w:ilvl w:val="2"/>
          <w:numId w:val="26"/>
        </w:numPr>
        <w:tabs>
          <w:tab w:val="left" w:pos="1680"/>
        </w:tabs>
        <w:ind w:left="1680" w:hanging="722"/>
        <w:rPr>
          <w:sz w:val="24"/>
        </w:rPr>
      </w:pPr>
      <w:r>
        <w:rPr>
          <w:sz w:val="24"/>
        </w:rPr>
        <w:t xml:space="preserve">Limited or minimal increase. Under this </w:t>
      </w:r>
      <w:r>
        <w:rPr>
          <w:spacing w:val="-3"/>
          <w:sz w:val="24"/>
        </w:rPr>
        <w:t xml:space="preserve">policy, </w:t>
      </w:r>
      <w:r>
        <w:rPr>
          <w:sz w:val="24"/>
        </w:rPr>
        <w:t>only</w:t>
      </w:r>
      <w:r>
        <w:rPr>
          <w:spacing w:val="-5"/>
          <w:sz w:val="24"/>
        </w:rPr>
        <w:t xml:space="preserve"> </w:t>
      </w:r>
      <w:r>
        <w:rPr>
          <w:sz w:val="24"/>
        </w:rPr>
        <w:t>less-than-regular</w:t>
      </w:r>
    </w:p>
    <w:p w14:paraId="58D963D1" w14:textId="77777777" w:rsidR="00AB6107" w:rsidRDefault="00AB6107">
      <w:pPr>
        <w:rPr>
          <w:sz w:val="24"/>
        </w:rPr>
        <w:sectPr w:rsidR="00AB6107">
          <w:pgSz w:w="11910" w:h="16840"/>
          <w:pgMar w:top="1320" w:right="0" w:bottom="280" w:left="1180" w:header="890" w:footer="0" w:gutter="0"/>
          <w:cols w:space="720"/>
        </w:sectPr>
      </w:pPr>
    </w:p>
    <w:p w14:paraId="26D72577" w14:textId="77777777" w:rsidR="00AB6107" w:rsidRDefault="00BF2DD3">
      <w:pPr>
        <w:pStyle w:val="BodyText"/>
        <w:spacing w:before="90"/>
        <w:ind w:left="1582"/>
        <w:jc w:val="both"/>
      </w:pPr>
      <w:r>
        <w:lastRenderedPageBreak/>
        <w:t>increases are permitted for red-circle personnel.</w:t>
      </w:r>
    </w:p>
    <w:p w14:paraId="26C50639" w14:textId="77777777" w:rsidR="00AB6107" w:rsidRDefault="00BF2DD3">
      <w:pPr>
        <w:pStyle w:val="ListParagraph"/>
        <w:numPr>
          <w:ilvl w:val="2"/>
          <w:numId w:val="26"/>
        </w:numPr>
        <w:tabs>
          <w:tab w:val="left" w:pos="1680"/>
        </w:tabs>
        <w:ind w:left="1582" w:right="2115" w:hanging="625"/>
        <w:rPr>
          <w:sz w:val="24"/>
        </w:rPr>
      </w:pPr>
      <w:r>
        <w:rPr>
          <w:sz w:val="24"/>
        </w:rPr>
        <w:t>Lump-sum bonus. With this approach eligible employees receive a</w:t>
      </w:r>
      <w:r>
        <w:rPr>
          <w:spacing w:val="-34"/>
          <w:sz w:val="24"/>
        </w:rPr>
        <w:t xml:space="preserve"> </w:t>
      </w:r>
      <w:r>
        <w:rPr>
          <w:sz w:val="24"/>
        </w:rPr>
        <w:t xml:space="preserve">cash payment “up front” when a </w:t>
      </w:r>
      <w:r>
        <w:rPr>
          <w:spacing w:val="-3"/>
          <w:sz w:val="24"/>
        </w:rPr>
        <w:t xml:space="preserve">rate </w:t>
      </w:r>
      <w:r>
        <w:rPr>
          <w:sz w:val="24"/>
        </w:rPr>
        <w:t>change is</w:t>
      </w:r>
      <w:r>
        <w:rPr>
          <w:spacing w:val="-4"/>
          <w:sz w:val="24"/>
        </w:rPr>
        <w:t xml:space="preserve"> </w:t>
      </w:r>
      <w:r>
        <w:rPr>
          <w:sz w:val="24"/>
        </w:rPr>
        <w:t>due.</w:t>
      </w:r>
    </w:p>
    <w:p w14:paraId="6F8C70D3" w14:textId="77777777" w:rsidR="00AB6107" w:rsidRDefault="00BF2DD3">
      <w:pPr>
        <w:pStyle w:val="ListParagraph"/>
        <w:numPr>
          <w:ilvl w:val="2"/>
          <w:numId w:val="26"/>
        </w:numPr>
        <w:tabs>
          <w:tab w:val="left" w:pos="1680"/>
        </w:tabs>
        <w:ind w:left="1680" w:hanging="722"/>
        <w:rPr>
          <w:sz w:val="24"/>
        </w:rPr>
      </w:pPr>
      <w:r>
        <w:rPr>
          <w:sz w:val="24"/>
        </w:rPr>
        <w:t>Allow employees to train for and transfer into higher paying</w:t>
      </w:r>
      <w:r>
        <w:rPr>
          <w:spacing w:val="-15"/>
          <w:sz w:val="24"/>
        </w:rPr>
        <w:t xml:space="preserve"> </w:t>
      </w:r>
      <w:r>
        <w:rPr>
          <w:sz w:val="24"/>
        </w:rPr>
        <w:t>jobs.</w:t>
      </w:r>
    </w:p>
    <w:p w14:paraId="79D150BA" w14:textId="77777777" w:rsidR="00AB6107" w:rsidRDefault="00BF2DD3">
      <w:pPr>
        <w:pStyle w:val="ListParagraph"/>
        <w:numPr>
          <w:ilvl w:val="2"/>
          <w:numId w:val="26"/>
        </w:numPr>
        <w:tabs>
          <w:tab w:val="left" w:pos="1680"/>
        </w:tabs>
        <w:ind w:left="1582" w:right="1936" w:hanging="625"/>
        <w:rPr>
          <w:sz w:val="24"/>
        </w:rPr>
      </w:pPr>
      <w:r>
        <w:rPr>
          <w:sz w:val="24"/>
        </w:rPr>
        <w:t>No</w:t>
      </w:r>
      <w:r>
        <w:rPr>
          <w:spacing w:val="-6"/>
          <w:sz w:val="24"/>
        </w:rPr>
        <w:t xml:space="preserve"> </w:t>
      </w:r>
      <w:r>
        <w:rPr>
          <w:sz w:val="24"/>
        </w:rPr>
        <w:t>established</w:t>
      </w:r>
      <w:r>
        <w:rPr>
          <w:spacing w:val="-5"/>
          <w:sz w:val="24"/>
        </w:rPr>
        <w:t xml:space="preserve"> </w:t>
      </w:r>
      <w:r>
        <w:rPr>
          <w:spacing w:val="-4"/>
          <w:sz w:val="24"/>
        </w:rPr>
        <w:t>policy.</w:t>
      </w:r>
      <w:r>
        <w:rPr>
          <w:spacing w:val="-5"/>
          <w:sz w:val="24"/>
        </w:rPr>
        <w:t xml:space="preserve"> </w:t>
      </w:r>
      <w:r>
        <w:rPr>
          <w:sz w:val="24"/>
        </w:rPr>
        <w:t>Red-circle</w:t>
      </w:r>
      <w:r>
        <w:rPr>
          <w:spacing w:val="-4"/>
          <w:sz w:val="24"/>
        </w:rPr>
        <w:t xml:space="preserve"> </w:t>
      </w:r>
      <w:r>
        <w:rPr>
          <w:sz w:val="24"/>
        </w:rPr>
        <w:t>situations</w:t>
      </w:r>
      <w:r>
        <w:rPr>
          <w:spacing w:val="-6"/>
          <w:sz w:val="24"/>
        </w:rPr>
        <w:t xml:space="preserve"> </w:t>
      </w:r>
      <w:r>
        <w:rPr>
          <w:sz w:val="24"/>
        </w:rPr>
        <w:t>are</w:t>
      </w:r>
      <w:r>
        <w:rPr>
          <w:spacing w:val="-4"/>
          <w:sz w:val="24"/>
        </w:rPr>
        <w:t xml:space="preserve"> </w:t>
      </w:r>
      <w:r>
        <w:rPr>
          <w:sz w:val="24"/>
        </w:rPr>
        <w:t>handled</w:t>
      </w:r>
      <w:r>
        <w:rPr>
          <w:spacing w:val="-5"/>
          <w:sz w:val="24"/>
        </w:rPr>
        <w:t xml:space="preserve"> </w:t>
      </w:r>
      <w:r>
        <w:rPr>
          <w:sz w:val="24"/>
        </w:rPr>
        <w:t>on</w:t>
      </w:r>
      <w:r>
        <w:rPr>
          <w:spacing w:val="-5"/>
          <w:sz w:val="24"/>
        </w:rPr>
        <w:t xml:space="preserve"> </w:t>
      </w:r>
      <w:r>
        <w:rPr>
          <w:sz w:val="24"/>
        </w:rPr>
        <w:t>a</w:t>
      </w:r>
      <w:r>
        <w:rPr>
          <w:spacing w:val="-6"/>
          <w:sz w:val="24"/>
        </w:rPr>
        <w:t xml:space="preserve"> </w:t>
      </w:r>
      <w:r>
        <w:rPr>
          <w:sz w:val="24"/>
        </w:rPr>
        <w:t>case-by-case basis, with no set approach. Some red-circle employees receive</w:t>
      </w:r>
      <w:r>
        <w:rPr>
          <w:spacing w:val="-29"/>
          <w:sz w:val="24"/>
        </w:rPr>
        <w:t xml:space="preserve"> </w:t>
      </w:r>
      <w:r>
        <w:rPr>
          <w:sz w:val="24"/>
        </w:rPr>
        <w:t>regular</w:t>
      </w:r>
    </w:p>
    <w:p w14:paraId="6E12D5FF" w14:textId="77777777" w:rsidR="00AB6107" w:rsidRDefault="00BF2DD3">
      <w:pPr>
        <w:pStyle w:val="BodyText"/>
        <w:spacing w:before="1"/>
        <w:ind w:left="1582"/>
        <w:jc w:val="both"/>
      </w:pPr>
      <w:r>
        <w:t>increases; others are given limited pay raises or none at all.</w:t>
      </w:r>
    </w:p>
    <w:p w14:paraId="63A87D2A" w14:textId="77777777" w:rsidR="00AB6107" w:rsidRDefault="00BF2DD3">
      <w:pPr>
        <w:pStyle w:val="ListParagraph"/>
        <w:numPr>
          <w:ilvl w:val="1"/>
          <w:numId w:val="26"/>
        </w:numPr>
        <w:tabs>
          <w:tab w:val="left" w:pos="1042"/>
        </w:tabs>
        <w:ind w:left="1041" w:hanging="540"/>
        <w:rPr>
          <w:sz w:val="24"/>
        </w:rPr>
      </w:pPr>
      <w:r>
        <w:rPr>
          <w:sz w:val="24"/>
        </w:rPr>
        <w:t>Green-Circled</w:t>
      </w:r>
      <w:r>
        <w:rPr>
          <w:spacing w:val="-1"/>
          <w:sz w:val="24"/>
        </w:rPr>
        <w:t xml:space="preserve"> </w:t>
      </w:r>
      <w:r>
        <w:rPr>
          <w:sz w:val="24"/>
        </w:rPr>
        <w:t>Employees</w:t>
      </w:r>
    </w:p>
    <w:p w14:paraId="51D692E4" w14:textId="44553154" w:rsidR="00AB6107" w:rsidRDefault="00BF2DD3">
      <w:pPr>
        <w:pStyle w:val="BodyText"/>
        <w:spacing w:before="180"/>
        <w:ind w:left="986" w:right="1416" w:hanging="6"/>
      </w:pPr>
      <w:r>
        <w:t xml:space="preserve">An individual whose pay is below the range is a green-circled employee. Promotion is a major cause of this situation. Assume someone receives a promotion that significantly increases his or her responsibilities and pay grade. </w:t>
      </w:r>
      <w:r>
        <w:rPr>
          <w:spacing w:val="-3"/>
        </w:rPr>
        <w:t xml:space="preserve">Typical </w:t>
      </w:r>
      <w:r>
        <w:t xml:space="preserve">promotion adjustments are 8% to 15%, but such an adjustment may still leave the individual below the minimum of the new pay range. Because the promotion represents such a significant increase in responsibilities, the employer may not work to increase the person’s </w:t>
      </w:r>
      <w:r>
        <w:rPr>
          <w:spacing w:val="-3"/>
        </w:rPr>
        <w:t xml:space="preserve">pay </w:t>
      </w:r>
      <w:r>
        <w:t xml:space="preserve">to the minimum until all facets of the new job are being fully performed. </w:t>
      </w:r>
      <w:r>
        <w:rPr>
          <w:spacing w:val="-3"/>
        </w:rPr>
        <w:t xml:space="preserve">Generally, </w:t>
      </w:r>
      <w:r>
        <w:t>it is recommended that the green-circled individual receive</w:t>
      </w:r>
      <w:r>
        <w:rPr>
          <w:spacing w:val="-34"/>
        </w:rPr>
        <w:t xml:space="preserve"> </w:t>
      </w:r>
      <w:r>
        <w:rPr>
          <w:spacing w:val="-3"/>
        </w:rPr>
        <w:t xml:space="preserve">pay </w:t>
      </w:r>
      <w:r>
        <w:t>increases</w:t>
      </w:r>
      <w:r>
        <w:rPr>
          <w:spacing w:val="-6"/>
        </w:rPr>
        <w:t xml:space="preserve"> </w:t>
      </w:r>
      <w:r>
        <w:t>to</w:t>
      </w:r>
      <w:r>
        <w:rPr>
          <w:spacing w:val="-5"/>
        </w:rPr>
        <w:t xml:space="preserve"> </w:t>
      </w:r>
      <w:r>
        <w:t>get</w:t>
      </w:r>
      <w:r>
        <w:rPr>
          <w:spacing w:val="-5"/>
        </w:rPr>
        <w:t xml:space="preserve"> </w:t>
      </w:r>
      <w:r>
        <w:t>to</w:t>
      </w:r>
      <w:r>
        <w:rPr>
          <w:spacing w:val="-5"/>
        </w:rPr>
        <w:t xml:space="preserve"> </w:t>
      </w:r>
      <w:r>
        <w:t>the</w:t>
      </w:r>
      <w:r>
        <w:rPr>
          <w:spacing w:val="-4"/>
        </w:rPr>
        <w:t xml:space="preserve"> </w:t>
      </w:r>
      <w:r>
        <w:t>pay</w:t>
      </w:r>
      <w:r>
        <w:rPr>
          <w:spacing w:val="-4"/>
        </w:rPr>
        <w:t xml:space="preserve"> </w:t>
      </w:r>
      <w:r>
        <w:t>grade</w:t>
      </w:r>
      <w:r>
        <w:rPr>
          <w:spacing w:val="-4"/>
        </w:rPr>
        <w:t xml:space="preserve"> </w:t>
      </w:r>
      <w:r>
        <w:t>minimum</w:t>
      </w:r>
      <w:r>
        <w:rPr>
          <w:spacing w:val="-5"/>
        </w:rPr>
        <w:t xml:space="preserve"> </w:t>
      </w:r>
      <w:r>
        <w:t>fairly</w:t>
      </w:r>
      <w:r>
        <w:rPr>
          <w:spacing w:val="-4"/>
        </w:rPr>
        <w:t xml:space="preserve"> </w:t>
      </w:r>
      <w:r>
        <w:rPr>
          <w:spacing w:val="-3"/>
        </w:rPr>
        <w:t>rapidly.</w:t>
      </w:r>
      <w:r>
        <w:rPr>
          <w:spacing w:val="-5"/>
        </w:rPr>
        <w:t xml:space="preserve"> </w:t>
      </w:r>
      <w:r>
        <w:t>More</w:t>
      </w:r>
      <w:r>
        <w:rPr>
          <w:spacing w:val="-4"/>
        </w:rPr>
        <w:t xml:space="preserve"> </w:t>
      </w:r>
      <w:r>
        <w:t>frequent</w:t>
      </w:r>
      <w:r>
        <w:rPr>
          <w:spacing w:val="-4"/>
        </w:rPr>
        <w:t xml:space="preserve"> </w:t>
      </w:r>
      <w:r>
        <w:t>increases</w:t>
      </w:r>
      <w:r>
        <w:rPr>
          <w:spacing w:val="-5"/>
        </w:rPr>
        <w:t xml:space="preserve"> </w:t>
      </w:r>
      <w:r>
        <w:t>can be given if the increase to minimum would be</w:t>
      </w:r>
      <w:r>
        <w:rPr>
          <w:spacing w:val="-8"/>
        </w:rPr>
        <w:t xml:space="preserve"> </w:t>
      </w:r>
      <w:r>
        <w:t>large.</w:t>
      </w:r>
    </w:p>
    <w:p w14:paraId="2FCE1E7A" w14:textId="77777777" w:rsidR="00AB6107" w:rsidRDefault="00BF2DD3">
      <w:pPr>
        <w:pStyle w:val="BodyText"/>
        <w:spacing w:before="180"/>
        <w:ind w:left="986" w:right="1546" w:hanging="6"/>
      </w:pPr>
      <w:r>
        <w:t>In the situation where green-circled employees are members of a protected group, such as union members, when salary ranges had been agreed in the collective agreement, the green circle status could look like discrimination and subject the</w:t>
      </w:r>
    </w:p>
    <w:p w14:paraId="11740C82" w14:textId="77777777" w:rsidR="00AB6107" w:rsidRDefault="00BF2DD3">
      <w:pPr>
        <w:pStyle w:val="BodyText"/>
        <w:ind w:left="986" w:right="1427"/>
      </w:pPr>
      <w:r>
        <w:t>organization to litigation, especially if other employees in the same job are all paid in the range. There are some solutions for green circled employees:</w:t>
      </w:r>
    </w:p>
    <w:p w14:paraId="2C109711" w14:textId="77777777" w:rsidR="00AB6107" w:rsidRDefault="00BF2DD3">
      <w:pPr>
        <w:pStyle w:val="ListParagraph"/>
        <w:numPr>
          <w:ilvl w:val="2"/>
          <w:numId w:val="26"/>
        </w:numPr>
        <w:tabs>
          <w:tab w:val="left" w:pos="1682"/>
        </w:tabs>
        <w:ind w:left="1582" w:right="1421" w:hanging="625"/>
        <w:rPr>
          <w:sz w:val="24"/>
        </w:rPr>
      </w:pPr>
      <w:r>
        <w:rPr>
          <w:sz w:val="24"/>
        </w:rPr>
        <w:t>Immediate increase. With this approach immediately raise the employee’s</w:t>
      </w:r>
      <w:r>
        <w:rPr>
          <w:spacing w:val="-39"/>
          <w:sz w:val="24"/>
        </w:rPr>
        <w:t xml:space="preserve"> </w:t>
      </w:r>
      <w:r>
        <w:rPr>
          <w:spacing w:val="-3"/>
          <w:sz w:val="24"/>
        </w:rPr>
        <w:t xml:space="preserve">pay </w:t>
      </w:r>
      <w:r>
        <w:rPr>
          <w:sz w:val="24"/>
        </w:rPr>
        <w:t>to match the adjusted range in accordance with that individual’s seniority and performance. This would be the preferred method for an organization whose budget is large enough to allow such immediate</w:t>
      </w:r>
      <w:r>
        <w:rPr>
          <w:spacing w:val="-9"/>
          <w:sz w:val="24"/>
        </w:rPr>
        <w:t xml:space="preserve"> </w:t>
      </w:r>
      <w:r>
        <w:rPr>
          <w:sz w:val="24"/>
        </w:rPr>
        <w:t>action.</w:t>
      </w:r>
    </w:p>
    <w:p w14:paraId="138037BA" w14:textId="77777777" w:rsidR="00AB6107" w:rsidRDefault="00BF2DD3">
      <w:pPr>
        <w:pStyle w:val="ListParagraph"/>
        <w:numPr>
          <w:ilvl w:val="2"/>
          <w:numId w:val="26"/>
        </w:numPr>
        <w:tabs>
          <w:tab w:val="left" w:pos="1680"/>
        </w:tabs>
        <w:spacing w:before="179"/>
        <w:ind w:left="1582" w:right="1500" w:hanging="625"/>
        <w:jc w:val="both"/>
        <w:rPr>
          <w:sz w:val="24"/>
        </w:rPr>
      </w:pPr>
      <w:r>
        <w:rPr>
          <w:sz w:val="24"/>
        </w:rPr>
        <w:t>Gradual</w:t>
      </w:r>
      <w:r>
        <w:rPr>
          <w:spacing w:val="-5"/>
          <w:sz w:val="24"/>
        </w:rPr>
        <w:t xml:space="preserve"> </w:t>
      </w:r>
      <w:r>
        <w:rPr>
          <w:sz w:val="24"/>
        </w:rPr>
        <w:t>Increase.</w:t>
      </w:r>
      <w:r>
        <w:rPr>
          <w:spacing w:val="-5"/>
          <w:sz w:val="24"/>
        </w:rPr>
        <w:t xml:space="preserve"> </w:t>
      </w:r>
      <w:r>
        <w:rPr>
          <w:sz w:val="24"/>
        </w:rPr>
        <w:t>With</w:t>
      </w:r>
      <w:r>
        <w:rPr>
          <w:spacing w:val="-5"/>
          <w:sz w:val="24"/>
        </w:rPr>
        <w:t xml:space="preserve"> </w:t>
      </w:r>
      <w:r>
        <w:rPr>
          <w:sz w:val="24"/>
        </w:rPr>
        <w:t>this</w:t>
      </w:r>
      <w:r>
        <w:rPr>
          <w:spacing w:val="-4"/>
          <w:sz w:val="24"/>
        </w:rPr>
        <w:t xml:space="preserve"> </w:t>
      </w:r>
      <w:r>
        <w:rPr>
          <w:sz w:val="24"/>
        </w:rPr>
        <w:t>approach</w:t>
      </w:r>
      <w:r>
        <w:rPr>
          <w:spacing w:val="-5"/>
          <w:sz w:val="24"/>
        </w:rPr>
        <w:t xml:space="preserve"> </w:t>
      </w:r>
      <w:r>
        <w:rPr>
          <w:sz w:val="24"/>
        </w:rPr>
        <w:t>gradually</w:t>
      </w:r>
      <w:r>
        <w:rPr>
          <w:spacing w:val="-4"/>
          <w:sz w:val="24"/>
        </w:rPr>
        <w:t xml:space="preserve"> </w:t>
      </w:r>
      <w:r>
        <w:rPr>
          <w:sz w:val="24"/>
        </w:rPr>
        <w:t>raise</w:t>
      </w:r>
      <w:r>
        <w:rPr>
          <w:spacing w:val="-5"/>
          <w:sz w:val="24"/>
        </w:rPr>
        <w:t xml:space="preserve"> </w:t>
      </w:r>
      <w:r>
        <w:rPr>
          <w:sz w:val="24"/>
        </w:rPr>
        <w:t>the</w:t>
      </w:r>
      <w:r>
        <w:rPr>
          <w:spacing w:val="-4"/>
          <w:sz w:val="24"/>
        </w:rPr>
        <w:t xml:space="preserve"> </w:t>
      </w:r>
      <w:r>
        <w:rPr>
          <w:sz w:val="24"/>
        </w:rPr>
        <w:t>individual’s</w:t>
      </w:r>
      <w:r>
        <w:rPr>
          <w:spacing w:val="-5"/>
          <w:sz w:val="24"/>
        </w:rPr>
        <w:t xml:space="preserve"> </w:t>
      </w:r>
      <w:r>
        <w:rPr>
          <w:sz w:val="24"/>
        </w:rPr>
        <w:t>wages</w:t>
      </w:r>
      <w:r>
        <w:rPr>
          <w:spacing w:val="-4"/>
          <w:sz w:val="24"/>
        </w:rPr>
        <w:t xml:space="preserve"> </w:t>
      </w:r>
      <w:r>
        <w:rPr>
          <w:sz w:val="24"/>
        </w:rPr>
        <w:t>to the</w:t>
      </w:r>
      <w:r>
        <w:rPr>
          <w:spacing w:val="-5"/>
          <w:sz w:val="24"/>
        </w:rPr>
        <w:t xml:space="preserve"> </w:t>
      </w:r>
      <w:r>
        <w:rPr>
          <w:sz w:val="24"/>
        </w:rPr>
        <w:t>appropriate</w:t>
      </w:r>
      <w:r>
        <w:rPr>
          <w:spacing w:val="-5"/>
          <w:sz w:val="24"/>
        </w:rPr>
        <w:t xml:space="preserve"> </w:t>
      </w:r>
      <w:r>
        <w:rPr>
          <w:sz w:val="24"/>
        </w:rPr>
        <w:t>level,</w:t>
      </w:r>
      <w:r>
        <w:rPr>
          <w:spacing w:val="-5"/>
          <w:sz w:val="24"/>
        </w:rPr>
        <w:t xml:space="preserve"> </w:t>
      </w:r>
      <w:r>
        <w:rPr>
          <w:sz w:val="24"/>
        </w:rPr>
        <w:t>starting</w:t>
      </w:r>
      <w:r>
        <w:rPr>
          <w:spacing w:val="-5"/>
          <w:sz w:val="24"/>
        </w:rPr>
        <w:t xml:space="preserve"> </w:t>
      </w:r>
      <w:r>
        <w:rPr>
          <w:sz w:val="24"/>
        </w:rPr>
        <w:t>first</w:t>
      </w:r>
      <w:r>
        <w:rPr>
          <w:spacing w:val="-4"/>
          <w:sz w:val="24"/>
        </w:rPr>
        <w:t xml:space="preserve"> </w:t>
      </w:r>
      <w:r>
        <w:rPr>
          <w:sz w:val="24"/>
        </w:rPr>
        <w:t>with</w:t>
      </w:r>
      <w:r>
        <w:rPr>
          <w:spacing w:val="-5"/>
          <w:sz w:val="24"/>
        </w:rPr>
        <w:t xml:space="preserve"> </w:t>
      </w:r>
      <w:r>
        <w:rPr>
          <w:sz w:val="24"/>
        </w:rPr>
        <w:t>an</w:t>
      </w:r>
      <w:r>
        <w:rPr>
          <w:spacing w:val="-6"/>
          <w:sz w:val="24"/>
        </w:rPr>
        <w:t xml:space="preserve"> </w:t>
      </w:r>
      <w:r>
        <w:rPr>
          <w:sz w:val="24"/>
        </w:rPr>
        <w:t>adjustment</w:t>
      </w:r>
      <w:r>
        <w:rPr>
          <w:spacing w:val="-5"/>
          <w:sz w:val="24"/>
        </w:rPr>
        <w:t xml:space="preserve"> </w:t>
      </w:r>
      <w:r>
        <w:rPr>
          <w:sz w:val="24"/>
        </w:rPr>
        <w:t>to</w:t>
      </w:r>
      <w:r>
        <w:rPr>
          <w:spacing w:val="-6"/>
          <w:sz w:val="24"/>
        </w:rPr>
        <w:t xml:space="preserve"> </w:t>
      </w:r>
      <w:r>
        <w:rPr>
          <w:sz w:val="24"/>
        </w:rPr>
        <w:t>bring</w:t>
      </w:r>
      <w:r>
        <w:rPr>
          <w:spacing w:val="-5"/>
          <w:sz w:val="24"/>
        </w:rPr>
        <w:t xml:space="preserve"> </w:t>
      </w:r>
      <w:r>
        <w:rPr>
          <w:sz w:val="24"/>
        </w:rPr>
        <w:t>the</w:t>
      </w:r>
      <w:r>
        <w:rPr>
          <w:spacing w:val="-5"/>
          <w:sz w:val="24"/>
        </w:rPr>
        <w:t xml:space="preserve"> </w:t>
      </w:r>
      <w:r>
        <w:rPr>
          <w:sz w:val="24"/>
        </w:rPr>
        <w:t>employee’s pay to the minimum of the range. This would most likely be</w:t>
      </w:r>
      <w:r>
        <w:rPr>
          <w:spacing w:val="-40"/>
          <w:sz w:val="24"/>
        </w:rPr>
        <w:t xml:space="preserve"> </w:t>
      </w:r>
      <w:r>
        <w:rPr>
          <w:sz w:val="24"/>
        </w:rPr>
        <w:t>the preferred</w:t>
      </w:r>
    </w:p>
    <w:p w14:paraId="38E6982A" w14:textId="77777777" w:rsidR="00AB6107" w:rsidRDefault="00BF2DD3">
      <w:pPr>
        <w:pStyle w:val="BodyText"/>
        <w:spacing w:before="1"/>
        <w:ind w:left="1582"/>
        <w:jc w:val="both"/>
      </w:pPr>
      <w:r>
        <w:t>method for an organization whose budget is small.</w:t>
      </w:r>
    </w:p>
    <w:p w14:paraId="01684294" w14:textId="77777777" w:rsidR="00AB6107" w:rsidRDefault="00AB6107">
      <w:pPr>
        <w:jc w:val="both"/>
        <w:sectPr w:rsidR="00AB6107">
          <w:pgSz w:w="11910" w:h="16840"/>
          <w:pgMar w:top="1320" w:right="0" w:bottom="280" w:left="1180" w:header="890" w:footer="0" w:gutter="0"/>
          <w:cols w:space="720"/>
        </w:sectPr>
      </w:pPr>
    </w:p>
    <w:p w14:paraId="17CEC78A" w14:textId="77777777" w:rsidR="00AB6107" w:rsidRDefault="00AB6107">
      <w:pPr>
        <w:pStyle w:val="BodyText"/>
        <w:spacing w:before="8"/>
        <w:rPr>
          <w:sz w:val="8"/>
        </w:rPr>
      </w:pPr>
    </w:p>
    <w:p w14:paraId="72C9AD35" w14:textId="699EF4B6" w:rsidR="00AB6107" w:rsidRDefault="00BF2DD3">
      <w:pPr>
        <w:spacing w:before="65"/>
        <w:ind w:left="886"/>
        <w:rPr>
          <w:sz w:val="20"/>
        </w:rPr>
      </w:pPr>
      <w:r>
        <w:rPr>
          <w:color w:val="375F92"/>
          <w:w w:val="105"/>
          <w:sz w:val="20"/>
        </w:rPr>
        <w:t>Pay Level</w:t>
      </w:r>
    </w:p>
    <w:p w14:paraId="3E06B8D0" w14:textId="523F7AEB" w:rsidR="00AB6107" w:rsidRDefault="004A4220">
      <w:pPr>
        <w:pStyle w:val="BodyText"/>
        <w:rPr>
          <w:sz w:val="20"/>
        </w:rPr>
      </w:pPr>
      <w:r>
        <w:rPr>
          <w:noProof/>
          <w:sz w:val="20"/>
        </w:rPr>
        <w:pict w14:anchorId="685B77D0">
          <v:shape id="_x0000_s1194" style="position:absolute;margin-left:1in;margin-top:5.95pt;width:340.35pt;height:207.95pt;z-index:-251349504" coordorigin="2621,428" coordsize="6807,4159" o:spt="100" adj="0,,0" path="m9375,4527r-23,-13l2695,4514r,-4012l2716,538r4,6l2728,546r12,-7l2742,531r-3,-6l2697,454r-16,-26l2624,525r-3,6l2623,539r12,7l2643,544r4,-6l2668,502r,4028l2681,4530r,10l9352,4540r23,-13m9427,4527r-23,-13l9322,4467r-8,3l9311,4476r-4,6l9309,4490r66,37l9309,4565r-2,8l9311,4579r3,6l9322,4587r82,-47l9427,4527e" fillcolor="#497dba" stroked="f">
            <v:stroke joinstyle="round"/>
            <v:formulas/>
            <v:path arrowok="t" o:connecttype="segments"/>
          </v:shape>
        </w:pict>
      </w:r>
    </w:p>
    <w:p w14:paraId="22ECCAAC" w14:textId="77777777" w:rsidR="00AB6107" w:rsidRDefault="00AB6107">
      <w:pPr>
        <w:pStyle w:val="BodyText"/>
        <w:spacing w:before="10"/>
        <w:rPr>
          <w:sz w:val="18"/>
        </w:rPr>
      </w:pPr>
    </w:p>
    <w:p w14:paraId="7127EA6B" w14:textId="77777777" w:rsidR="00AB6107" w:rsidRDefault="00BF2DD3">
      <w:pPr>
        <w:spacing w:before="65"/>
        <w:ind w:left="6661"/>
        <w:rPr>
          <w:sz w:val="20"/>
        </w:rPr>
      </w:pPr>
      <w:r>
        <w:rPr>
          <w:color w:val="C00000"/>
          <w:w w:val="105"/>
          <w:sz w:val="20"/>
        </w:rPr>
        <w:t>Policy Line</w:t>
      </w:r>
    </w:p>
    <w:p w14:paraId="23590515" w14:textId="1E4C4912" w:rsidR="00AB6107" w:rsidRDefault="004A4220">
      <w:pPr>
        <w:pStyle w:val="BodyText"/>
        <w:rPr>
          <w:sz w:val="20"/>
        </w:rPr>
      </w:pPr>
      <w:r>
        <w:rPr>
          <w:noProof/>
          <w:sz w:val="20"/>
        </w:rPr>
        <w:pict w14:anchorId="6F9C03D0">
          <v:rect id="_x0000_s1189" style="position:absolute;margin-left:249.15pt;margin-top:2.55pt;width:46.4pt;height:69.35pt;z-index:-251344384" filled="f" strokecolor="#385d89" strokeweight=".46067mm"/>
        </w:pict>
      </w:r>
    </w:p>
    <w:p w14:paraId="2924B3FF" w14:textId="77777777" w:rsidR="00AB6107" w:rsidRDefault="00AB6107">
      <w:pPr>
        <w:pStyle w:val="BodyText"/>
        <w:rPr>
          <w:sz w:val="20"/>
        </w:rPr>
      </w:pPr>
    </w:p>
    <w:p w14:paraId="001A0E6A" w14:textId="53A2922F" w:rsidR="00AB6107" w:rsidRDefault="004A4220">
      <w:pPr>
        <w:pStyle w:val="BodyText"/>
        <w:spacing w:before="10"/>
        <w:rPr>
          <w:sz w:val="29"/>
        </w:rPr>
      </w:pPr>
      <w:r>
        <w:rPr>
          <w:noProof/>
          <w:sz w:val="29"/>
        </w:rPr>
        <w:pict w14:anchorId="1ECEF8F5">
          <v:shape id="_x0000_s1177" style="position:absolute;margin-left:270.1pt;margin-top:10.85pt;width:3.5pt;height:3.05pt;z-index:-251332096" coordorigin="6583,1798" coordsize="70,61" path="m6583,1828r3,-12l6593,1806r11,-6l6618,1798r13,2l6643,1806r7,10l6653,1828r-3,12l6643,1849r-12,7l6618,1858r-14,-2l6593,1849r-7,-9l6583,1828xe" filled="f" strokecolor="#c00000" strokeweight=".45875mm">
            <v:path arrowok="t"/>
          </v:shape>
        </w:pict>
      </w:r>
      <w:r>
        <w:rPr>
          <w:noProof/>
          <w:sz w:val="29"/>
        </w:rPr>
        <w:pict w14:anchorId="55951710">
          <v:shape id="_x0000_s1178" style="position:absolute;margin-left:270.1pt;margin-top:10.85pt;width:3.5pt;height:3.05pt;z-index:-251333120" coordorigin="6583,1798" coordsize="70,61" path="m6618,1798r-14,2l6593,1806r-7,10l6583,1828r3,12l6593,1849r11,7l6618,1858r13,-2l6643,1849r7,-9l6653,1828r-3,-12l6643,1806r-12,-6l6618,1798xe" fillcolor="#c00000" stroked="f">
            <v:path arrowok="t"/>
          </v:shape>
        </w:pict>
      </w:r>
      <w:r>
        <w:rPr>
          <w:noProof/>
          <w:sz w:val="29"/>
        </w:rPr>
        <w:pict w14:anchorId="3CEAA9FE">
          <v:rect id="_x0000_s1187" style="position:absolute;margin-left:201.9pt;margin-top:7.4pt;width:46.4pt;height:69.35pt;z-index:-251342336" filled="f" strokecolor="#385d89" strokeweight=".46067mm"/>
        </w:pict>
      </w:r>
      <w:r>
        <w:rPr>
          <w:noProof/>
          <w:sz w:val="29"/>
        </w:rPr>
        <w:pict w14:anchorId="14C8F0E7">
          <v:line id="_x0000_s1188" style="position:absolute;z-index:-251343360" from="249.15pt,12.6pt" to="295.45pt,12.6pt" strokecolor="#497dba" strokeweight=".45567mm">
            <v:stroke dashstyle="longDash"/>
          </v:line>
        </w:pict>
      </w:r>
    </w:p>
    <w:p w14:paraId="02A7A4A5" w14:textId="75D8804B" w:rsidR="00AB6107" w:rsidRDefault="004A4220">
      <w:pPr>
        <w:spacing w:before="64"/>
        <w:ind w:right="2373"/>
        <w:jc w:val="right"/>
        <w:rPr>
          <w:rFonts w:ascii="Microsoft JhengHei"/>
          <w:b/>
          <w:sz w:val="16"/>
        </w:rPr>
      </w:pPr>
      <w:r>
        <w:rPr>
          <w:rFonts w:ascii="Microsoft JhengHei"/>
          <w:b/>
          <w:noProof/>
          <w:color w:val="FF0000"/>
          <w:sz w:val="16"/>
        </w:rPr>
        <w:pict w14:anchorId="0DBEBE80">
          <v:shape id="_x0000_s1173" type="#_x0000_t75" style="position:absolute;left:0;text-align:left;margin-left:353.9pt;margin-top:3.2pt;width:19.7pt;height:19.85pt;z-index:-251328000">
            <v:imagedata r:id="rId40" o:title=""/>
          </v:shape>
        </w:pict>
      </w:r>
      <w:r w:rsidR="00BF2DD3">
        <w:rPr>
          <w:rFonts w:ascii="Microsoft JhengHei"/>
          <w:b/>
          <w:color w:val="FF0000"/>
          <w:w w:val="105"/>
          <w:sz w:val="16"/>
        </w:rPr>
        <w:t>Red Circle</w:t>
      </w:r>
    </w:p>
    <w:p w14:paraId="746400E4" w14:textId="0CF6011B" w:rsidR="00AB6107" w:rsidRDefault="004A4220">
      <w:pPr>
        <w:pStyle w:val="BodyText"/>
        <w:spacing w:before="4"/>
        <w:rPr>
          <w:rFonts w:ascii="Microsoft JhengHei"/>
          <w:b/>
          <w:sz w:val="13"/>
        </w:rPr>
      </w:pPr>
      <w:r>
        <w:rPr>
          <w:rFonts w:ascii="Microsoft JhengHei"/>
          <w:b/>
          <w:noProof/>
          <w:sz w:val="13"/>
        </w:rPr>
        <w:pict w14:anchorId="549511CB">
          <v:shape id="_x0000_s1174" type="#_x0000_t75" style="position:absolute;margin-left:354.3pt;margin-top:14.15pt;width:19.7pt;height:19.85pt;z-index:-251329024">
            <v:imagedata r:id="rId41" o:title=""/>
          </v:shape>
        </w:pict>
      </w:r>
      <w:r>
        <w:rPr>
          <w:rFonts w:ascii="Microsoft JhengHei"/>
          <w:b/>
          <w:noProof/>
          <w:sz w:val="13"/>
        </w:rPr>
        <w:pict w14:anchorId="7446E437">
          <v:shape id="_x0000_s1179" style="position:absolute;margin-left:223.75pt;margin-top:4.9pt;width:3.5pt;height:3.05pt;z-index:-251334144" coordorigin="5656,2383" coordsize="70,61" path="m5656,2413r2,-11l5666,2392r11,-6l5691,2383r13,3l5715,2392r8,10l5726,2413r-3,12l5715,2435r-11,6l5691,2443r-14,-2l5666,2435r-8,-10l5656,2413xe" filled="f" strokecolor="#c00000" strokeweight=".45875mm">
            <v:path arrowok="t"/>
          </v:shape>
        </w:pict>
      </w:r>
      <w:r>
        <w:rPr>
          <w:rFonts w:ascii="Microsoft JhengHei"/>
          <w:b/>
          <w:noProof/>
          <w:sz w:val="13"/>
        </w:rPr>
        <w:pict w14:anchorId="6F2AFC72">
          <v:shape id="_x0000_s1180" style="position:absolute;margin-left:223.75pt;margin-top:4.9pt;width:3.5pt;height:3.05pt;z-index:-251335168" coordorigin="5656,2383" coordsize="70,61" path="m5691,2383r-14,3l5666,2392r-8,10l5656,2413r2,12l5666,2435r11,6l5691,2443r13,-2l5715,2435r8,-10l5726,2413r-3,-11l5715,2392r-11,-6l5691,2383xe" fillcolor="#c00000" stroked="f">
            <v:path arrowok="t"/>
          </v:shape>
        </w:pict>
      </w:r>
      <w:r>
        <w:rPr>
          <w:rFonts w:ascii="Microsoft JhengHei"/>
          <w:b/>
          <w:noProof/>
          <w:sz w:val="13"/>
        </w:rPr>
        <w:pict w14:anchorId="066B16FA">
          <v:shape id="_x0000_s1181" style="position:absolute;margin-left:174.35pt;margin-top:37.2pt;width:3.1pt;height:3.45pt;z-index:-251336192" coordorigin="4667,3029" coordsize="62,69" path="m4667,3063r3,-13l4676,3039r10,-7l4698,3029r12,3l4719,3039r7,11l4728,3063r-2,14l4719,3088r-9,7l4698,3098r-12,-3l4676,3088r-6,-11l4667,3063xe" filled="f" strokecolor="#c00000" strokeweight=".45969mm">
            <v:path arrowok="t"/>
          </v:shape>
        </w:pict>
      </w:r>
      <w:r>
        <w:rPr>
          <w:rFonts w:ascii="Microsoft JhengHei"/>
          <w:b/>
          <w:noProof/>
          <w:sz w:val="13"/>
        </w:rPr>
        <w:pict w14:anchorId="5742DD82">
          <v:shape id="_x0000_s1182" style="position:absolute;margin-left:174.35pt;margin-top:37.2pt;width:3.1pt;height:3.45pt;z-index:-251337216" coordorigin="4667,3029" coordsize="62,69" path="m4698,3029r-12,3l4676,3039r-6,11l4667,3063r3,14l4676,3088r10,7l4698,3098r12,-3l4719,3088r7,-11l4728,3063r-2,-13l4719,3039r-9,-7l4698,3029xe" fillcolor="#c00000" stroked="f">
            <v:path arrowok="t"/>
          </v:shape>
        </w:pict>
      </w:r>
      <w:r>
        <w:rPr>
          <w:rFonts w:ascii="Microsoft JhengHei"/>
          <w:b/>
          <w:noProof/>
          <w:sz w:val="13"/>
        </w:rPr>
        <w:pict w14:anchorId="348C6601">
          <v:line id="_x0000_s1186" style="position:absolute;z-index:-251341312" from="201.9pt,6.65pt" to="248.2pt,6.65pt" strokecolor="#497dba" strokeweight=".45567mm">
            <v:stroke dashstyle="longDash"/>
          </v:line>
        </w:pict>
      </w:r>
      <w:r>
        <w:rPr>
          <w:rFonts w:ascii="Microsoft JhengHei"/>
          <w:b/>
          <w:noProof/>
          <w:sz w:val="13"/>
        </w:rPr>
        <w:pict w14:anchorId="67B402FE">
          <v:rect id="_x0000_s1191" style="position:absolute;margin-left:154.2pt;margin-top:4.9pt;width:46.4pt;height:68.9pt;z-index:-251346432" filled="f" strokecolor="#385d89" strokeweight=".46064mm"/>
        </w:pict>
      </w:r>
    </w:p>
    <w:p w14:paraId="3B8326D3" w14:textId="77777777" w:rsidR="00AB6107" w:rsidRDefault="00AB6107">
      <w:pPr>
        <w:rPr>
          <w:rFonts w:ascii="Microsoft JhengHei"/>
          <w:sz w:val="13"/>
        </w:rPr>
        <w:sectPr w:rsidR="00AB6107">
          <w:pgSz w:w="11910" w:h="16840"/>
          <w:pgMar w:top="1320" w:right="0" w:bottom="280" w:left="1180" w:header="890" w:footer="0" w:gutter="0"/>
          <w:cols w:space="720"/>
        </w:sectPr>
      </w:pPr>
    </w:p>
    <w:p w14:paraId="317537F5" w14:textId="77777777" w:rsidR="00AB6107" w:rsidRDefault="004A4220">
      <w:pPr>
        <w:spacing w:before="127"/>
        <w:ind w:right="38"/>
        <w:jc w:val="right"/>
        <w:rPr>
          <w:rFonts w:ascii="Microsoft JhengHei"/>
          <w:b/>
          <w:sz w:val="16"/>
        </w:rPr>
      </w:pPr>
      <w:r>
        <w:pict w14:anchorId="5273592C">
          <v:shape id="_x0000_s1171" type="#_x0000_t202" style="position:absolute;left:0;text-align:left;margin-left:167.95pt;margin-top:20.95pt;width:44.65pt;height:33.15pt;z-index:251752960;mso-position-horizontal-relative:page" filled="f" stroked="f">
            <v:textbox inset="0,0,0,0">
              <w:txbxContent>
                <w:p w14:paraId="3D5902C6" w14:textId="77777777" w:rsidR="00BF2DD3" w:rsidRDefault="00BF2DD3">
                  <w:pPr>
                    <w:pStyle w:val="BodyText"/>
                    <w:spacing w:before="6"/>
                    <w:rPr>
                      <w:sz w:val="29"/>
                    </w:rPr>
                  </w:pPr>
                </w:p>
                <w:p w14:paraId="1ACC33B5" w14:textId="77777777" w:rsidR="00BF2DD3" w:rsidRDefault="00BF2DD3">
                  <w:pPr>
                    <w:ind w:left="239"/>
                    <w:rPr>
                      <w:rFonts w:ascii="Microsoft JhengHei"/>
                      <w:b/>
                      <w:sz w:val="16"/>
                    </w:rPr>
                  </w:pPr>
                  <w:r>
                    <w:rPr>
                      <w:rFonts w:ascii="Microsoft JhengHei"/>
                      <w:b/>
                      <w:w w:val="105"/>
                      <w:sz w:val="16"/>
                    </w:rPr>
                    <w:t>Mid</w:t>
                  </w:r>
                </w:p>
              </w:txbxContent>
            </v:textbox>
            <w10:wrap anchorx="page"/>
          </v:shape>
        </w:pict>
      </w:r>
      <w:r w:rsidR="00BF2DD3">
        <w:rPr>
          <w:rFonts w:ascii="Microsoft JhengHei"/>
          <w:b/>
          <w:w w:val="105"/>
          <w:sz w:val="16"/>
        </w:rPr>
        <w:t>Max</w:t>
      </w:r>
    </w:p>
    <w:p w14:paraId="78F07A88" w14:textId="7FE3BCB0" w:rsidR="00AB6107" w:rsidRDefault="004A4220">
      <w:pPr>
        <w:spacing w:before="64"/>
        <w:ind w:left="2389" w:right="1547"/>
        <w:jc w:val="center"/>
        <w:rPr>
          <w:rFonts w:ascii="Microsoft JhengHei"/>
          <w:b/>
          <w:sz w:val="16"/>
        </w:rPr>
      </w:pPr>
      <w:r>
        <w:rPr>
          <w:noProof/>
        </w:rPr>
        <w:pict w14:anchorId="5ECA9F40">
          <v:line id="_x0000_s1190" style="position:absolute;left:0;text-align:left;z-index:-251345408" from="154.25pt,7.75pt" to="200.5pt,7.75pt" strokecolor="#497dba" strokeweight=".45567mm">
            <v:stroke dashstyle="longDash"/>
          </v:line>
        </w:pict>
      </w:r>
      <w:r>
        <w:rPr>
          <w:noProof/>
        </w:rPr>
        <w:pict w14:anchorId="46C21034">
          <v:rect id="_x0000_s1193" style="position:absolute;left:0;text-align:left;margin-left:108.3pt;margin-top:1.7pt;width:45.95pt;height:68.9pt;z-index:-251348480" filled="f" strokecolor="#385d89" strokeweight=".46067mm"/>
        </w:pict>
      </w:r>
      <w:r w:rsidR="00BF2DD3">
        <w:br w:type="column"/>
      </w:r>
      <w:r w:rsidR="00BF2DD3">
        <w:rPr>
          <w:rFonts w:ascii="Microsoft JhengHei"/>
          <w:b/>
          <w:color w:val="00AF50"/>
          <w:w w:val="105"/>
          <w:sz w:val="16"/>
        </w:rPr>
        <w:t>Green</w:t>
      </w:r>
      <w:r w:rsidR="00BF2DD3">
        <w:rPr>
          <w:rFonts w:ascii="Microsoft JhengHei"/>
          <w:b/>
          <w:color w:val="00AF50"/>
          <w:spacing w:val="-16"/>
          <w:w w:val="105"/>
          <w:sz w:val="16"/>
        </w:rPr>
        <w:t xml:space="preserve"> </w:t>
      </w:r>
      <w:r w:rsidR="00BF2DD3">
        <w:rPr>
          <w:rFonts w:ascii="Microsoft JhengHei"/>
          <w:b/>
          <w:color w:val="00AF50"/>
          <w:w w:val="105"/>
          <w:sz w:val="16"/>
        </w:rPr>
        <w:t>Circle</w:t>
      </w:r>
    </w:p>
    <w:p w14:paraId="3C99AD04" w14:textId="77777777" w:rsidR="00AB6107" w:rsidRDefault="00AB6107">
      <w:pPr>
        <w:pStyle w:val="BodyText"/>
        <w:spacing w:before="9"/>
        <w:rPr>
          <w:rFonts w:ascii="Microsoft JhengHei"/>
          <w:b/>
          <w:sz w:val="25"/>
        </w:rPr>
      </w:pPr>
    </w:p>
    <w:p w14:paraId="6E8F44CC" w14:textId="77777777" w:rsidR="00AB6107" w:rsidRDefault="00BF2DD3">
      <w:pPr>
        <w:ind w:left="2363" w:right="2171"/>
        <w:jc w:val="center"/>
        <w:rPr>
          <w:b/>
          <w:sz w:val="20"/>
        </w:rPr>
      </w:pPr>
      <w:r>
        <w:rPr>
          <w:b/>
          <w:color w:val="C00000"/>
          <w:w w:val="105"/>
          <w:sz w:val="20"/>
        </w:rPr>
        <w:t>Pay</w:t>
      </w:r>
      <w:r>
        <w:rPr>
          <w:b/>
          <w:color w:val="C00000"/>
          <w:spacing w:val="-3"/>
          <w:w w:val="105"/>
          <w:sz w:val="20"/>
        </w:rPr>
        <w:t xml:space="preserve"> </w:t>
      </w:r>
      <w:r>
        <w:rPr>
          <w:b/>
          <w:color w:val="C00000"/>
          <w:w w:val="105"/>
          <w:sz w:val="20"/>
        </w:rPr>
        <w:t>compression?</w:t>
      </w:r>
    </w:p>
    <w:p w14:paraId="094F37DB" w14:textId="77777777" w:rsidR="00AB6107" w:rsidRDefault="00AB6107">
      <w:pPr>
        <w:jc w:val="center"/>
        <w:rPr>
          <w:sz w:val="20"/>
        </w:rPr>
        <w:sectPr w:rsidR="00AB6107">
          <w:type w:val="continuous"/>
          <w:pgSz w:w="11910" w:h="16840"/>
          <w:pgMar w:top="1580" w:right="0" w:bottom="280" w:left="1180" w:header="720" w:footer="720" w:gutter="0"/>
          <w:cols w:num="2" w:space="720" w:equalWidth="0">
            <w:col w:w="2796" w:space="1741"/>
            <w:col w:w="6193"/>
          </w:cols>
        </w:sectPr>
      </w:pPr>
    </w:p>
    <w:p w14:paraId="3F1E75D8" w14:textId="26F84794" w:rsidR="00AB6107" w:rsidRDefault="004A4220">
      <w:pPr>
        <w:pStyle w:val="BodyText"/>
        <w:rPr>
          <w:b/>
          <w:sz w:val="20"/>
        </w:rPr>
      </w:pPr>
      <w:r>
        <w:rPr>
          <w:b/>
          <w:noProof/>
          <w:sz w:val="20"/>
        </w:rPr>
        <w:pict w14:anchorId="1DDEAF04">
          <v:shape id="_x0000_s1183" style="position:absolute;margin-left:127.95pt;margin-top:3.7pt;width:3.5pt;height:3.45pt;z-index:-251338240" coordorigin="3740,3615" coordsize="70,69" path="m3740,3649r3,-13l3750,3625r11,-8l3775,3615r13,2l3800,3625r7,11l3810,3649r-3,13l3800,3673r-12,8l3775,3683r-14,-2l3750,3673r-7,-11l3740,3649xe" filled="f" strokecolor="#c00000" strokeweight=".45922mm">
            <v:path arrowok="t"/>
          </v:shape>
        </w:pict>
      </w:r>
      <w:r>
        <w:rPr>
          <w:b/>
          <w:noProof/>
          <w:sz w:val="20"/>
        </w:rPr>
        <w:pict w14:anchorId="1A32B938">
          <v:shape id="_x0000_s1184" style="position:absolute;margin-left:127.95pt;margin-top:3.7pt;width:3.5pt;height:3.45pt;z-index:-251339264" coordorigin="3740,3615" coordsize="70,69" path="m3775,3615r-14,2l3750,3625r-7,11l3740,3649r3,13l3750,3673r11,8l3775,3683r14,-2l3800,3673r7,-11l3810,3649r-3,-13l3800,3625r-11,-8l3775,3615xe" fillcolor="#c00000" stroked="f">
            <v:path arrowok="t"/>
          </v:shape>
        </w:pict>
      </w:r>
      <w:r>
        <w:rPr>
          <w:b/>
          <w:noProof/>
          <w:sz w:val="20"/>
        </w:rPr>
        <w:pict w14:anchorId="5C472161">
          <v:line id="_x0000_s1185" style="position:absolute;z-index:-251340288" from="130.6pt,4.35pt" to="329.5pt,-119.85pt" strokecolor="#c00000" strokeweight=".45769mm"/>
        </w:pict>
      </w:r>
      <w:r>
        <w:rPr>
          <w:b/>
          <w:noProof/>
          <w:sz w:val="20"/>
        </w:rPr>
        <w:pict w14:anchorId="48626242">
          <v:line id="_x0000_s1192" style="position:absolute;z-index:-251347456" from="108.3pt,5pt" to="154.6pt,5pt" strokecolor="#497dba" strokeweight=".45567mm">
            <v:stroke dashstyle="longDash"/>
          </v:line>
        </w:pict>
      </w:r>
    </w:p>
    <w:p w14:paraId="0E9BBC88" w14:textId="77777777" w:rsidR="00AB6107" w:rsidRDefault="00AB6107">
      <w:pPr>
        <w:pStyle w:val="BodyText"/>
        <w:spacing w:before="7"/>
        <w:rPr>
          <w:b/>
          <w:sz w:val="15"/>
        </w:rPr>
      </w:pPr>
    </w:p>
    <w:p w14:paraId="079C77D0" w14:textId="121EDD83" w:rsidR="00AB6107" w:rsidRDefault="004A4220">
      <w:pPr>
        <w:spacing w:before="65"/>
        <w:ind w:right="2069"/>
        <w:jc w:val="right"/>
        <w:rPr>
          <w:sz w:val="20"/>
        </w:rPr>
      </w:pPr>
      <w:r>
        <w:pict w14:anchorId="2E30C9F9">
          <v:shape id="_x0000_s1170" type="#_x0000_t202" style="position:absolute;left:0;text-align:left;margin-left:167.95pt;margin-top:-19.85pt;width:44.65pt;height:33.15pt;z-index:251751936;mso-position-horizontal-relative:page" filled="f" stroked="f">
            <v:textbox inset="0,0,0,0">
              <w:txbxContent>
                <w:p w14:paraId="3DF97727" w14:textId="77777777" w:rsidR="00BF2DD3" w:rsidRDefault="00BF2DD3">
                  <w:pPr>
                    <w:pStyle w:val="BodyText"/>
                    <w:spacing w:before="10"/>
                    <w:rPr>
                      <w:sz w:val="31"/>
                    </w:rPr>
                  </w:pPr>
                </w:p>
                <w:p w14:paraId="265CF1CE" w14:textId="77777777" w:rsidR="00BF2DD3" w:rsidRDefault="00BF2DD3">
                  <w:pPr>
                    <w:spacing w:line="274" w:lineRule="exact"/>
                    <w:ind w:left="254"/>
                    <w:rPr>
                      <w:rFonts w:ascii="Microsoft JhengHei"/>
                      <w:b/>
                      <w:sz w:val="16"/>
                    </w:rPr>
                  </w:pPr>
                  <w:r>
                    <w:rPr>
                      <w:rFonts w:ascii="Microsoft JhengHei"/>
                      <w:b/>
                      <w:w w:val="105"/>
                      <w:sz w:val="16"/>
                    </w:rPr>
                    <w:t>Min</w:t>
                  </w:r>
                </w:p>
              </w:txbxContent>
            </v:textbox>
            <w10:wrap anchorx="page"/>
          </v:shape>
        </w:pict>
      </w:r>
      <w:r w:rsidR="00BF2DD3">
        <w:rPr>
          <w:color w:val="375F92"/>
          <w:w w:val="105"/>
          <w:sz w:val="20"/>
        </w:rPr>
        <w:t>Grade Level</w:t>
      </w:r>
    </w:p>
    <w:p w14:paraId="18AD2834" w14:textId="77777777" w:rsidR="00AB6107" w:rsidRDefault="00AB6107">
      <w:pPr>
        <w:pStyle w:val="BodyText"/>
        <w:spacing w:before="11"/>
        <w:rPr>
          <w:sz w:val="10"/>
        </w:rPr>
      </w:pPr>
    </w:p>
    <w:p w14:paraId="45EC0ADD" w14:textId="77777777" w:rsidR="00AB6107" w:rsidRDefault="00BF2DD3">
      <w:pPr>
        <w:tabs>
          <w:tab w:val="left" w:pos="3333"/>
          <w:tab w:val="left" w:pos="4287"/>
          <w:tab w:val="left" w:pos="5234"/>
        </w:tabs>
        <w:spacing w:before="62"/>
        <w:ind w:left="2283"/>
        <w:rPr>
          <w:sz w:val="20"/>
        </w:rPr>
      </w:pPr>
      <w:r>
        <w:rPr>
          <w:w w:val="105"/>
          <w:sz w:val="20"/>
        </w:rPr>
        <w:t>Grade</w:t>
      </w:r>
      <w:r>
        <w:rPr>
          <w:spacing w:val="-12"/>
          <w:w w:val="105"/>
          <w:sz w:val="20"/>
        </w:rPr>
        <w:t xml:space="preserve"> </w:t>
      </w:r>
      <w:r>
        <w:rPr>
          <w:w w:val="105"/>
          <w:sz w:val="20"/>
        </w:rPr>
        <w:t>1</w:t>
      </w:r>
      <w:r>
        <w:rPr>
          <w:w w:val="105"/>
          <w:sz w:val="20"/>
        </w:rPr>
        <w:tab/>
      </w:r>
      <w:r>
        <w:rPr>
          <w:w w:val="105"/>
          <w:position w:val="1"/>
          <w:sz w:val="20"/>
        </w:rPr>
        <w:t>Grade</w:t>
      </w:r>
      <w:r>
        <w:rPr>
          <w:spacing w:val="-12"/>
          <w:w w:val="105"/>
          <w:position w:val="1"/>
          <w:sz w:val="20"/>
        </w:rPr>
        <w:t xml:space="preserve"> </w:t>
      </w:r>
      <w:r>
        <w:rPr>
          <w:w w:val="105"/>
          <w:position w:val="1"/>
          <w:sz w:val="20"/>
        </w:rPr>
        <w:t>2</w:t>
      </w:r>
      <w:r>
        <w:rPr>
          <w:w w:val="105"/>
          <w:position w:val="1"/>
          <w:sz w:val="20"/>
        </w:rPr>
        <w:tab/>
      </w:r>
      <w:r>
        <w:rPr>
          <w:w w:val="105"/>
          <w:sz w:val="20"/>
        </w:rPr>
        <w:t>Grade</w:t>
      </w:r>
      <w:r>
        <w:rPr>
          <w:spacing w:val="-12"/>
          <w:w w:val="105"/>
          <w:sz w:val="20"/>
        </w:rPr>
        <w:t xml:space="preserve"> </w:t>
      </w:r>
      <w:r>
        <w:rPr>
          <w:w w:val="105"/>
          <w:sz w:val="20"/>
        </w:rPr>
        <w:t>3</w:t>
      </w:r>
      <w:r>
        <w:rPr>
          <w:w w:val="105"/>
          <w:sz w:val="20"/>
        </w:rPr>
        <w:tab/>
        <w:t>Grade</w:t>
      </w:r>
      <w:r>
        <w:rPr>
          <w:spacing w:val="-12"/>
          <w:w w:val="105"/>
          <w:sz w:val="20"/>
        </w:rPr>
        <w:t xml:space="preserve"> </w:t>
      </w:r>
      <w:r>
        <w:rPr>
          <w:w w:val="105"/>
          <w:sz w:val="20"/>
        </w:rPr>
        <w:t>4</w:t>
      </w:r>
    </w:p>
    <w:p w14:paraId="0B698E10" w14:textId="77777777" w:rsidR="00AB6107" w:rsidRDefault="00AB6107">
      <w:pPr>
        <w:pStyle w:val="BodyText"/>
        <w:spacing w:before="6"/>
        <w:rPr>
          <w:sz w:val="14"/>
        </w:rPr>
      </w:pPr>
    </w:p>
    <w:p w14:paraId="6B7BC41E" w14:textId="77777777" w:rsidR="00AB6107" w:rsidRDefault="00BF2DD3">
      <w:pPr>
        <w:pStyle w:val="BodyText"/>
        <w:spacing w:before="52"/>
        <w:ind w:left="986" w:right="1369" w:hanging="6"/>
      </w:pPr>
      <w:r>
        <w:t>Berger, L. &amp; Berger, D. (2015). The Compensation Handbook: A State-of-the-Art Guide to Compensation Strategy and Design (6th Edition). Columbus, OH: McGraw-Hill Education.</w:t>
      </w:r>
    </w:p>
    <w:p w14:paraId="061F979B" w14:textId="77777777" w:rsidR="00AB6107" w:rsidRDefault="00AB6107">
      <w:pPr>
        <w:pStyle w:val="BodyText"/>
      </w:pPr>
    </w:p>
    <w:p w14:paraId="0507CD95" w14:textId="77777777" w:rsidR="00AB6107" w:rsidRDefault="00AB6107">
      <w:pPr>
        <w:pStyle w:val="BodyText"/>
        <w:spacing w:before="7"/>
        <w:rPr>
          <w:sz w:val="29"/>
        </w:rPr>
      </w:pPr>
    </w:p>
    <w:p w14:paraId="1766906B" w14:textId="77777777" w:rsidR="00AB6107" w:rsidRDefault="00BF2DD3">
      <w:pPr>
        <w:pStyle w:val="ListParagraph"/>
        <w:numPr>
          <w:ilvl w:val="1"/>
          <w:numId w:val="26"/>
        </w:numPr>
        <w:tabs>
          <w:tab w:val="left" w:pos="1042"/>
        </w:tabs>
        <w:spacing w:before="0"/>
        <w:ind w:left="1041" w:hanging="540"/>
        <w:rPr>
          <w:sz w:val="24"/>
        </w:rPr>
      </w:pPr>
      <w:r>
        <w:rPr>
          <w:spacing w:val="-4"/>
          <w:sz w:val="24"/>
        </w:rPr>
        <w:t>Pay</w:t>
      </w:r>
      <w:r>
        <w:rPr>
          <w:spacing w:val="-1"/>
          <w:sz w:val="24"/>
        </w:rPr>
        <w:t xml:space="preserve"> </w:t>
      </w:r>
      <w:r>
        <w:rPr>
          <w:sz w:val="24"/>
        </w:rPr>
        <w:t>Compression</w:t>
      </w:r>
    </w:p>
    <w:p w14:paraId="54BF10B1" w14:textId="0531875B" w:rsidR="00AB6107" w:rsidRDefault="004A4220">
      <w:pPr>
        <w:pStyle w:val="BodyText"/>
        <w:spacing w:before="180"/>
        <w:ind w:left="986" w:right="1360" w:hanging="6"/>
      </w:pPr>
      <w:r>
        <w:rPr>
          <w:noProof/>
        </w:rPr>
        <w:pict w14:anchorId="582251F3">
          <v:shape id="_x0000_s1176" style="position:absolute;left:0;text-align:left;margin-left:53.1pt;margin-top:10.6pt;width:333pt;height:249.75pt;z-index:-251331072" coordorigin="2243,6999" coordsize="6660,4995" o:spt="100" adj="0,,0" path="m3241,2396r6,-74l3262,2251r24,-67l3319,2122r40,-56l3407,2016r53,-42l3520,1939r63,-25l3651,1898r71,-6l3722,1892r,l3722,1892r,l3794,1898r67,16l3925,1939r59,35l4038,2016r48,50l4126,2122r33,62l4183,2251r15,71l4204,2396r,l4204,2396r,l4204,2396r-6,75l4183,2542r-24,67l4126,2670r-40,57l4038,2776r-54,43l3925,2853r-64,26l3794,2894r-72,6l3722,2900r,l3722,2900r,l3651,2894r-68,-15l3520,2853r-60,-34l3407,2776r-48,-49l3319,2670r-33,-61l3262,2542r-15,-71l3241,2396r,l3241,2396r,xm4186,1755r5,-74l4206,1610r25,-66l4264,1483r40,-56l4351,1378r54,-42l4464,1302r64,-26l4596,1261r71,-6l4667,1255r,l4667,1255r,l4738,1261r68,15l4870,1302r59,34l4983,1378r47,49l5071,1483r33,61l5128,1610r15,71l5148,1755r,l5148,1755r,l5148,1755r-5,73l5128,1899r-24,66l5071,2027r-41,55l4983,2132r-54,42l4870,2208r-64,25l4738,2249r-71,5l4667,2254r,l4667,2254r,l4596,2249r-68,-16l4464,2208r-59,-34l4351,2132r-47,-50l4264,2027r-33,-62l4206,1899r-15,-71l4186,1755r,l4186,1755r,xm5148,1092r5,-74l5169,947r24,-66l5226,820r40,-56l5314,715r53,-42l5427,638r63,-25l5558,597r71,-5l5629,592r,l5629,592r,l5700,597r68,16l5832,638r59,35l5945,715r47,49l6033,820r33,61l6090,947r15,71l6111,1092r,l6111,1092r,l6111,1092r-6,73l6090,1236r-24,66l6033,1364r-41,55l5945,1468r-54,43l5832,1545r-64,25l5700,1586r-71,5l5629,1591r,l5629,1591r,l5558,1586r-68,-16l5427,1545r-60,-34l5314,1468r-48,-49l5226,1364r-33,-62l5169,1236r-16,-71l5148,1092r,l5148,1092r,xm6163,532r5,-74l6183,388r25,-67l6240,260r41,-56l6328,155r54,-42l6441,79r64,-26l6573,38r71,-6l6644,32r,l6644,32r,l6715,38r68,15l6847,79r59,34l6960,155r47,49l7048,260r32,61l7105,388r15,70l7125,532r,l7125,532r,l7125,532r-5,74l7105,676r-25,66l7048,804r-41,55l6960,909r-54,42l6847,985r-64,25l6715,1026r-71,5l6644,1031r,l6644,1031r,l6573,1026r-68,-16l6441,985r-59,-34l6328,909r-47,-50l6240,804r-32,-62l6183,676r-15,-70l6163,532r,l6163,532r,xe" filled="f" strokecolor="red" strokeweight=".45928mm">
            <v:stroke dashstyle="longDash" joinstyle="round"/>
            <v:formulas/>
            <v:path arrowok="t" o:connecttype="segments"/>
          </v:shape>
        </w:pict>
      </w:r>
      <w:r w:rsidR="00BF2DD3">
        <w:t>One major problem many employers face is pay compression, which occurs when the range of pay differences among individuals with different levels of experience and performance becomes small. Pay compression occurs for a number of reasons, but</w:t>
      </w:r>
    </w:p>
    <w:p w14:paraId="40F03C81" w14:textId="77777777" w:rsidR="00AB6107" w:rsidRDefault="00BF2DD3">
      <w:pPr>
        <w:pStyle w:val="BodyText"/>
        <w:ind w:left="986" w:right="1427"/>
      </w:pPr>
      <w:r>
        <w:t>the major one involves the situation in which labor market pay levels increase more rapidly than an employee’s pay adjustments. Such situations have become prevalent in many occupational areas, particularly those in the information technology field.</w:t>
      </w:r>
    </w:p>
    <w:p w14:paraId="5B4DF169" w14:textId="77777777" w:rsidR="00AB6107" w:rsidRDefault="00BF2DD3">
      <w:pPr>
        <w:pStyle w:val="BodyText"/>
        <w:spacing w:before="180"/>
        <w:ind w:left="986" w:right="1546" w:hanging="6"/>
      </w:pPr>
      <w:r>
        <w:t>Occasionally, in response to competitive market shortages of particular job skills, managers may have to deviate from the priced grades to hire people with scarce</w:t>
      </w:r>
    </w:p>
    <w:p w14:paraId="58332D19" w14:textId="77777777" w:rsidR="00AB6107" w:rsidRDefault="00BF2DD3">
      <w:pPr>
        <w:pStyle w:val="BodyText"/>
        <w:ind w:left="986" w:right="1427"/>
      </w:pPr>
      <w:r>
        <w:t>skills. For example, suppose the worth of a specialized information systems analyst’s job is evaluated at $38,000 to $48,000 annual salary in a company, but qualified</w:t>
      </w:r>
    </w:p>
    <w:p w14:paraId="3E55FDC3" w14:textId="77777777" w:rsidR="00AB6107" w:rsidRDefault="00BF2DD3">
      <w:pPr>
        <w:pStyle w:val="BodyText"/>
        <w:spacing w:line="293" w:lineRule="exact"/>
        <w:ind w:left="986"/>
      </w:pPr>
      <w:r>
        <w:t>individuals are in short supply and other employers are paying $60,000. The firm</w:t>
      </w:r>
    </w:p>
    <w:p w14:paraId="03F4E7FA" w14:textId="37AEB158" w:rsidR="00AB6107" w:rsidRDefault="004A4220">
      <w:pPr>
        <w:pStyle w:val="BodyText"/>
        <w:spacing w:before="1"/>
        <w:ind w:left="986" w:right="1378"/>
      </w:pPr>
      <w:r>
        <w:rPr>
          <w:noProof/>
        </w:rPr>
        <w:pict w14:anchorId="43D63D2F">
          <v:shape id="_x0000_s1175" style="position:absolute;left:0;text-align:left;margin-left:140.85pt;margin-top:56.45pt;width:248.25pt;height:177.05pt;z-index:-251330048" coordorigin="3998,11499" coordsize="4965,3541" o:spt="100" adj="0,,0" path="m4265,4144r5,-74l4285,3999r25,-67l4343,3870r41,-56l4432,3764r54,-42l4546,3687r64,-25l4678,3646r72,-6l4750,3640r,l4750,3640r,l4822,3646r68,16l4955,3687r60,35l5069,3764r48,50l5158,3870r33,62l5215,3999r15,71l5236,4144r,l5236,4144r,l5236,4144r-6,75l5215,4290r-24,67l5158,4418r-41,57l5069,4524r-54,43l4955,4601r-65,26l4822,4642r-72,6l4750,4648r,l4750,4648r,l4678,4642r-68,-15l4546,4601r-60,-34l4432,4524r-48,-49l4343,4418r-33,-61l4285,4290r-15,-71l4265,4144r,l4265,4144r,xm5271,3683r5,-73l5291,3539r24,-66l5348,3412r41,-56l5436,3307r54,-42l5549,3230r64,-25l5681,3189r71,-5l5752,3184r,l5752,3184r,l5823,3189r68,16l5955,3230r59,35l6067,3307r48,49l6155,3412r33,61l6213,3539r15,71l6233,3683r,l6233,3683r,l6233,3683r-5,74l6213,3828r-25,66l6155,3955r-40,56l6067,4060r-53,42l5955,4137r-64,25l5823,4178r-71,5l5752,4183r,l5752,4183r,l5681,4178r-68,-16l5549,4137r-59,-35l5436,4060r-47,-49l5348,3955r-33,-61l5291,3828r-15,-71l5271,3683r,l5271,3683r,xm6198,3115r5,-74l6218,2971r25,-66l6275,2843r41,-56l6363,2738r54,-42l6476,2662r64,-25l6608,2621r71,-5l6679,2616r,l6679,2616r,l6750,2621r68,16l6882,2662r59,34l6995,2738r47,49l7083,2843r32,62l7140,2971r15,70l7160,3115r,l7160,3115r,l7160,3115r-5,74l7140,3259r-25,67l7083,3387r-41,56l6995,3492r-54,42l6882,3568r-64,25l6750,3609r-71,6l6679,3615r,l6679,3615r,l6608,3609r-68,-16l6476,3568r-59,-34l6363,3492r-47,-49l6275,3387r-32,-61l6218,3259r-15,-70l6198,3115r,l6198,3115r,xe" filled="f" strokecolor="#00af50" strokeweight=".45928mm">
            <v:stroke dashstyle="longDash" joinstyle="round"/>
            <v:formulas/>
            <v:path arrowok="t" o:connecttype="segments"/>
          </v:shape>
        </w:pict>
      </w:r>
      <w:r w:rsidR="00BF2DD3">
        <w:t>must pay the higher rate. But suppose several analysts who have been with the firm for several years started at $38,000 and have received 6% increases each year. These current employees may still be making less than salaries paid to attract and retain new analysts from outside with lesser experience. One solution to pay compression is to have employees follow a step progression based on length of service, assuming performance is satisfactory or better.</w:t>
      </w:r>
    </w:p>
    <w:p w14:paraId="657415E5" w14:textId="77777777" w:rsidR="00AB6107" w:rsidRDefault="00BF2DD3">
      <w:pPr>
        <w:pStyle w:val="ListParagraph"/>
        <w:numPr>
          <w:ilvl w:val="1"/>
          <w:numId w:val="26"/>
        </w:numPr>
        <w:tabs>
          <w:tab w:val="left" w:pos="1042"/>
        </w:tabs>
        <w:spacing w:before="179"/>
        <w:ind w:left="1041" w:hanging="540"/>
        <w:rPr>
          <w:sz w:val="24"/>
        </w:rPr>
      </w:pPr>
      <w:r>
        <w:rPr>
          <w:spacing w:val="-4"/>
          <w:sz w:val="24"/>
        </w:rPr>
        <w:t>Pay</w:t>
      </w:r>
      <w:r>
        <w:rPr>
          <w:sz w:val="24"/>
        </w:rPr>
        <w:t xml:space="preserve"> Increases</w:t>
      </w:r>
    </w:p>
    <w:p w14:paraId="3178D53F" w14:textId="77777777" w:rsidR="00AB6107" w:rsidRDefault="00BF2DD3">
      <w:pPr>
        <w:pStyle w:val="BodyText"/>
        <w:spacing w:before="181"/>
        <w:ind w:left="986" w:right="1427" w:hanging="6"/>
      </w:pPr>
      <w:r>
        <w:t>Once pay ranges have been developed and individuals’ placements within the ranges identified, managers must look at adjustment to individual pay. Decisions about pay increases often are critical ones in the relationships among employees, their</w:t>
      </w:r>
    </w:p>
    <w:p w14:paraId="0399B0AD" w14:textId="77777777" w:rsidR="00AB6107" w:rsidRDefault="00AB6107">
      <w:pPr>
        <w:sectPr w:rsidR="00AB6107">
          <w:type w:val="continuous"/>
          <w:pgSz w:w="11910" w:h="16840"/>
          <w:pgMar w:top="1580" w:right="0" w:bottom="280" w:left="1180" w:header="720" w:footer="720" w:gutter="0"/>
          <w:cols w:space="720"/>
        </w:sectPr>
      </w:pPr>
    </w:p>
    <w:p w14:paraId="3A1B87B5" w14:textId="77777777" w:rsidR="00AB6107" w:rsidRDefault="00BF2DD3">
      <w:pPr>
        <w:pStyle w:val="BodyText"/>
        <w:spacing w:before="90"/>
        <w:ind w:left="986" w:right="1546"/>
      </w:pPr>
      <w:r>
        <w:lastRenderedPageBreak/>
        <w:t>managers, and the organization. Individuals have expectations about their pay and about how much increase is “fair,” especially in comparison with the increases</w:t>
      </w:r>
    </w:p>
    <w:p w14:paraId="4D3200B2" w14:textId="77777777" w:rsidR="00AB6107" w:rsidRDefault="00BF2DD3">
      <w:pPr>
        <w:pStyle w:val="BodyText"/>
        <w:spacing w:line="293" w:lineRule="exact"/>
        <w:ind w:left="986"/>
      </w:pPr>
      <w:r>
        <w:t>received by other employees. There are several ways to determine pay increases:</w:t>
      </w:r>
    </w:p>
    <w:p w14:paraId="1251939E" w14:textId="77777777" w:rsidR="00AB6107" w:rsidRDefault="00BF2DD3">
      <w:pPr>
        <w:pStyle w:val="ListParagraph"/>
        <w:numPr>
          <w:ilvl w:val="2"/>
          <w:numId w:val="26"/>
        </w:numPr>
        <w:tabs>
          <w:tab w:val="left" w:pos="1701"/>
        </w:tabs>
        <w:spacing w:before="181"/>
        <w:ind w:left="1700" w:hanging="721"/>
        <w:rPr>
          <w:sz w:val="24"/>
        </w:rPr>
      </w:pPr>
      <w:r>
        <w:rPr>
          <w:spacing w:val="-4"/>
          <w:sz w:val="24"/>
        </w:rPr>
        <w:t xml:space="preserve">Pay </w:t>
      </w:r>
      <w:r>
        <w:rPr>
          <w:sz w:val="24"/>
        </w:rPr>
        <w:t>for Performance</w:t>
      </w:r>
      <w:r>
        <w:rPr>
          <w:spacing w:val="2"/>
          <w:sz w:val="24"/>
        </w:rPr>
        <w:t xml:space="preserve"> </w:t>
      </w:r>
      <w:r>
        <w:rPr>
          <w:sz w:val="24"/>
        </w:rPr>
        <w:t>Systems</w:t>
      </w:r>
    </w:p>
    <w:p w14:paraId="5E98DDE7" w14:textId="77777777" w:rsidR="00AB6107" w:rsidRDefault="00BF2DD3">
      <w:pPr>
        <w:pStyle w:val="BodyText"/>
        <w:spacing w:before="180"/>
        <w:ind w:left="986" w:right="1494" w:hanging="6"/>
      </w:pPr>
      <w:r>
        <w:t>Many employers profess to have a pay system based on performance. But relying on performance-appraisal information for making pay adjustments assumes that the appraisals are done well, and this is not always the case, especially for employees</w:t>
      </w:r>
    </w:p>
    <w:p w14:paraId="2985C807" w14:textId="77777777" w:rsidR="00AB6107" w:rsidRDefault="00BF2DD3">
      <w:pPr>
        <w:pStyle w:val="BodyText"/>
        <w:ind w:left="986" w:right="1583"/>
      </w:pPr>
      <w:r>
        <w:t>whose work cannot be measured easily. Consequently, some system for integrating appraisals and pay changes must be developed and applied equally. Often, this</w:t>
      </w:r>
    </w:p>
    <w:p w14:paraId="0C57779B" w14:textId="77777777" w:rsidR="00AB6107" w:rsidRDefault="00BF2DD3">
      <w:pPr>
        <w:pStyle w:val="BodyText"/>
        <w:spacing w:line="293" w:lineRule="exact"/>
        <w:ind w:left="986"/>
      </w:pPr>
      <w:r>
        <w:t>integration is done through the use of a pay adjustment matrix, or salary guide chart.</w:t>
      </w:r>
    </w:p>
    <w:p w14:paraId="12943E97" w14:textId="77777777" w:rsidR="00AB6107" w:rsidRDefault="00BF2DD3">
      <w:pPr>
        <w:pStyle w:val="BodyText"/>
        <w:ind w:left="986" w:right="1466"/>
      </w:pPr>
      <w:r>
        <w:t xml:space="preserve">Pay adjustment matrices base adjustments in part on a person’s </w:t>
      </w:r>
      <w:proofErr w:type="spellStart"/>
      <w:r>
        <w:t>compa</w:t>
      </w:r>
      <w:proofErr w:type="spellEnd"/>
      <w:r>
        <w:t>-ratio, which is the pay level divided by the midpoint of the pay range.</w:t>
      </w:r>
    </w:p>
    <w:p w14:paraId="5C31F30E" w14:textId="45249393" w:rsidR="00AB6107" w:rsidRDefault="00BF2DD3">
      <w:pPr>
        <w:pStyle w:val="BodyText"/>
        <w:spacing w:before="180"/>
        <w:ind w:left="986" w:right="1507" w:hanging="6"/>
      </w:pPr>
      <w:r>
        <w:t>In many organizations, pay-for-performance systems are becoming a popular way to change the way pay increases are distributed. In a truly performance oriented</w:t>
      </w:r>
    </w:p>
    <w:p w14:paraId="034655E1" w14:textId="77777777" w:rsidR="00AB6107" w:rsidRDefault="00BF2DD3">
      <w:pPr>
        <w:pStyle w:val="BodyText"/>
        <w:spacing w:before="1"/>
        <w:ind w:left="986"/>
      </w:pPr>
      <w:r>
        <w:t>system, no pay raises are given except for increases in performance. Giving pay</w:t>
      </w:r>
    </w:p>
    <w:p w14:paraId="3C593A88" w14:textId="77777777" w:rsidR="00AB6107" w:rsidRDefault="00BF2DD3">
      <w:pPr>
        <w:pStyle w:val="BodyText"/>
        <w:ind w:left="986" w:right="1360"/>
      </w:pPr>
      <w:r>
        <w:t>increases to people because they have 10 to 15 years’ experience, even though they are mediocre employees, defeats the approach. Further, unless the performance- based portion of a pay increase is fairly significant, employees may feel it is not worth the extra effort. Giving an outstanding industrial designer making $40,000 a year the “standard raise” of 4% plus 1% for merit means only $400 for merit versus $1,600 for “hanging around another year.”</w:t>
      </w:r>
    </w:p>
    <w:p w14:paraId="46274A2D" w14:textId="77777777" w:rsidR="00AB6107" w:rsidRDefault="00BF2DD3">
      <w:pPr>
        <w:pStyle w:val="ListParagraph"/>
        <w:numPr>
          <w:ilvl w:val="2"/>
          <w:numId w:val="26"/>
        </w:numPr>
        <w:tabs>
          <w:tab w:val="left" w:pos="1702"/>
        </w:tabs>
        <w:ind w:left="1701" w:hanging="722"/>
        <w:rPr>
          <w:sz w:val="24"/>
        </w:rPr>
      </w:pPr>
      <w:r>
        <w:rPr>
          <w:sz w:val="24"/>
        </w:rPr>
        <w:t>Seniority</w:t>
      </w:r>
    </w:p>
    <w:p w14:paraId="6C5577DD" w14:textId="77777777" w:rsidR="00AB6107" w:rsidRDefault="00BF2DD3">
      <w:pPr>
        <w:pStyle w:val="BodyText"/>
        <w:spacing w:before="180"/>
        <w:ind w:left="986" w:right="1583" w:hanging="6"/>
        <w:jc w:val="both"/>
      </w:pPr>
      <w:r>
        <w:rPr>
          <w:spacing w:val="-3"/>
        </w:rPr>
        <w:t xml:space="preserve">Seniority, </w:t>
      </w:r>
      <w:r>
        <w:t xml:space="preserve">or time spent in the organization or on a particular job, can be used as the basis </w:t>
      </w:r>
      <w:r>
        <w:rPr>
          <w:spacing w:val="-3"/>
        </w:rPr>
        <w:t xml:space="preserve">for pay </w:t>
      </w:r>
      <w:r>
        <w:t>increases. Many employers have policies requiring that persons be</w:t>
      </w:r>
    </w:p>
    <w:p w14:paraId="25E4391F" w14:textId="77777777" w:rsidR="00AB6107" w:rsidRDefault="00BF2DD3">
      <w:pPr>
        <w:pStyle w:val="BodyText"/>
        <w:ind w:left="986" w:right="1626"/>
        <w:jc w:val="both"/>
      </w:pPr>
      <w:r>
        <w:t xml:space="preserve">employed for a certain length of time </w:t>
      </w:r>
      <w:r>
        <w:rPr>
          <w:spacing w:val="-3"/>
        </w:rPr>
        <w:t xml:space="preserve">before </w:t>
      </w:r>
      <w:r>
        <w:t xml:space="preserve">they are eligible for pay increases. </w:t>
      </w:r>
      <w:r>
        <w:rPr>
          <w:spacing w:val="-4"/>
        </w:rPr>
        <w:t xml:space="preserve">Pay </w:t>
      </w:r>
      <w:r>
        <w:t>adjustments based on seniority often are set as automatic steps once a person has been</w:t>
      </w:r>
      <w:r>
        <w:rPr>
          <w:spacing w:val="-5"/>
        </w:rPr>
        <w:t xml:space="preserve"> </w:t>
      </w:r>
      <w:r>
        <w:t>employed</w:t>
      </w:r>
      <w:r>
        <w:rPr>
          <w:spacing w:val="-4"/>
        </w:rPr>
        <w:t xml:space="preserve"> </w:t>
      </w:r>
      <w:r>
        <w:t>the</w:t>
      </w:r>
      <w:r>
        <w:rPr>
          <w:spacing w:val="-3"/>
        </w:rPr>
        <w:t xml:space="preserve"> </w:t>
      </w:r>
      <w:r>
        <w:t>required</w:t>
      </w:r>
      <w:r>
        <w:rPr>
          <w:spacing w:val="-4"/>
        </w:rPr>
        <w:t xml:space="preserve"> </w:t>
      </w:r>
      <w:r>
        <w:t>length</w:t>
      </w:r>
      <w:r>
        <w:rPr>
          <w:spacing w:val="-3"/>
        </w:rPr>
        <w:t xml:space="preserve"> </w:t>
      </w:r>
      <w:r>
        <w:t>of</w:t>
      </w:r>
      <w:r>
        <w:rPr>
          <w:spacing w:val="-5"/>
        </w:rPr>
        <w:t xml:space="preserve"> </w:t>
      </w:r>
      <w:r>
        <w:t>time,</w:t>
      </w:r>
      <w:r>
        <w:rPr>
          <w:spacing w:val="-4"/>
        </w:rPr>
        <w:t xml:space="preserve"> </w:t>
      </w:r>
      <w:r>
        <w:t>although</w:t>
      </w:r>
      <w:r>
        <w:rPr>
          <w:spacing w:val="-4"/>
        </w:rPr>
        <w:t xml:space="preserve"> </w:t>
      </w:r>
      <w:r>
        <w:t>performance</w:t>
      </w:r>
      <w:r>
        <w:rPr>
          <w:spacing w:val="-3"/>
        </w:rPr>
        <w:t xml:space="preserve"> </w:t>
      </w:r>
      <w:r>
        <w:t>must</w:t>
      </w:r>
      <w:r>
        <w:rPr>
          <w:spacing w:val="-3"/>
        </w:rPr>
        <w:t xml:space="preserve"> </w:t>
      </w:r>
      <w:r>
        <w:t>be</w:t>
      </w:r>
      <w:r>
        <w:rPr>
          <w:spacing w:val="-5"/>
        </w:rPr>
        <w:t xml:space="preserve"> </w:t>
      </w:r>
      <w:r>
        <w:t>at</w:t>
      </w:r>
      <w:r>
        <w:rPr>
          <w:spacing w:val="-4"/>
        </w:rPr>
        <w:t xml:space="preserve"> </w:t>
      </w:r>
      <w:r>
        <w:t>least satisfactory</w:t>
      </w:r>
      <w:r>
        <w:rPr>
          <w:spacing w:val="-5"/>
        </w:rPr>
        <w:t xml:space="preserve"> </w:t>
      </w:r>
      <w:r>
        <w:t>in</w:t>
      </w:r>
      <w:r>
        <w:rPr>
          <w:spacing w:val="-5"/>
        </w:rPr>
        <w:t xml:space="preserve"> </w:t>
      </w:r>
      <w:r>
        <w:t>many</w:t>
      </w:r>
      <w:r>
        <w:rPr>
          <w:spacing w:val="-4"/>
        </w:rPr>
        <w:t xml:space="preserve"> </w:t>
      </w:r>
      <w:r>
        <w:t>nonunion</w:t>
      </w:r>
      <w:r>
        <w:rPr>
          <w:spacing w:val="-6"/>
        </w:rPr>
        <w:t xml:space="preserve"> </w:t>
      </w:r>
      <w:r>
        <w:t>systems.</w:t>
      </w:r>
      <w:r>
        <w:rPr>
          <w:spacing w:val="-4"/>
        </w:rPr>
        <w:t xml:space="preserve"> </w:t>
      </w:r>
      <w:r>
        <w:t>A</w:t>
      </w:r>
      <w:r>
        <w:rPr>
          <w:spacing w:val="-5"/>
        </w:rPr>
        <w:t xml:space="preserve"> </w:t>
      </w:r>
      <w:r>
        <w:t>closely</w:t>
      </w:r>
      <w:r>
        <w:rPr>
          <w:spacing w:val="-4"/>
        </w:rPr>
        <w:t xml:space="preserve"> </w:t>
      </w:r>
      <w:r>
        <w:t>related</w:t>
      </w:r>
      <w:r>
        <w:rPr>
          <w:spacing w:val="-5"/>
        </w:rPr>
        <w:t xml:space="preserve"> </w:t>
      </w:r>
      <w:r>
        <w:t>approach</w:t>
      </w:r>
      <w:r>
        <w:rPr>
          <w:spacing w:val="-5"/>
        </w:rPr>
        <w:t xml:space="preserve"> </w:t>
      </w:r>
      <w:r>
        <w:t>uses</w:t>
      </w:r>
      <w:r>
        <w:rPr>
          <w:spacing w:val="-6"/>
        </w:rPr>
        <w:t xml:space="preserve"> </w:t>
      </w:r>
      <w:r>
        <w:t>a</w:t>
      </w:r>
      <w:r>
        <w:rPr>
          <w:spacing w:val="-5"/>
        </w:rPr>
        <w:t xml:space="preserve"> </w:t>
      </w:r>
      <w:r>
        <w:t>maturity</w:t>
      </w:r>
    </w:p>
    <w:p w14:paraId="3F701A07" w14:textId="77777777" w:rsidR="00AB6107" w:rsidRDefault="00BF2DD3">
      <w:pPr>
        <w:pStyle w:val="BodyText"/>
        <w:ind w:left="986" w:right="1427"/>
      </w:pPr>
      <w:r>
        <w:t xml:space="preserve">curve, which depicts the relationship between experience and pay </w:t>
      </w:r>
      <w:r>
        <w:rPr>
          <w:spacing w:val="-2"/>
        </w:rPr>
        <w:t xml:space="preserve">rates. </w:t>
      </w:r>
      <w:r>
        <w:rPr>
          <w:spacing w:val="-4"/>
        </w:rPr>
        <w:t xml:space="preserve">Pay </w:t>
      </w:r>
      <w:r>
        <w:t>rises</w:t>
      </w:r>
      <w:r>
        <w:rPr>
          <w:spacing w:val="-30"/>
        </w:rPr>
        <w:t xml:space="preserve"> </w:t>
      </w:r>
      <w:r>
        <w:t xml:space="preserve">as an employee’s experience increases, which is especially useful </w:t>
      </w:r>
      <w:r>
        <w:rPr>
          <w:spacing w:val="-3"/>
        </w:rPr>
        <w:t xml:space="preserve">for </w:t>
      </w:r>
      <w:r>
        <w:t xml:space="preserve">professionals and skilled craft employees. Unlike a true seniority system, in which a pay raise occurs automatically once someone has put in the required time, a </w:t>
      </w:r>
      <w:r>
        <w:rPr>
          <w:spacing w:val="-3"/>
        </w:rPr>
        <w:t xml:space="preserve">system </w:t>
      </w:r>
      <w:r>
        <w:t>using</w:t>
      </w:r>
      <w:r>
        <w:rPr>
          <w:spacing w:val="-23"/>
        </w:rPr>
        <w:t xml:space="preserve"> </w:t>
      </w:r>
      <w:r>
        <w:t>maturity</w:t>
      </w:r>
    </w:p>
    <w:p w14:paraId="4AA3481F" w14:textId="77777777" w:rsidR="00AB6107" w:rsidRDefault="00BF2DD3">
      <w:pPr>
        <w:pStyle w:val="BodyText"/>
        <w:ind w:left="986" w:right="1546"/>
      </w:pPr>
      <w:r>
        <w:t>curves is built on the assumption that as experience increases, proficiency and performance also increase, so pay raises are appropriate. If proficiency does not</w:t>
      </w:r>
    </w:p>
    <w:p w14:paraId="7512B556" w14:textId="77777777" w:rsidR="00AB6107" w:rsidRDefault="00BF2DD3">
      <w:pPr>
        <w:pStyle w:val="BodyText"/>
        <w:spacing w:line="293" w:lineRule="exact"/>
        <w:ind w:left="986"/>
      </w:pPr>
      <w:r>
        <w:t>increase, theoretically pay adjustments are reduced, although that seldom happens</w:t>
      </w:r>
    </w:p>
    <w:p w14:paraId="69C3898B" w14:textId="77777777" w:rsidR="00AB6107" w:rsidRDefault="00BF2DD3">
      <w:pPr>
        <w:pStyle w:val="BodyText"/>
        <w:ind w:left="986" w:right="1441"/>
      </w:pPr>
      <w:r>
        <w:t>in practice. Once a person plateaus in proficiency, then the pay progression is limited to following the overall movement of the pay structure.</w:t>
      </w:r>
    </w:p>
    <w:p w14:paraId="0D808984" w14:textId="77777777" w:rsidR="00AB6107" w:rsidRDefault="00BF2DD3">
      <w:pPr>
        <w:pStyle w:val="ListParagraph"/>
        <w:numPr>
          <w:ilvl w:val="2"/>
          <w:numId w:val="26"/>
        </w:numPr>
        <w:tabs>
          <w:tab w:val="left" w:pos="1701"/>
        </w:tabs>
        <w:spacing w:before="181"/>
        <w:ind w:left="1700" w:hanging="721"/>
        <w:rPr>
          <w:sz w:val="24"/>
        </w:rPr>
      </w:pPr>
      <w:r>
        <w:rPr>
          <w:sz w:val="24"/>
        </w:rPr>
        <w:t>Cost-Of-Living Adjustment</w:t>
      </w:r>
      <w:r>
        <w:rPr>
          <w:spacing w:val="-3"/>
          <w:sz w:val="24"/>
        </w:rPr>
        <w:t xml:space="preserve"> </w:t>
      </w:r>
      <w:r>
        <w:rPr>
          <w:sz w:val="24"/>
        </w:rPr>
        <w:t>(COLA)</w:t>
      </w:r>
    </w:p>
    <w:p w14:paraId="172855A3" w14:textId="77777777" w:rsidR="00AB6107" w:rsidRDefault="00BF2DD3">
      <w:pPr>
        <w:pStyle w:val="BodyText"/>
        <w:spacing w:before="179"/>
        <w:ind w:left="986" w:right="1546" w:hanging="6"/>
      </w:pPr>
      <w:r>
        <w:t>A common pay-raise practice is the use of a standard raise or cost-of-living adjustment</w:t>
      </w:r>
      <w:r>
        <w:rPr>
          <w:spacing w:val="-8"/>
        </w:rPr>
        <w:t xml:space="preserve"> </w:t>
      </w:r>
      <w:r>
        <w:t>(COLA).</w:t>
      </w:r>
      <w:r>
        <w:rPr>
          <w:spacing w:val="-6"/>
        </w:rPr>
        <w:t xml:space="preserve"> </w:t>
      </w:r>
      <w:r>
        <w:t>Giving</w:t>
      </w:r>
      <w:r>
        <w:rPr>
          <w:spacing w:val="-7"/>
        </w:rPr>
        <w:t xml:space="preserve"> </w:t>
      </w:r>
      <w:r>
        <w:t>all</w:t>
      </w:r>
      <w:r>
        <w:rPr>
          <w:spacing w:val="-7"/>
        </w:rPr>
        <w:t xml:space="preserve"> </w:t>
      </w:r>
      <w:r>
        <w:t>employees</w:t>
      </w:r>
      <w:r>
        <w:rPr>
          <w:spacing w:val="-5"/>
        </w:rPr>
        <w:t xml:space="preserve"> </w:t>
      </w:r>
      <w:r>
        <w:t>a</w:t>
      </w:r>
      <w:r>
        <w:rPr>
          <w:spacing w:val="-8"/>
        </w:rPr>
        <w:t xml:space="preserve"> </w:t>
      </w:r>
      <w:r>
        <w:t>standard</w:t>
      </w:r>
      <w:r>
        <w:rPr>
          <w:spacing w:val="-6"/>
        </w:rPr>
        <w:t xml:space="preserve"> </w:t>
      </w:r>
      <w:r>
        <w:t>percentage</w:t>
      </w:r>
      <w:r>
        <w:rPr>
          <w:spacing w:val="-6"/>
        </w:rPr>
        <w:t xml:space="preserve"> </w:t>
      </w:r>
      <w:r>
        <w:t>increase</w:t>
      </w:r>
      <w:r>
        <w:rPr>
          <w:spacing w:val="-6"/>
        </w:rPr>
        <w:t xml:space="preserve"> </w:t>
      </w:r>
      <w:r>
        <w:t>enables</w:t>
      </w:r>
    </w:p>
    <w:p w14:paraId="016A090A" w14:textId="77777777" w:rsidR="00AB6107" w:rsidRDefault="00BF2DD3">
      <w:pPr>
        <w:pStyle w:val="BodyText"/>
        <w:ind w:left="986" w:right="1427"/>
      </w:pPr>
      <w:r>
        <w:t>them</w:t>
      </w:r>
      <w:r>
        <w:rPr>
          <w:spacing w:val="-4"/>
        </w:rPr>
        <w:t xml:space="preserve"> </w:t>
      </w:r>
      <w:r>
        <w:t>to</w:t>
      </w:r>
      <w:r>
        <w:rPr>
          <w:spacing w:val="-4"/>
        </w:rPr>
        <w:t xml:space="preserve"> </w:t>
      </w:r>
      <w:r>
        <w:t>maintain</w:t>
      </w:r>
      <w:r>
        <w:rPr>
          <w:spacing w:val="-4"/>
        </w:rPr>
        <w:t xml:space="preserve"> </w:t>
      </w:r>
      <w:r>
        <w:t>the</w:t>
      </w:r>
      <w:r>
        <w:rPr>
          <w:spacing w:val="-3"/>
        </w:rPr>
        <w:t xml:space="preserve"> </w:t>
      </w:r>
      <w:r>
        <w:t>same</w:t>
      </w:r>
      <w:r>
        <w:rPr>
          <w:spacing w:val="-3"/>
        </w:rPr>
        <w:t xml:space="preserve"> </w:t>
      </w:r>
      <w:r>
        <w:t>real</w:t>
      </w:r>
      <w:r>
        <w:rPr>
          <w:spacing w:val="-3"/>
        </w:rPr>
        <w:t xml:space="preserve"> </w:t>
      </w:r>
      <w:r>
        <w:t>wages</w:t>
      </w:r>
      <w:r>
        <w:rPr>
          <w:spacing w:val="-4"/>
        </w:rPr>
        <w:t xml:space="preserve"> </w:t>
      </w:r>
      <w:r>
        <w:t>in</w:t>
      </w:r>
      <w:r>
        <w:rPr>
          <w:spacing w:val="-3"/>
        </w:rPr>
        <w:t xml:space="preserve"> </w:t>
      </w:r>
      <w:r>
        <w:t>a</w:t>
      </w:r>
      <w:r>
        <w:rPr>
          <w:spacing w:val="-4"/>
        </w:rPr>
        <w:t xml:space="preserve"> </w:t>
      </w:r>
      <w:r>
        <w:t>period</w:t>
      </w:r>
      <w:r>
        <w:rPr>
          <w:spacing w:val="-4"/>
        </w:rPr>
        <w:t xml:space="preserve"> </w:t>
      </w:r>
      <w:r>
        <w:t>of</w:t>
      </w:r>
      <w:r>
        <w:rPr>
          <w:spacing w:val="-4"/>
        </w:rPr>
        <w:t xml:space="preserve"> </w:t>
      </w:r>
      <w:r>
        <w:t>economic</w:t>
      </w:r>
      <w:r>
        <w:rPr>
          <w:spacing w:val="-3"/>
        </w:rPr>
        <w:t xml:space="preserve"> </w:t>
      </w:r>
      <w:r>
        <w:t>inflation.</w:t>
      </w:r>
      <w:r>
        <w:rPr>
          <w:spacing w:val="-4"/>
        </w:rPr>
        <w:t xml:space="preserve"> </w:t>
      </w:r>
      <w:r>
        <w:t>Often,</w:t>
      </w:r>
      <w:r>
        <w:rPr>
          <w:spacing w:val="-4"/>
        </w:rPr>
        <w:t xml:space="preserve"> </w:t>
      </w:r>
      <w:r>
        <w:t>these adjustments are tied to changes in the Consumer Price Index (CPI) or some</w:t>
      </w:r>
      <w:r>
        <w:rPr>
          <w:spacing w:val="-33"/>
        </w:rPr>
        <w:t xml:space="preserve"> </w:t>
      </w:r>
      <w:r>
        <w:t>other</w:t>
      </w:r>
    </w:p>
    <w:p w14:paraId="5BE9684C" w14:textId="77777777" w:rsidR="00AB6107" w:rsidRDefault="00BF2DD3">
      <w:pPr>
        <w:pStyle w:val="BodyText"/>
        <w:spacing w:before="1"/>
        <w:ind w:left="986"/>
      </w:pPr>
      <w:r>
        <w:t>general economic measure. However, numerous studies have revealed that the CPI</w:t>
      </w:r>
    </w:p>
    <w:p w14:paraId="24531722" w14:textId="77777777" w:rsidR="00AB6107" w:rsidRDefault="00AB6107">
      <w:pPr>
        <w:sectPr w:rsidR="00AB6107">
          <w:pgSz w:w="11910" w:h="16840"/>
          <w:pgMar w:top="1320" w:right="0" w:bottom="280" w:left="1180" w:header="890" w:footer="0" w:gutter="0"/>
          <w:cols w:space="720"/>
        </w:sectPr>
      </w:pPr>
    </w:p>
    <w:p w14:paraId="22AB4B65" w14:textId="77777777" w:rsidR="00AB6107" w:rsidRDefault="00BF2DD3">
      <w:pPr>
        <w:pStyle w:val="BodyText"/>
        <w:spacing w:before="90"/>
        <w:ind w:left="986" w:right="1360"/>
      </w:pPr>
      <w:r>
        <w:lastRenderedPageBreak/>
        <w:t>overstates the actual cost of living. Unfortunately, some employers give across-the- board raises and call them merit raises, which they are not. If all employees get a pay increase, it is legitimately viewed as a cost-of-living adjustment having little to do</w:t>
      </w:r>
    </w:p>
    <w:p w14:paraId="20782594" w14:textId="77777777" w:rsidR="00AB6107" w:rsidRDefault="00BF2DD3">
      <w:pPr>
        <w:pStyle w:val="BodyText"/>
        <w:ind w:left="986" w:right="1427"/>
      </w:pPr>
      <w:r>
        <w:t>with merit or good performance. For this reason, employers should reserve the term merit for any amount above the standard raise, and they should state clearly which amount is for performance and which is the “automatic” COLA adjustment.</w:t>
      </w:r>
    </w:p>
    <w:p w14:paraId="3C4667F9" w14:textId="77777777" w:rsidR="00AB6107" w:rsidRDefault="00BF2DD3">
      <w:pPr>
        <w:pStyle w:val="ListParagraph"/>
        <w:numPr>
          <w:ilvl w:val="2"/>
          <w:numId w:val="26"/>
        </w:numPr>
        <w:tabs>
          <w:tab w:val="left" w:pos="1702"/>
        </w:tabs>
        <w:spacing w:before="181"/>
        <w:ind w:left="1701" w:hanging="722"/>
        <w:rPr>
          <w:sz w:val="24"/>
        </w:rPr>
      </w:pPr>
      <w:r>
        <w:rPr>
          <w:sz w:val="24"/>
        </w:rPr>
        <w:t>Lump-Sum Increase</w:t>
      </w:r>
      <w:r>
        <w:rPr>
          <w:spacing w:val="-2"/>
          <w:sz w:val="24"/>
        </w:rPr>
        <w:t xml:space="preserve"> </w:t>
      </w:r>
      <w:r>
        <w:rPr>
          <w:sz w:val="24"/>
        </w:rPr>
        <w:t>(LSI)</w:t>
      </w:r>
    </w:p>
    <w:p w14:paraId="740F80B0" w14:textId="77777777" w:rsidR="00AB6107" w:rsidRDefault="00BF2DD3">
      <w:pPr>
        <w:pStyle w:val="BodyText"/>
        <w:spacing w:before="180"/>
        <w:ind w:left="986" w:right="1546" w:hanging="6"/>
      </w:pPr>
      <w:r>
        <w:t>Most employees who receive pay increases, either for merit or seniority, first have their base pay adjusted and then receive an increase in the amount of their regular</w:t>
      </w:r>
    </w:p>
    <w:p w14:paraId="11C8D9D9" w14:textId="273E55F5" w:rsidR="00AB6107" w:rsidRDefault="00BF2DD3">
      <w:pPr>
        <w:pStyle w:val="BodyText"/>
        <w:ind w:left="986" w:right="1427"/>
      </w:pPr>
      <w:r>
        <w:t>monthly or weekly paycheck. For example, an employee who makes $12.00 per hour and then receives a 3% increase will move to $12.36 per hour. In contrast, a lump- sum increase (LSI) is a one-time payment of all or part of a yearly pay increase. The pure LSI approach does not increase the base pay. Therefore, in this example the person’s base pay remains at $12.00 per hour. If an LSI of 3% is granted, then the person received $748.80 (computed as 36¢ per hour * 2080 working hours in the</w:t>
      </w:r>
    </w:p>
    <w:p w14:paraId="615A21B0" w14:textId="77777777" w:rsidR="00AB6107" w:rsidRDefault="00BF2DD3">
      <w:pPr>
        <w:pStyle w:val="BodyText"/>
        <w:ind w:left="986" w:right="1546"/>
      </w:pPr>
      <w:r>
        <w:rPr>
          <w:spacing w:val="-5"/>
        </w:rPr>
        <w:t xml:space="preserve">year.) </w:t>
      </w:r>
      <w:r>
        <w:rPr>
          <w:spacing w:val="-4"/>
        </w:rPr>
        <w:t xml:space="preserve">However, </w:t>
      </w:r>
      <w:r>
        <w:t xml:space="preserve">the base </w:t>
      </w:r>
      <w:r>
        <w:rPr>
          <w:spacing w:val="-3"/>
        </w:rPr>
        <w:t xml:space="preserve">rate </w:t>
      </w:r>
      <w:r>
        <w:t xml:space="preserve">remains at $12.00 per </w:t>
      </w:r>
      <w:r>
        <w:rPr>
          <w:spacing w:val="-6"/>
        </w:rPr>
        <w:t xml:space="preserve">hour. </w:t>
      </w:r>
      <w:r>
        <w:t xml:space="preserve">It is that base </w:t>
      </w:r>
      <w:r>
        <w:rPr>
          <w:spacing w:val="-3"/>
        </w:rPr>
        <w:t xml:space="preserve">rate </w:t>
      </w:r>
      <w:r>
        <w:t xml:space="preserve">upon which overtime is figured, and keeping the base </w:t>
      </w:r>
      <w:r>
        <w:rPr>
          <w:spacing w:val="-3"/>
        </w:rPr>
        <w:t xml:space="preserve">rate </w:t>
      </w:r>
      <w:r>
        <w:t xml:space="preserve">static slows down the progression of the base wages. It also allows </w:t>
      </w:r>
      <w:r>
        <w:rPr>
          <w:spacing w:val="-3"/>
        </w:rPr>
        <w:t xml:space="preserve">for </w:t>
      </w:r>
      <w:r>
        <w:t>the amount of the “lump” to be</w:t>
      </w:r>
    </w:p>
    <w:p w14:paraId="59CB3E31" w14:textId="77777777" w:rsidR="00AB6107" w:rsidRDefault="00BF2DD3">
      <w:pPr>
        <w:pStyle w:val="BodyText"/>
        <w:ind w:left="986" w:right="1427"/>
      </w:pPr>
      <w:r>
        <w:t>varied, without having to continually raise the base rate. Some organizations place a limit on how much of a merit increase can be taken as a lump-sum payment. Other organizations split the lump sum into two checks, each representing one-half of the year’s pay raise.</w:t>
      </w:r>
    </w:p>
    <w:p w14:paraId="651DD529" w14:textId="77777777" w:rsidR="00AB6107" w:rsidRDefault="00BF2DD3">
      <w:pPr>
        <w:pStyle w:val="BodyText"/>
        <w:spacing w:before="180"/>
        <w:ind w:left="986" w:right="1546" w:hanging="6"/>
      </w:pPr>
      <w:r>
        <w:t>As with any plan, there are advantages and disadvantages. The major advantage of an LSI plan is that it heightens employees’ awareness of what their performance</w:t>
      </w:r>
    </w:p>
    <w:p w14:paraId="44876D4C" w14:textId="77777777" w:rsidR="00AB6107" w:rsidRDefault="00BF2DD3">
      <w:pPr>
        <w:pStyle w:val="BodyText"/>
        <w:ind w:left="986" w:right="1360"/>
      </w:pPr>
      <w:r>
        <w:t>“merited.” A lump-sum check also gives employees some flexibility in their spending patterns so that they can buy big-ticket items without having to take out a loan. In addition, the firm can slow down the increase of base pay, so that the compounding effect of succeeding raises is reduced. Unionized employers have negotiated LSI plans as a way to hold down base wages, which also holds down the rates paid for</w:t>
      </w:r>
    </w:p>
    <w:p w14:paraId="1A78C990" w14:textId="77777777" w:rsidR="00AB6107" w:rsidRDefault="00BF2DD3">
      <w:pPr>
        <w:pStyle w:val="BodyText"/>
        <w:ind w:left="986" w:right="1427"/>
      </w:pPr>
      <w:r>
        <w:t>overtime work. Pension costs and some other benefits, often tied to base wages, can be reduced as well.</w:t>
      </w:r>
    </w:p>
    <w:p w14:paraId="26D961B2" w14:textId="77777777" w:rsidR="00AB6107" w:rsidRDefault="00BF2DD3">
      <w:pPr>
        <w:pStyle w:val="BodyText"/>
        <w:spacing w:before="180"/>
        <w:ind w:left="986" w:right="1427" w:hanging="6"/>
      </w:pPr>
      <w:r>
        <w:t>One disadvantage of LSI plans is administrative tracking, including a system to handle income tax and Social Security deductions from the lump-sum check. Also, workers who take a lump-sum payment may become discouraged because their base pay has not changed. Unions generally resist LSI programs because of this and because of the impact on pensions and benefits. To some extent, this problem can be reduced if the pay increase is split to include some in the base pay and the rest in the lump-sum payment.</w:t>
      </w:r>
    </w:p>
    <w:p w14:paraId="7C85AEF8" w14:textId="77777777" w:rsidR="00AB6107" w:rsidRDefault="00BF2DD3">
      <w:pPr>
        <w:pStyle w:val="Heading3"/>
        <w:numPr>
          <w:ilvl w:val="0"/>
          <w:numId w:val="26"/>
        </w:numPr>
        <w:tabs>
          <w:tab w:val="left" w:pos="600"/>
        </w:tabs>
        <w:ind w:left="599" w:hanging="362"/>
      </w:pPr>
      <w:bookmarkStart w:id="24" w:name="_TOC_250014"/>
      <w:r>
        <w:t>Job vs. Person Based</w:t>
      </w:r>
      <w:bookmarkEnd w:id="24"/>
      <w:r>
        <w:rPr>
          <w:spacing w:val="-4"/>
        </w:rPr>
        <w:t xml:space="preserve"> Pay</w:t>
      </w:r>
    </w:p>
    <w:p w14:paraId="2F9660F9" w14:textId="77777777" w:rsidR="00AB6107" w:rsidRDefault="00BF2DD3">
      <w:pPr>
        <w:pStyle w:val="BodyText"/>
        <w:spacing w:before="180"/>
        <w:ind w:left="545"/>
      </w:pPr>
      <w:r>
        <w:t>Pay scales have traditionally been defined by the qualifications, experience and</w:t>
      </w:r>
    </w:p>
    <w:p w14:paraId="3712F41E" w14:textId="77777777" w:rsidR="00AB6107" w:rsidRDefault="00BF2DD3">
      <w:pPr>
        <w:pStyle w:val="BodyText"/>
        <w:ind w:left="562"/>
      </w:pPr>
      <w:r>
        <w:t>knowledge required to perform job duties at a certain level. In other words, pay is</w:t>
      </w:r>
    </w:p>
    <w:p w14:paraId="6D2BFD8F" w14:textId="77777777" w:rsidR="00AB6107" w:rsidRDefault="00BF2DD3">
      <w:pPr>
        <w:pStyle w:val="BodyText"/>
        <w:ind w:left="562" w:right="1439"/>
      </w:pPr>
      <w:r>
        <w:t>centered on the job, not the person. Skill-based pay, also referred to as knowledge-based pay, is person-focused. Workers are compensated for each new skill that allows them to perform new tasks on the job. As workers gain each additional skill, their pay rate goes</w:t>
      </w:r>
    </w:p>
    <w:p w14:paraId="4BAB4EE9" w14:textId="77777777" w:rsidR="00AB6107" w:rsidRDefault="00AB6107">
      <w:pPr>
        <w:sectPr w:rsidR="00AB6107">
          <w:pgSz w:w="11910" w:h="16840"/>
          <w:pgMar w:top="1320" w:right="0" w:bottom="280" w:left="1180" w:header="890" w:footer="0" w:gutter="0"/>
          <w:cols w:space="720"/>
        </w:sectPr>
      </w:pPr>
    </w:p>
    <w:p w14:paraId="05FF1325" w14:textId="77777777" w:rsidR="00AB6107" w:rsidRDefault="00BF2DD3">
      <w:pPr>
        <w:pStyle w:val="BodyText"/>
        <w:spacing w:before="90"/>
        <w:ind w:left="562" w:right="2101"/>
      </w:pPr>
      <w:r>
        <w:lastRenderedPageBreak/>
        <w:t>up. Some companies believe that learning a certain sets of skills leads to higher productivity and, therefore, embrace the idea of skill-based pay.</w:t>
      </w:r>
    </w:p>
    <w:p w14:paraId="258E2565" w14:textId="77777777" w:rsidR="00AB6107" w:rsidRDefault="00BF2DD3">
      <w:pPr>
        <w:pStyle w:val="BodyText"/>
        <w:spacing w:before="180"/>
        <w:ind w:left="562" w:right="1433" w:hanging="17"/>
      </w:pPr>
      <w:r>
        <w:t>The underlying objectives of any compensation system are to attract, motivate and retain good staff. But which compensation system is most likely to achieve that goal? The answer, not surprisingly, is that it depends.</w:t>
      </w:r>
    </w:p>
    <w:p w14:paraId="593D5AF2" w14:textId="77777777" w:rsidR="00AB6107" w:rsidRDefault="00BF2DD3">
      <w:pPr>
        <w:pStyle w:val="BodyText"/>
        <w:spacing w:before="180"/>
        <w:ind w:left="562" w:right="1458" w:hanging="17"/>
      </w:pPr>
      <w:r>
        <w:t xml:space="preserve">There is no “magic bullet” — only a choice about what's right for your particular practice. There are literally hundreds of variations to choose from, but they are all derived from just a </w:t>
      </w:r>
      <w:r>
        <w:rPr>
          <w:spacing w:val="-3"/>
        </w:rPr>
        <w:t xml:space="preserve">few </w:t>
      </w:r>
      <w:r>
        <w:t xml:space="preserve">theoretical models, which can be categorized as either base </w:t>
      </w:r>
      <w:r>
        <w:rPr>
          <w:spacing w:val="-3"/>
        </w:rPr>
        <w:t xml:space="preserve">pay </w:t>
      </w:r>
      <w:r>
        <w:t>or performance</w:t>
      </w:r>
      <w:r>
        <w:rPr>
          <w:spacing w:val="-7"/>
        </w:rPr>
        <w:t xml:space="preserve"> </w:t>
      </w:r>
      <w:r>
        <w:rPr>
          <w:spacing w:val="-6"/>
        </w:rPr>
        <w:t xml:space="preserve">pay. </w:t>
      </w:r>
      <w:r>
        <w:t>Most</w:t>
      </w:r>
      <w:r>
        <w:rPr>
          <w:spacing w:val="-6"/>
        </w:rPr>
        <w:t xml:space="preserve"> </w:t>
      </w:r>
      <w:r>
        <w:t>practices</w:t>
      </w:r>
      <w:r>
        <w:rPr>
          <w:spacing w:val="-6"/>
        </w:rPr>
        <w:t xml:space="preserve"> </w:t>
      </w:r>
      <w:r>
        <w:t>use</w:t>
      </w:r>
      <w:r>
        <w:rPr>
          <w:spacing w:val="-6"/>
        </w:rPr>
        <w:t xml:space="preserve"> </w:t>
      </w:r>
      <w:r>
        <w:t>some</w:t>
      </w:r>
      <w:r>
        <w:rPr>
          <w:spacing w:val="-7"/>
        </w:rPr>
        <w:t xml:space="preserve"> </w:t>
      </w:r>
      <w:r>
        <w:t>combination</w:t>
      </w:r>
      <w:r>
        <w:rPr>
          <w:spacing w:val="-6"/>
        </w:rPr>
        <w:t xml:space="preserve"> </w:t>
      </w:r>
      <w:r>
        <w:t>of</w:t>
      </w:r>
      <w:r>
        <w:rPr>
          <w:spacing w:val="-6"/>
        </w:rPr>
        <w:t xml:space="preserve"> </w:t>
      </w:r>
      <w:r>
        <w:t>the</w:t>
      </w:r>
      <w:r>
        <w:rPr>
          <w:spacing w:val="-2"/>
        </w:rPr>
        <w:t xml:space="preserve"> </w:t>
      </w:r>
      <w:r>
        <w:t>two</w:t>
      </w:r>
      <w:r>
        <w:rPr>
          <w:spacing w:val="-7"/>
        </w:rPr>
        <w:t xml:space="preserve"> </w:t>
      </w:r>
      <w:r>
        <w:t>categories</w:t>
      </w:r>
      <w:r>
        <w:rPr>
          <w:spacing w:val="-6"/>
        </w:rPr>
        <w:t xml:space="preserve"> </w:t>
      </w:r>
      <w:r>
        <w:t>to</w:t>
      </w:r>
      <w:r>
        <w:rPr>
          <w:spacing w:val="-7"/>
        </w:rPr>
        <w:t xml:space="preserve"> </w:t>
      </w:r>
      <w:r>
        <w:t>leverage the strengths of each. This article will examine two models of base pay — paying for the job and paying the person — as well as models that involve extra pay for performance — merit pay and practice-effectiveness</w:t>
      </w:r>
      <w:r>
        <w:rPr>
          <w:spacing w:val="-3"/>
        </w:rPr>
        <w:t xml:space="preserve"> </w:t>
      </w:r>
      <w:r>
        <w:rPr>
          <w:spacing w:val="-6"/>
        </w:rPr>
        <w:t>pay.</w:t>
      </w:r>
    </w:p>
    <w:p w14:paraId="21D6EC27" w14:textId="1D744C88" w:rsidR="00AB6107" w:rsidRDefault="00BF2DD3">
      <w:pPr>
        <w:pStyle w:val="BodyText"/>
        <w:spacing w:before="180"/>
        <w:ind w:left="562" w:right="1427" w:hanging="17"/>
      </w:pPr>
      <w:r>
        <w:t>Although no single model is right for everyone, the practice-effectiveness model does offer a number of advantages. Because this formula combines base salaries with variable bonus payments that depend on the performance of the practice, it helps control</w:t>
      </w:r>
    </w:p>
    <w:p w14:paraId="4D2E5FC5" w14:textId="77777777" w:rsidR="00AB6107" w:rsidRDefault="004A4220">
      <w:pPr>
        <w:pStyle w:val="BodyText"/>
        <w:spacing w:before="1"/>
        <w:ind w:left="562" w:right="1950"/>
        <w:jc w:val="both"/>
      </w:pPr>
      <w:r>
        <w:pict w14:anchorId="365DF87C">
          <v:group id="_x0000_s1162" style="position:absolute;left:0;text-align:left;margin-left:202.85pt;margin-top:81.5pt;width:303.35pt;height:22pt;z-index:-251616768;mso-position-horizontal-relative:page" coordorigin="4057,1630" coordsize="6067,440">
            <v:shape id="_x0000_s1169" style="position:absolute;left:4057;top:1643;width:6067;height:427" coordorigin="4057,1644" coordsize="6067,427" path="m10124,1644r-2683,l4057,1644r,426l7441,2070r2683,l10124,1644e" fillcolor="#069" stroked="f">
              <v:path arrowok="t"/>
            </v:shape>
            <v:shape id="_x0000_s1168" type="#_x0000_t75" style="position:absolute;left:5230;top:1630;width:546;height:329">
              <v:imagedata r:id="rId42" o:title=""/>
            </v:shape>
            <v:shape id="_x0000_s1167" type="#_x0000_t75" style="position:absolute;left:5494;top:1630;width:337;height:329">
              <v:imagedata r:id="rId43" o:title=""/>
            </v:shape>
            <v:shape id="_x0000_s1166" type="#_x0000_t75" style="position:absolute;left:5549;top:1630;width:755;height:329">
              <v:imagedata r:id="rId44" o:title=""/>
            </v:shape>
            <v:shape id="_x0000_s1165" type="#_x0000_t75" style="position:absolute;left:8123;top:1630;width:828;height:329">
              <v:imagedata r:id="rId45" o:title=""/>
            </v:shape>
            <v:shape id="_x0000_s1164" type="#_x0000_t75" style="position:absolute;left:8668;top:1630;width:337;height:329">
              <v:imagedata r:id="rId46" o:title=""/>
            </v:shape>
            <v:shape id="_x0000_s1163" type="#_x0000_t75" style="position:absolute;left:8723;top:1630;width:755;height:329">
              <v:imagedata r:id="rId47" o:title=""/>
            </v:shape>
            <w10:wrap anchorx="page"/>
          </v:group>
        </w:pict>
      </w:r>
      <w:r w:rsidR="00BF2DD3">
        <w:t>operating</w:t>
      </w:r>
      <w:r w:rsidR="00BF2DD3">
        <w:rPr>
          <w:spacing w:val="-6"/>
        </w:rPr>
        <w:t xml:space="preserve"> </w:t>
      </w:r>
      <w:r w:rsidR="00BF2DD3">
        <w:t>costs;</w:t>
      </w:r>
      <w:r w:rsidR="00BF2DD3">
        <w:rPr>
          <w:spacing w:val="-5"/>
        </w:rPr>
        <w:t xml:space="preserve"> </w:t>
      </w:r>
      <w:r w:rsidR="00BF2DD3">
        <w:t>rewards</w:t>
      </w:r>
      <w:r w:rsidR="00BF2DD3">
        <w:rPr>
          <w:spacing w:val="-6"/>
        </w:rPr>
        <w:t xml:space="preserve"> </w:t>
      </w:r>
      <w:r w:rsidR="00BF2DD3">
        <w:t>the</w:t>
      </w:r>
      <w:r w:rsidR="00BF2DD3">
        <w:rPr>
          <w:spacing w:val="-5"/>
        </w:rPr>
        <w:t xml:space="preserve"> </w:t>
      </w:r>
      <w:r w:rsidR="00BF2DD3">
        <w:t>right</w:t>
      </w:r>
      <w:r w:rsidR="00BF2DD3">
        <w:rPr>
          <w:spacing w:val="-5"/>
        </w:rPr>
        <w:t xml:space="preserve"> </w:t>
      </w:r>
      <w:r w:rsidR="00BF2DD3">
        <w:t>behaviors</w:t>
      </w:r>
      <w:r w:rsidR="00BF2DD3">
        <w:rPr>
          <w:spacing w:val="-6"/>
        </w:rPr>
        <w:t xml:space="preserve"> </w:t>
      </w:r>
      <w:r w:rsidR="00BF2DD3">
        <w:t>and</w:t>
      </w:r>
      <w:r w:rsidR="00BF2DD3">
        <w:rPr>
          <w:spacing w:val="-6"/>
        </w:rPr>
        <w:t xml:space="preserve"> </w:t>
      </w:r>
      <w:r w:rsidR="00BF2DD3">
        <w:t>builds</w:t>
      </w:r>
      <w:r w:rsidR="00BF2DD3">
        <w:rPr>
          <w:spacing w:val="-7"/>
        </w:rPr>
        <w:t xml:space="preserve"> </w:t>
      </w:r>
      <w:r w:rsidR="00BF2DD3">
        <w:t>unity;</w:t>
      </w:r>
      <w:r w:rsidR="00BF2DD3">
        <w:rPr>
          <w:spacing w:val="-5"/>
        </w:rPr>
        <w:t xml:space="preserve"> </w:t>
      </w:r>
      <w:r w:rsidR="00BF2DD3">
        <w:t>works</w:t>
      </w:r>
      <w:r w:rsidR="00BF2DD3">
        <w:rPr>
          <w:spacing w:val="-6"/>
        </w:rPr>
        <w:t xml:space="preserve"> </w:t>
      </w:r>
      <w:r w:rsidR="00BF2DD3">
        <w:t>with</w:t>
      </w:r>
      <w:r w:rsidR="00BF2DD3">
        <w:rPr>
          <w:spacing w:val="-6"/>
        </w:rPr>
        <w:t xml:space="preserve"> </w:t>
      </w:r>
      <w:r w:rsidR="00BF2DD3">
        <w:t>a</w:t>
      </w:r>
      <w:r w:rsidR="00BF2DD3">
        <w:rPr>
          <w:spacing w:val="-5"/>
        </w:rPr>
        <w:t xml:space="preserve"> </w:t>
      </w:r>
      <w:r w:rsidR="00BF2DD3">
        <w:t>variety</w:t>
      </w:r>
      <w:r w:rsidR="00BF2DD3">
        <w:rPr>
          <w:spacing w:val="-6"/>
        </w:rPr>
        <w:t xml:space="preserve"> </w:t>
      </w:r>
      <w:r w:rsidR="00BF2DD3">
        <w:t>of payment</w:t>
      </w:r>
      <w:r w:rsidR="00BF2DD3">
        <w:rPr>
          <w:spacing w:val="-8"/>
        </w:rPr>
        <w:t xml:space="preserve"> </w:t>
      </w:r>
      <w:r w:rsidR="00BF2DD3">
        <w:t>structures;</w:t>
      </w:r>
      <w:r w:rsidR="00BF2DD3">
        <w:rPr>
          <w:spacing w:val="-8"/>
        </w:rPr>
        <w:t xml:space="preserve"> </w:t>
      </w:r>
      <w:r w:rsidR="00BF2DD3">
        <w:t>encourages</w:t>
      </w:r>
      <w:r w:rsidR="00BF2DD3">
        <w:rPr>
          <w:spacing w:val="-7"/>
        </w:rPr>
        <w:t xml:space="preserve"> </w:t>
      </w:r>
      <w:r w:rsidR="00BF2DD3">
        <w:t>self-management</w:t>
      </w:r>
      <w:r w:rsidR="00BF2DD3">
        <w:rPr>
          <w:spacing w:val="-8"/>
        </w:rPr>
        <w:t xml:space="preserve"> </w:t>
      </w:r>
      <w:r w:rsidR="00BF2DD3">
        <w:t>and</w:t>
      </w:r>
      <w:r w:rsidR="00BF2DD3">
        <w:rPr>
          <w:spacing w:val="-8"/>
        </w:rPr>
        <w:t xml:space="preserve"> </w:t>
      </w:r>
      <w:r w:rsidR="00BF2DD3">
        <w:t>innovation;</w:t>
      </w:r>
      <w:r w:rsidR="00BF2DD3">
        <w:rPr>
          <w:spacing w:val="-8"/>
        </w:rPr>
        <w:t xml:space="preserve"> </w:t>
      </w:r>
      <w:r w:rsidR="00BF2DD3">
        <w:t>and</w:t>
      </w:r>
      <w:r w:rsidR="00BF2DD3">
        <w:rPr>
          <w:spacing w:val="-8"/>
        </w:rPr>
        <w:t xml:space="preserve"> </w:t>
      </w:r>
      <w:r w:rsidR="00BF2DD3">
        <w:t>breaks</w:t>
      </w:r>
      <w:r w:rsidR="00BF2DD3">
        <w:rPr>
          <w:spacing w:val="-9"/>
        </w:rPr>
        <w:t xml:space="preserve"> </w:t>
      </w:r>
      <w:r w:rsidR="00BF2DD3">
        <w:t xml:space="preserve">down </w:t>
      </w:r>
      <w:r w:rsidR="00BF2DD3">
        <w:rPr>
          <w:spacing w:val="-3"/>
        </w:rPr>
        <w:t xml:space="preserve">bureaucracy. </w:t>
      </w:r>
      <w:r w:rsidR="00BF2DD3">
        <w:t xml:space="preserve">But </w:t>
      </w:r>
      <w:r w:rsidR="00BF2DD3">
        <w:rPr>
          <w:spacing w:val="-3"/>
        </w:rPr>
        <w:t xml:space="preserve">before </w:t>
      </w:r>
      <w:r w:rsidR="00BF2DD3">
        <w:t>we analyze it, let's look at its</w:t>
      </w:r>
      <w:r w:rsidR="00BF2DD3">
        <w:rPr>
          <w:spacing w:val="1"/>
        </w:rPr>
        <w:t xml:space="preserve"> </w:t>
      </w:r>
      <w:r w:rsidR="00BF2DD3">
        <w:t>rivals.</w:t>
      </w:r>
    </w:p>
    <w:p w14:paraId="071CECF9" w14:textId="77777777" w:rsidR="00AB6107" w:rsidRDefault="00AB6107">
      <w:pPr>
        <w:pStyle w:val="BodyText"/>
        <w:rPr>
          <w:sz w:val="20"/>
        </w:rPr>
      </w:pPr>
    </w:p>
    <w:p w14:paraId="7BBBCF37" w14:textId="77777777" w:rsidR="00AB6107" w:rsidRDefault="00AB6107">
      <w:pPr>
        <w:pStyle w:val="BodyText"/>
        <w:rPr>
          <w:sz w:val="20"/>
        </w:rPr>
      </w:pPr>
    </w:p>
    <w:p w14:paraId="6F096B1C" w14:textId="77777777" w:rsidR="00AB6107" w:rsidRDefault="00AB6107">
      <w:pPr>
        <w:pStyle w:val="BodyText"/>
        <w:spacing w:before="6" w:after="1"/>
        <w:rPr>
          <w:sz w:val="22"/>
        </w:rPr>
      </w:pPr>
    </w:p>
    <w:tbl>
      <w:tblPr>
        <w:tblW w:w="0" w:type="auto"/>
        <w:tblInd w:w="90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1983"/>
        <w:gridCol w:w="3384"/>
        <w:gridCol w:w="2684"/>
      </w:tblGrid>
      <w:tr w:rsidR="00AB6107" w14:paraId="14EE84A1" w14:textId="77777777">
        <w:trPr>
          <w:trHeight w:val="394"/>
        </w:trPr>
        <w:tc>
          <w:tcPr>
            <w:tcW w:w="1983" w:type="dxa"/>
            <w:tcBorders>
              <w:bottom w:val="single" w:sz="18" w:space="0" w:color="FFFFFF"/>
            </w:tcBorders>
            <w:shd w:val="clear" w:color="auto" w:fill="006699"/>
          </w:tcPr>
          <w:p w14:paraId="575F145F" w14:textId="77777777" w:rsidR="00AB6107" w:rsidRDefault="00AB6107">
            <w:pPr>
              <w:pStyle w:val="TableParagraph"/>
              <w:rPr>
                <w:rFonts w:ascii="Times New Roman"/>
              </w:rPr>
            </w:pPr>
          </w:p>
        </w:tc>
        <w:tc>
          <w:tcPr>
            <w:tcW w:w="3384" w:type="dxa"/>
            <w:tcBorders>
              <w:bottom w:val="single" w:sz="18" w:space="0" w:color="FFFFFF"/>
            </w:tcBorders>
          </w:tcPr>
          <w:p w14:paraId="759D5C72" w14:textId="77777777" w:rsidR="00AB6107" w:rsidRDefault="00BF2DD3">
            <w:pPr>
              <w:pStyle w:val="TableParagraph"/>
              <w:spacing w:before="40"/>
              <w:ind w:left="1271" w:right="1267"/>
              <w:jc w:val="center"/>
              <w:rPr>
                <w:b/>
                <w:sz w:val="18"/>
              </w:rPr>
            </w:pPr>
            <w:r>
              <w:rPr>
                <w:b/>
                <w:color w:val="FFFFFF"/>
                <w:w w:val="105"/>
                <w:sz w:val="18"/>
              </w:rPr>
              <w:t>Job-Based</w:t>
            </w:r>
          </w:p>
        </w:tc>
        <w:tc>
          <w:tcPr>
            <w:tcW w:w="2684" w:type="dxa"/>
            <w:tcBorders>
              <w:bottom w:val="single" w:sz="18" w:space="0" w:color="FFFFFF"/>
            </w:tcBorders>
          </w:tcPr>
          <w:p w14:paraId="30F07CBF" w14:textId="77777777" w:rsidR="00AB6107" w:rsidRDefault="00BF2DD3">
            <w:pPr>
              <w:pStyle w:val="TableParagraph"/>
              <w:spacing w:before="40"/>
              <w:ind w:left="807"/>
              <w:rPr>
                <w:b/>
                <w:sz w:val="18"/>
              </w:rPr>
            </w:pPr>
            <w:r>
              <w:rPr>
                <w:b/>
                <w:color w:val="FFFFFF"/>
                <w:w w:val="105"/>
                <w:sz w:val="18"/>
              </w:rPr>
              <w:t>Person-Based</w:t>
            </w:r>
          </w:p>
        </w:tc>
      </w:tr>
      <w:tr w:rsidR="00AB6107" w14:paraId="2DE2AE19" w14:textId="77777777">
        <w:trPr>
          <w:trHeight w:val="492"/>
        </w:trPr>
        <w:tc>
          <w:tcPr>
            <w:tcW w:w="1983" w:type="dxa"/>
            <w:tcBorders>
              <w:top w:val="single" w:sz="18" w:space="0" w:color="FFFFFF"/>
            </w:tcBorders>
            <w:shd w:val="clear" w:color="auto" w:fill="D0E2EA"/>
          </w:tcPr>
          <w:p w14:paraId="1D62D4C7" w14:textId="77777777" w:rsidR="00AB6107" w:rsidRDefault="00BF2DD3">
            <w:pPr>
              <w:pStyle w:val="TableParagraph"/>
              <w:spacing w:before="28"/>
              <w:ind w:left="82"/>
              <w:rPr>
                <w:b/>
                <w:sz w:val="18"/>
              </w:rPr>
            </w:pPr>
            <w:r>
              <w:rPr>
                <w:b/>
                <w:w w:val="105"/>
                <w:sz w:val="18"/>
              </w:rPr>
              <w:t>Employee focus</w:t>
            </w:r>
          </w:p>
        </w:tc>
        <w:tc>
          <w:tcPr>
            <w:tcW w:w="3384" w:type="dxa"/>
            <w:tcBorders>
              <w:top w:val="single" w:sz="18" w:space="0" w:color="FFFFFF"/>
            </w:tcBorders>
            <w:shd w:val="clear" w:color="auto" w:fill="D0E2EA"/>
          </w:tcPr>
          <w:p w14:paraId="7389AA49" w14:textId="77777777" w:rsidR="00AB6107" w:rsidRDefault="00BF2DD3">
            <w:pPr>
              <w:pStyle w:val="TableParagraph"/>
              <w:spacing w:before="28"/>
              <w:ind w:left="79"/>
              <w:rPr>
                <w:sz w:val="18"/>
              </w:rPr>
            </w:pPr>
            <w:r>
              <w:rPr>
                <w:w w:val="105"/>
                <w:sz w:val="18"/>
              </w:rPr>
              <w:t>Seek promotions to earn more pay</w:t>
            </w:r>
          </w:p>
        </w:tc>
        <w:tc>
          <w:tcPr>
            <w:tcW w:w="2684" w:type="dxa"/>
            <w:tcBorders>
              <w:top w:val="single" w:sz="18" w:space="0" w:color="FFFFFF"/>
            </w:tcBorders>
            <w:shd w:val="clear" w:color="auto" w:fill="D0E2EA"/>
          </w:tcPr>
          <w:p w14:paraId="0356A41D" w14:textId="77777777" w:rsidR="00AB6107" w:rsidRDefault="00BF2DD3">
            <w:pPr>
              <w:pStyle w:val="TableParagraph"/>
              <w:spacing w:before="28"/>
              <w:ind w:left="87"/>
              <w:rPr>
                <w:sz w:val="18"/>
              </w:rPr>
            </w:pPr>
            <w:r>
              <w:rPr>
                <w:w w:val="105"/>
                <w:sz w:val="18"/>
              </w:rPr>
              <w:t>Seek skills/competencies</w:t>
            </w:r>
          </w:p>
        </w:tc>
      </w:tr>
      <w:tr w:rsidR="00AB6107" w14:paraId="6CBB2F63" w14:textId="77777777">
        <w:trPr>
          <w:trHeight w:val="674"/>
        </w:trPr>
        <w:tc>
          <w:tcPr>
            <w:tcW w:w="1983" w:type="dxa"/>
            <w:shd w:val="clear" w:color="auto" w:fill="E9F0F5"/>
          </w:tcPr>
          <w:p w14:paraId="6C3DCC72" w14:textId="77777777" w:rsidR="00AB6107" w:rsidRDefault="00BF2DD3">
            <w:pPr>
              <w:pStyle w:val="TableParagraph"/>
              <w:spacing w:before="39"/>
              <w:ind w:left="82"/>
              <w:rPr>
                <w:b/>
                <w:sz w:val="18"/>
              </w:rPr>
            </w:pPr>
            <w:r>
              <w:rPr>
                <w:b/>
                <w:w w:val="105"/>
                <w:sz w:val="18"/>
              </w:rPr>
              <w:t>Procedures</w:t>
            </w:r>
          </w:p>
        </w:tc>
        <w:tc>
          <w:tcPr>
            <w:tcW w:w="3384" w:type="dxa"/>
            <w:shd w:val="clear" w:color="auto" w:fill="E9F0F5"/>
          </w:tcPr>
          <w:p w14:paraId="19D929AD" w14:textId="77777777" w:rsidR="00AB6107" w:rsidRDefault="00BF2DD3">
            <w:pPr>
              <w:pStyle w:val="TableParagraph"/>
              <w:spacing w:before="39" w:line="302" w:lineRule="auto"/>
              <w:ind w:left="79" w:right="2164"/>
              <w:rPr>
                <w:sz w:val="18"/>
              </w:rPr>
            </w:pPr>
            <w:r>
              <w:rPr>
                <w:w w:val="105"/>
                <w:sz w:val="18"/>
              </w:rPr>
              <w:t>Job analysis Job evaluation</w:t>
            </w:r>
          </w:p>
        </w:tc>
        <w:tc>
          <w:tcPr>
            <w:tcW w:w="2684" w:type="dxa"/>
            <w:shd w:val="clear" w:color="auto" w:fill="E9F0F5"/>
          </w:tcPr>
          <w:p w14:paraId="3B2099DB" w14:textId="77777777" w:rsidR="00AB6107" w:rsidRDefault="00BF2DD3">
            <w:pPr>
              <w:pStyle w:val="TableParagraph"/>
              <w:spacing w:before="39" w:line="302" w:lineRule="auto"/>
              <w:ind w:left="87"/>
              <w:rPr>
                <w:sz w:val="18"/>
              </w:rPr>
            </w:pPr>
            <w:r>
              <w:rPr>
                <w:w w:val="105"/>
                <w:sz w:val="18"/>
              </w:rPr>
              <w:t>Skill/competence analysis Certification</w:t>
            </w:r>
          </w:p>
        </w:tc>
      </w:tr>
      <w:tr w:rsidR="00AB6107" w14:paraId="50ABDD22" w14:textId="77777777">
        <w:trPr>
          <w:trHeight w:val="1118"/>
        </w:trPr>
        <w:tc>
          <w:tcPr>
            <w:tcW w:w="1983" w:type="dxa"/>
            <w:shd w:val="clear" w:color="auto" w:fill="D0E2EA"/>
          </w:tcPr>
          <w:p w14:paraId="6415D815" w14:textId="77777777" w:rsidR="00AB6107" w:rsidRDefault="00BF2DD3">
            <w:pPr>
              <w:pStyle w:val="TableParagraph"/>
              <w:spacing w:before="39"/>
              <w:ind w:left="82"/>
              <w:rPr>
                <w:b/>
                <w:sz w:val="18"/>
              </w:rPr>
            </w:pPr>
            <w:r>
              <w:rPr>
                <w:b/>
                <w:w w:val="105"/>
                <w:sz w:val="18"/>
              </w:rPr>
              <w:t>Advantages</w:t>
            </w:r>
          </w:p>
        </w:tc>
        <w:tc>
          <w:tcPr>
            <w:tcW w:w="3384" w:type="dxa"/>
            <w:shd w:val="clear" w:color="auto" w:fill="D0E2EA"/>
          </w:tcPr>
          <w:p w14:paraId="350F85DB" w14:textId="77777777" w:rsidR="00AB6107" w:rsidRDefault="00BF2DD3">
            <w:pPr>
              <w:pStyle w:val="TableParagraph"/>
              <w:spacing w:before="39" w:line="302" w:lineRule="auto"/>
              <w:ind w:left="79" w:right="1855"/>
              <w:rPr>
                <w:sz w:val="18"/>
              </w:rPr>
            </w:pPr>
            <w:r>
              <w:rPr>
                <w:w w:val="105"/>
                <w:sz w:val="18"/>
              </w:rPr>
              <w:t>Clear expectations Sense of progress</w:t>
            </w:r>
          </w:p>
          <w:p w14:paraId="2F8EEF70" w14:textId="77777777" w:rsidR="00AB6107" w:rsidRDefault="00BF2DD3">
            <w:pPr>
              <w:pStyle w:val="TableParagraph"/>
              <w:spacing w:line="209" w:lineRule="exact"/>
              <w:ind w:left="79"/>
              <w:rPr>
                <w:sz w:val="18"/>
              </w:rPr>
            </w:pPr>
            <w:r>
              <w:rPr>
                <w:w w:val="105"/>
                <w:sz w:val="18"/>
              </w:rPr>
              <w:t>Pay based on value of work performed</w:t>
            </w:r>
          </w:p>
        </w:tc>
        <w:tc>
          <w:tcPr>
            <w:tcW w:w="2684" w:type="dxa"/>
            <w:shd w:val="clear" w:color="auto" w:fill="D0E2EA"/>
          </w:tcPr>
          <w:p w14:paraId="19845D1A" w14:textId="77777777" w:rsidR="00AB6107" w:rsidRDefault="00BF2DD3">
            <w:pPr>
              <w:pStyle w:val="TableParagraph"/>
              <w:spacing w:before="39" w:line="302" w:lineRule="auto"/>
              <w:ind w:left="87" w:right="867"/>
              <w:rPr>
                <w:sz w:val="18"/>
              </w:rPr>
            </w:pPr>
            <w:r>
              <w:rPr>
                <w:w w:val="105"/>
                <w:sz w:val="18"/>
              </w:rPr>
              <w:t>Continuous learning Flexibility</w:t>
            </w:r>
          </w:p>
          <w:p w14:paraId="05F477E1" w14:textId="77777777" w:rsidR="00AB6107" w:rsidRDefault="00BF2DD3">
            <w:pPr>
              <w:pStyle w:val="TableParagraph"/>
              <w:spacing w:line="209" w:lineRule="exact"/>
              <w:ind w:left="87"/>
              <w:rPr>
                <w:sz w:val="18"/>
              </w:rPr>
            </w:pPr>
            <w:r>
              <w:rPr>
                <w:w w:val="105"/>
                <w:sz w:val="18"/>
              </w:rPr>
              <w:t>Reduced work force</w:t>
            </w:r>
          </w:p>
          <w:p w14:paraId="0EA7A684" w14:textId="77777777" w:rsidR="00AB6107" w:rsidRDefault="00BF2DD3">
            <w:pPr>
              <w:pStyle w:val="TableParagraph"/>
              <w:spacing w:before="57"/>
              <w:ind w:left="87"/>
              <w:rPr>
                <w:sz w:val="18"/>
              </w:rPr>
            </w:pPr>
            <w:r>
              <w:rPr>
                <w:w w:val="105"/>
                <w:sz w:val="18"/>
              </w:rPr>
              <w:t>Lateral movement</w:t>
            </w:r>
          </w:p>
        </w:tc>
      </w:tr>
      <w:tr w:rsidR="00AB6107" w14:paraId="1E9C458D" w14:textId="77777777">
        <w:trPr>
          <w:trHeight w:val="851"/>
        </w:trPr>
        <w:tc>
          <w:tcPr>
            <w:tcW w:w="1983" w:type="dxa"/>
            <w:shd w:val="clear" w:color="auto" w:fill="E9F0F5"/>
          </w:tcPr>
          <w:p w14:paraId="6C4F509E" w14:textId="77777777" w:rsidR="00AB6107" w:rsidRDefault="00BF2DD3">
            <w:pPr>
              <w:pStyle w:val="TableParagraph"/>
              <w:spacing w:before="45"/>
              <w:ind w:left="82"/>
              <w:rPr>
                <w:b/>
                <w:sz w:val="18"/>
              </w:rPr>
            </w:pPr>
            <w:r>
              <w:rPr>
                <w:b/>
                <w:w w:val="105"/>
                <w:sz w:val="18"/>
              </w:rPr>
              <w:t>Limitations</w:t>
            </w:r>
          </w:p>
        </w:tc>
        <w:tc>
          <w:tcPr>
            <w:tcW w:w="3384" w:type="dxa"/>
            <w:shd w:val="clear" w:color="auto" w:fill="E9F0F5"/>
          </w:tcPr>
          <w:p w14:paraId="39D4B37C" w14:textId="77777777" w:rsidR="00AB6107" w:rsidRDefault="00BF2DD3">
            <w:pPr>
              <w:pStyle w:val="TableParagraph"/>
              <w:spacing w:before="45" w:line="302" w:lineRule="auto"/>
              <w:ind w:left="79" w:right="1587"/>
              <w:rPr>
                <w:sz w:val="18"/>
              </w:rPr>
            </w:pPr>
            <w:r>
              <w:rPr>
                <w:w w:val="105"/>
                <w:sz w:val="18"/>
              </w:rPr>
              <w:t>Potential bureaucracy Potential inflexibility</w:t>
            </w:r>
          </w:p>
        </w:tc>
        <w:tc>
          <w:tcPr>
            <w:tcW w:w="2684" w:type="dxa"/>
            <w:shd w:val="clear" w:color="auto" w:fill="E9F0F5"/>
          </w:tcPr>
          <w:p w14:paraId="2FF68014" w14:textId="77777777" w:rsidR="00AB6107" w:rsidRDefault="00BF2DD3">
            <w:pPr>
              <w:pStyle w:val="TableParagraph"/>
              <w:spacing w:before="45" w:line="302" w:lineRule="auto"/>
              <w:ind w:left="87" w:right="867"/>
              <w:rPr>
                <w:sz w:val="18"/>
              </w:rPr>
            </w:pPr>
            <w:r>
              <w:rPr>
                <w:w w:val="105"/>
                <w:sz w:val="18"/>
              </w:rPr>
              <w:t>Potential bureaucracy Requires cost controls</w:t>
            </w:r>
          </w:p>
        </w:tc>
      </w:tr>
    </w:tbl>
    <w:p w14:paraId="6C24F43B" w14:textId="77777777" w:rsidR="00AB6107" w:rsidRDefault="00AB6107">
      <w:pPr>
        <w:pStyle w:val="BodyText"/>
        <w:spacing w:before="2"/>
        <w:rPr>
          <w:sz w:val="23"/>
        </w:rPr>
      </w:pPr>
    </w:p>
    <w:p w14:paraId="60BA7C9C" w14:textId="77777777" w:rsidR="00AB6107" w:rsidRDefault="00BF2DD3">
      <w:pPr>
        <w:pStyle w:val="BodyText"/>
        <w:ind w:left="531" w:right="1546"/>
      </w:pPr>
      <w:r>
        <w:t>Berger, L. &amp; Berger, D. (2015). The Compensation Handbook: A State-of-the-Art Guide to Compensation Strategy and Design (6th Edition). Columbus, OH: McGraw-Hill Education.</w:t>
      </w:r>
    </w:p>
    <w:p w14:paraId="6D4B4C34" w14:textId="77777777" w:rsidR="00AB6107" w:rsidRDefault="00AB6107">
      <w:pPr>
        <w:pStyle w:val="BodyText"/>
      </w:pPr>
    </w:p>
    <w:p w14:paraId="7CB7576E" w14:textId="77777777" w:rsidR="00AB6107" w:rsidRDefault="00AB6107">
      <w:pPr>
        <w:pStyle w:val="BodyText"/>
        <w:spacing w:before="6"/>
        <w:rPr>
          <w:sz w:val="29"/>
        </w:rPr>
      </w:pPr>
    </w:p>
    <w:p w14:paraId="20A21092" w14:textId="77777777" w:rsidR="00AB6107" w:rsidRDefault="00BF2DD3">
      <w:pPr>
        <w:pStyle w:val="ListParagraph"/>
        <w:numPr>
          <w:ilvl w:val="1"/>
          <w:numId w:val="26"/>
        </w:numPr>
        <w:tabs>
          <w:tab w:val="left" w:pos="1042"/>
        </w:tabs>
        <w:spacing w:before="0"/>
        <w:ind w:left="1041" w:hanging="540"/>
        <w:rPr>
          <w:sz w:val="24"/>
        </w:rPr>
      </w:pPr>
      <w:r>
        <w:rPr>
          <w:sz w:val="24"/>
        </w:rPr>
        <w:t>Paying for the</w:t>
      </w:r>
      <w:r>
        <w:rPr>
          <w:spacing w:val="-1"/>
          <w:sz w:val="24"/>
        </w:rPr>
        <w:t xml:space="preserve"> </w:t>
      </w:r>
      <w:r>
        <w:rPr>
          <w:sz w:val="24"/>
        </w:rPr>
        <w:t>job</w:t>
      </w:r>
    </w:p>
    <w:p w14:paraId="04628364" w14:textId="77777777" w:rsidR="00AB6107" w:rsidRDefault="00BF2DD3">
      <w:pPr>
        <w:pStyle w:val="BodyText"/>
        <w:spacing w:before="180"/>
        <w:ind w:left="986" w:right="1536" w:hanging="6"/>
      </w:pPr>
      <w:r>
        <w:t>Paying for the job is the “traditional” model that most people know. Each position is slotted into a grade level and weighted based on the education and experience the job requires and the number of staff who report directly to the person in the</w:t>
      </w:r>
    </w:p>
    <w:p w14:paraId="52573858" w14:textId="77777777" w:rsidR="00AB6107" w:rsidRDefault="00BF2DD3">
      <w:pPr>
        <w:pStyle w:val="BodyText"/>
        <w:spacing w:line="292" w:lineRule="exact"/>
        <w:ind w:left="986"/>
      </w:pPr>
      <w:r>
        <w:t>position. Pay raises are scheduled as an employee's tenure with the practice</w:t>
      </w:r>
    </w:p>
    <w:p w14:paraId="77195777" w14:textId="77777777" w:rsidR="00AB6107" w:rsidRDefault="00BF2DD3">
      <w:pPr>
        <w:pStyle w:val="BodyText"/>
        <w:spacing w:before="1"/>
        <w:ind w:left="986" w:right="1546"/>
      </w:pPr>
      <w:r>
        <w:t>increases. The traditional model is designed to serve as a cost-control tool and to establish each job's relative worth in a practice.</w:t>
      </w:r>
    </w:p>
    <w:p w14:paraId="223D65B8" w14:textId="77777777" w:rsidR="00AB6107" w:rsidRDefault="00AB6107">
      <w:pPr>
        <w:sectPr w:rsidR="00AB6107">
          <w:pgSz w:w="11910" w:h="16840"/>
          <w:pgMar w:top="1320" w:right="0" w:bottom="280" w:left="1180" w:header="890" w:footer="0" w:gutter="0"/>
          <w:cols w:space="720"/>
        </w:sectPr>
      </w:pPr>
    </w:p>
    <w:p w14:paraId="2874167E" w14:textId="77777777" w:rsidR="00AB6107" w:rsidRDefault="00BF2DD3">
      <w:pPr>
        <w:pStyle w:val="BodyText"/>
        <w:spacing w:before="90"/>
        <w:ind w:left="980"/>
      </w:pPr>
      <w:r>
        <w:lastRenderedPageBreak/>
        <w:t>The traditional model has a number of advantages:</w:t>
      </w:r>
    </w:p>
    <w:p w14:paraId="088FA0AA" w14:textId="77777777" w:rsidR="00AB6107" w:rsidRDefault="00BF2DD3">
      <w:pPr>
        <w:pStyle w:val="ListParagraph"/>
        <w:numPr>
          <w:ilvl w:val="0"/>
          <w:numId w:val="15"/>
        </w:numPr>
        <w:tabs>
          <w:tab w:val="left" w:pos="1458"/>
        </w:tabs>
        <w:spacing w:before="181"/>
        <w:ind w:right="1791"/>
        <w:jc w:val="both"/>
        <w:rPr>
          <w:sz w:val="24"/>
        </w:rPr>
      </w:pPr>
      <w:r>
        <w:rPr>
          <w:sz w:val="24"/>
        </w:rPr>
        <w:t>It</w:t>
      </w:r>
      <w:r>
        <w:rPr>
          <w:spacing w:val="-6"/>
          <w:sz w:val="24"/>
        </w:rPr>
        <w:t xml:space="preserve"> </w:t>
      </w:r>
      <w:r>
        <w:rPr>
          <w:sz w:val="24"/>
        </w:rPr>
        <w:t>facilitates</w:t>
      </w:r>
      <w:r>
        <w:rPr>
          <w:spacing w:val="-7"/>
          <w:sz w:val="24"/>
        </w:rPr>
        <w:t xml:space="preserve"> </w:t>
      </w:r>
      <w:r>
        <w:rPr>
          <w:sz w:val="24"/>
        </w:rPr>
        <w:t>centralized</w:t>
      </w:r>
      <w:r>
        <w:rPr>
          <w:spacing w:val="-6"/>
          <w:sz w:val="24"/>
        </w:rPr>
        <w:t xml:space="preserve"> </w:t>
      </w:r>
      <w:r>
        <w:rPr>
          <w:sz w:val="24"/>
        </w:rPr>
        <w:t>control.</w:t>
      </w:r>
      <w:r>
        <w:rPr>
          <w:spacing w:val="-7"/>
          <w:sz w:val="24"/>
        </w:rPr>
        <w:t xml:space="preserve"> </w:t>
      </w:r>
      <w:r>
        <w:rPr>
          <w:sz w:val="24"/>
        </w:rPr>
        <w:t>It</w:t>
      </w:r>
      <w:r>
        <w:rPr>
          <w:spacing w:val="-6"/>
          <w:sz w:val="24"/>
        </w:rPr>
        <w:t xml:space="preserve"> </w:t>
      </w:r>
      <w:r>
        <w:rPr>
          <w:sz w:val="24"/>
        </w:rPr>
        <w:t>gives</w:t>
      </w:r>
      <w:r>
        <w:rPr>
          <w:spacing w:val="-6"/>
          <w:sz w:val="24"/>
        </w:rPr>
        <w:t xml:space="preserve"> </w:t>
      </w:r>
      <w:r>
        <w:rPr>
          <w:sz w:val="24"/>
        </w:rPr>
        <w:t>an</w:t>
      </w:r>
      <w:r>
        <w:rPr>
          <w:spacing w:val="-7"/>
          <w:sz w:val="24"/>
        </w:rPr>
        <w:t xml:space="preserve"> </w:t>
      </w:r>
      <w:r>
        <w:rPr>
          <w:sz w:val="24"/>
        </w:rPr>
        <w:t>organization</w:t>
      </w:r>
      <w:r>
        <w:rPr>
          <w:spacing w:val="-7"/>
          <w:sz w:val="24"/>
        </w:rPr>
        <w:t xml:space="preserve"> </w:t>
      </w:r>
      <w:r>
        <w:rPr>
          <w:sz w:val="24"/>
        </w:rPr>
        <w:t>criteria</w:t>
      </w:r>
      <w:r>
        <w:rPr>
          <w:spacing w:val="-7"/>
          <w:sz w:val="24"/>
        </w:rPr>
        <w:t xml:space="preserve"> </w:t>
      </w:r>
      <w:r>
        <w:rPr>
          <w:sz w:val="24"/>
        </w:rPr>
        <w:t>with</w:t>
      </w:r>
      <w:r>
        <w:rPr>
          <w:spacing w:val="-6"/>
          <w:sz w:val="24"/>
        </w:rPr>
        <w:t xml:space="preserve"> </w:t>
      </w:r>
      <w:r>
        <w:rPr>
          <w:sz w:val="24"/>
        </w:rPr>
        <w:t>which</w:t>
      </w:r>
      <w:r>
        <w:rPr>
          <w:spacing w:val="-6"/>
          <w:sz w:val="24"/>
        </w:rPr>
        <w:t xml:space="preserve"> </w:t>
      </w:r>
      <w:r>
        <w:rPr>
          <w:sz w:val="24"/>
        </w:rPr>
        <w:t>to evaluate</w:t>
      </w:r>
      <w:r>
        <w:rPr>
          <w:spacing w:val="-5"/>
          <w:sz w:val="24"/>
        </w:rPr>
        <w:t xml:space="preserve"> </w:t>
      </w:r>
      <w:r>
        <w:rPr>
          <w:sz w:val="24"/>
        </w:rPr>
        <w:t>whether</w:t>
      </w:r>
      <w:r>
        <w:rPr>
          <w:spacing w:val="-5"/>
          <w:sz w:val="24"/>
        </w:rPr>
        <w:t xml:space="preserve"> </w:t>
      </w:r>
      <w:r>
        <w:rPr>
          <w:sz w:val="24"/>
        </w:rPr>
        <w:t>individual</w:t>
      </w:r>
      <w:r>
        <w:rPr>
          <w:spacing w:val="-6"/>
          <w:sz w:val="24"/>
        </w:rPr>
        <w:t xml:space="preserve"> </w:t>
      </w:r>
      <w:r>
        <w:rPr>
          <w:sz w:val="24"/>
        </w:rPr>
        <w:t>physicians</w:t>
      </w:r>
      <w:r>
        <w:rPr>
          <w:spacing w:val="-6"/>
          <w:sz w:val="24"/>
        </w:rPr>
        <w:t xml:space="preserve"> </w:t>
      </w:r>
      <w:r>
        <w:rPr>
          <w:sz w:val="24"/>
        </w:rPr>
        <w:t>or</w:t>
      </w:r>
      <w:r>
        <w:rPr>
          <w:spacing w:val="-6"/>
          <w:sz w:val="24"/>
        </w:rPr>
        <w:t xml:space="preserve"> </w:t>
      </w:r>
      <w:r>
        <w:rPr>
          <w:sz w:val="24"/>
        </w:rPr>
        <w:t>managers</w:t>
      </w:r>
      <w:r>
        <w:rPr>
          <w:spacing w:val="-6"/>
          <w:sz w:val="24"/>
        </w:rPr>
        <w:t xml:space="preserve"> </w:t>
      </w:r>
      <w:r>
        <w:rPr>
          <w:sz w:val="24"/>
        </w:rPr>
        <w:t>are</w:t>
      </w:r>
      <w:r>
        <w:rPr>
          <w:spacing w:val="-5"/>
          <w:sz w:val="24"/>
        </w:rPr>
        <w:t xml:space="preserve"> </w:t>
      </w:r>
      <w:r>
        <w:rPr>
          <w:sz w:val="24"/>
        </w:rPr>
        <w:t>paying</w:t>
      </w:r>
      <w:r>
        <w:rPr>
          <w:spacing w:val="-6"/>
          <w:sz w:val="24"/>
        </w:rPr>
        <w:t xml:space="preserve"> </w:t>
      </w:r>
      <w:r>
        <w:rPr>
          <w:sz w:val="24"/>
        </w:rPr>
        <w:t>their</w:t>
      </w:r>
      <w:r>
        <w:rPr>
          <w:spacing w:val="-5"/>
          <w:sz w:val="24"/>
        </w:rPr>
        <w:t xml:space="preserve"> </w:t>
      </w:r>
      <w:r>
        <w:rPr>
          <w:spacing w:val="-3"/>
          <w:sz w:val="24"/>
        </w:rPr>
        <w:t>staff</w:t>
      </w:r>
      <w:r>
        <w:rPr>
          <w:spacing w:val="-5"/>
          <w:sz w:val="24"/>
        </w:rPr>
        <w:t xml:space="preserve"> </w:t>
      </w:r>
      <w:r>
        <w:rPr>
          <w:sz w:val="24"/>
        </w:rPr>
        <w:t>too much. It also makes budgeting relatively easy and makes salary expenditures predictable.</w:t>
      </w:r>
    </w:p>
    <w:p w14:paraId="091358C7" w14:textId="77777777" w:rsidR="00AB6107" w:rsidRDefault="00BF2DD3">
      <w:pPr>
        <w:pStyle w:val="ListParagraph"/>
        <w:numPr>
          <w:ilvl w:val="0"/>
          <w:numId w:val="15"/>
        </w:numPr>
        <w:tabs>
          <w:tab w:val="left" w:pos="1457"/>
          <w:tab w:val="left" w:pos="1458"/>
        </w:tabs>
        <w:ind w:right="1502"/>
        <w:rPr>
          <w:sz w:val="24"/>
        </w:rPr>
      </w:pPr>
      <w:r>
        <w:rPr>
          <w:sz w:val="24"/>
        </w:rPr>
        <w:t>It's</w:t>
      </w:r>
      <w:r>
        <w:rPr>
          <w:spacing w:val="-6"/>
          <w:sz w:val="24"/>
        </w:rPr>
        <w:t xml:space="preserve"> </w:t>
      </w:r>
      <w:r>
        <w:rPr>
          <w:sz w:val="24"/>
        </w:rPr>
        <w:t>a</w:t>
      </w:r>
      <w:r>
        <w:rPr>
          <w:spacing w:val="-5"/>
          <w:sz w:val="24"/>
        </w:rPr>
        <w:t xml:space="preserve"> </w:t>
      </w:r>
      <w:r>
        <w:rPr>
          <w:sz w:val="24"/>
        </w:rPr>
        <w:t>useful</w:t>
      </w:r>
      <w:r>
        <w:rPr>
          <w:spacing w:val="-4"/>
          <w:sz w:val="24"/>
        </w:rPr>
        <w:t xml:space="preserve"> </w:t>
      </w:r>
      <w:r>
        <w:rPr>
          <w:sz w:val="24"/>
        </w:rPr>
        <w:t>tool</w:t>
      </w:r>
      <w:r>
        <w:rPr>
          <w:spacing w:val="-4"/>
          <w:sz w:val="24"/>
        </w:rPr>
        <w:t xml:space="preserve"> </w:t>
      </w:r>
      <w:r>
        <w:rPr>
          <w:spacing w:val="-3"/>
          <w:sz w:val="24"/>
        </w:rPr>
        <w:t>for</w:t>
      </w:r>
      <w:r>
        <w:rPr>
          <w:spacing w:val="-5"/>
          <w:sz w:val="24"/>
        </w:rPr>
        <w:t xml:space="preserve"> </w:t>
      </w:r>
      <w:r>
        <w:rPr>
          <w:sz w:val="24"/>
        </w:rPr>
        <w:t>evaluating</w:t>
      </w:r>
      <w:r>
        <w:rPr>
          <w:spacing w:val="-5"/>
          <w:sz w:val="24"/>
        </w:rPr>
        <w:t xml:space="preserve"> </w:t>
      </w:r>
      <w:r>
        <w:rPr>
          <w:sz w:val="24"/>
        </w:rPr>
        <w:t>internal</w:t>
      </w:r>
      <w:r>
        <w:rPr>
          <w:spacing w:val="-5"/>
          <w:sz w:val="24"/>
        </w:rPr>
        <w:t xml:space="preserve"> </w:t>
      </w:r>
      <w:r>
        <w:rPr>
          <w:sz w:val="24"/>
        </w:rPr>
        <w:t>pay</w:t>
      </w:r>
      <w:r>
        <w:rPr>
          <w:spacing w:val="-4"/>
          <w:sz w:val="24"/>
        </w:rPr>
        <w:t xml:space="preserve"> </w:t>
      </w:r>
      <w:r>
        <w:rPr>
          <w:spacing w:val="-3"/>
          <w:sz w:val="24"/>
        </w:rPr>
        <w:t>equity.</w:t>
      </w:r>
      <w:r>
        <w:rPr>
          <w:spacing w:val="-5"/>
          <w:sz w:val="24"/>
        </w:rPr>
        <w:t xml:space="preserve"> </w:t>
      </w:r>
      <w:r>
        <w:rPr>
          <w:sz w:val="24"/>
        </w:rPr>
        <w:t>Because</w:t>
      </w:r>
      <w:r>
        <w:rPr>
          <w:spacing w:val="-5"/>
          <w:sz w:val="24"/>
        </w:rPr>
        <w:t xml:space="preserve"> </w:t>
      </w:r>
      <w:r>
        <w:rPr>
          <w:sz w:val="24"/>
        </w:rPr>
        <w:t>compensation</w:t>
      </w:r>
      <w:r>
        <w:rPr>
          <w:spacing w:val="-5"/>
          <w:sz w:val="24"/>
        </w:rPr>
        <w:t xml:space="preserve"> </w:t>
      </w:r>
      <w:r>
        <w:rPr>
          <w:sz w:val="24"/>
        </w:rPr>
        <w:t>for</w:t>
      </w:r>
      <w:r>
        <w:rPr>
          <w:spacing w:val="-5"/>
          <w:sz w:val="24"/>
        </w:rPr>
        <w:t xml:space="preserve"> </w:t>
      </w:r>
      <w:r>
        <w:rPr>
          <w:sz w:val="24"/>
        </w:rPr>
        <w:t>all jobs in the practice is based on one system, you can easily compare what staff across the practice are</w:t>
      </w:r>
      <w:r>
        <w:rPr>
          <w:spacing w:val="-3"/>
          <w:sz w:val="24"/>
        </w:rPr>
        <w:t xml:space="preserve"> </w:t>
      </w:r>
      <w:r>
        <w:rPr>
          <w:sz w:val="24"/>
        </w:rPr>
        <w:t>earning.</w:t>
      </w:r>
    </w:p>
    <w:p w14:paraId="4641748D" w14:textId="77777777" w:rsidR="00AB6107" w:rsidRDefault="00BF2DD3">
      <w:pPr>
        <w:pStyle w:val="ListParagraph"/>
        <w:numPr>
          <w:ilvl w:val="0"/>
          <w:numId w:val="15"/>
        </w:numPr>
        <w:tabs>
          <w:tab w:val="left" w:pos="1457"/>
          <w:tab w:val="left" w:pos="1458"/>
        </w:tabs>
        <w:ind w:right="1507"/>
        <w:rPr>
          <w:sz w:val="24"/>
        </w:rPr>
      </w:pPr>
      <w:r>
        <w:rPr>
          <w:sz w:val="24"/>
        </w:rPr>
        <w:t>It</w:t>
      </w:r>
      <w:r>
        <w:rPr>
          <w:spacing w:val="-5"/>
          <w:sz w:val="24"/>
        </w:rPr>
        <w:t xml:space="preserve"> </w:t>
      </w:r>
      <w:r>
        <w:rPr>
          <w:sz w:val="24"/>
        </w:rPr>
        <w:t>facilitates</w:t>
      </w:r>
      <w:r>
        <w:rPr>
          <w:spacing w:val="-6"/>
          <w:sz w:val="24"/>
        </w:rPr>
        <w:t xml:space="preserve"> </w:t>
      </w:r>
      <w:r>
        <w:rPr>
          <w:sz w:val="24"/>
        </w:rPr>
        <w:t>market</w:t>
      </w:r>
      <w:r>
        <w:rPr>
          <w:spacing w:val="-6"/>
          <w:sz w:val="24"/>
        </w:rPr>
        <w:t xml:space="preserve"> </w:t>
      </w:r>
      <w:r>
        <w:rPr>
          <w:sz w:val="24"/>
        </w:rPr>
        <w:t>testing</w:t>
      </w:r>
      <w:r>
        <w:rPr>
          <w:spacing w:val="-6"/>
          <w:sz w:val="24"/>
        </w:rPr>
        <w:t xml:space="preserve"> </w:t>
      </w:r>
      <w:r>
        <w:rPr>
          <w:sz w:val="24"/>
        </w:rPr>
        <w:t>of</w:t>
      </w:r>
      <w:r>
        <w:rPr>
          <w:spacing w:val="-6"/>
          <w:sz w:val="24"/>
        </w:rPr>
        <w:t xml:space="preserve"> </w:t>
      </w:r>
      <w:r>
        <w:rPr>
          <w:sz w:val="24"/>
        </w:rPr>
        <w:t>your</w:t>
      </w:r>
      <w:r>
        <w:rPr>
          <w:spacing w:val="-5"/>
          <w:sz w:val="24"/>
        </w:rPr>
        <w:t xml:space="preserve"> </w:t>
      </w:r>
      <w:r>
        <w:rPr>
          <w:sz w:val="24"/>
        </w:rPr>
        <w:t>pay</w:t>
      </w:r>
      <w:r>
        <w:rPr>
          <w:spacing w:val="-5"/>
          <w:sz w:val="24"/>
        </w:rPr>
        <w:t xml:space="preserve"> </w:t>
      </w:r>
      <w:r>
        <w:rPr>
          <w:sz w:val="24"/>
        </w:rPr>
        <w:t>scale's</w:t>
      </w:r>
      <w:r>
        <w:rPr>
          <w:spacing w:val="-6"/>
          <w:sz w:val="24"/>
        </w:rPr>
        <w:t xml:space="preserve"> </w:t>
      </w:r>
      <w:r>
        <w:rPr>
          <w:sz w:val="24"/>
        </w:rPr>
        <w:t>competitiveness.</w:t>
      </w:r>
      <w:r>
        <w:rPr>
          <w:spacing w:val="-6"/>
          <w:sz w:val="24"/>
        </w:rPr>
        <w:t xml:space="preserve"> </w:t>
      </w:r>
      <w:r>
        <w:rPr>
          <w:sz w:val="24"/>
        </w:rPr>
        <w:t>It</w:t>
      </w:r>
      <w:r>
        <w:rPr>
          <w:spacing w:val="-5"/>
          <w:sz w:val="24"/>
        </w:rPr>
        <w:t xml:space="preserve"> </w:t>
      </w:r>
      <w:r>
        <w:rPr>
          <w:sz w:val="24"/>
        </w:rPr>
        <w:t>allows</w:t>
      </w:r>
      <w:r>
        <w:rPr>
          <w:spacing w:val="-4"/>
          <w:sz w:val="24"/>
        </w:rPr>
        <w:t xml:space="preserve"> </w:t>
      </w:r>
      <w:r>
        <w:rPr>
          <w:sz w:val="24"/>
        </w:rPr>
        <w:t>a</w:t>
      </w:r>
      <w:r>
        <w:rPr>
          <w:spacing w:val="-6"/>
          <w:sz w:val="24"/>
        </w:rPr>
        <w:t xml:space="preserve"> </w:t>
      </w:r>
      <w:r>
        <w:rPr>
          <w:sz w:val="24"/>
        </w:rPr>
        <w:t>job</w:t>
      </w:r>
      <w:r>
        <w:rPr>
          <w:spacing w:val="-5"/>
          <w:sz w:val="24"/>
        </w:rPr>
        <w:t xml:space="preserve"> </w:t>
      </w:r>
      <w:r>
        <w:rPr>
          <w:sz w:val="24"/>
        </w:rPr>
        <w:t>in one practice to be scored using measures that are comparable with those used in</w:t>
      </w:r>
      <w:r>
        <w:rPr>
          <w:spacing w:val="-5"/>
          <w:sz w:val="24"/>
        </w:rPr>
        <w:t xml:space="preserve"> </w:t>
      </w:r>
      <w:r>
        <w:rPr>
          <w:sz w:val="24"/>
        </w:rPr>
        <w:t>other</w:t>
      </w:r>
      <w:r>
        <w:rPr>
          <w:spacing w:val="-4"/>
          <w:sz w:val="24"/>
        </w:rPr>
        <w:t xml:space="preserve"> </w:t>
      </w:r>
      <w:r>
        <w:rPr>
          <w:sz w:val="24"/>
        </w:rPr>
        <w:t>practices.</w:t>
      </w:r>
      <w:r>
        <w:rPr>
          <w:spacing w:val="-5"/>
          <w:sz w:val="24"/>
        </w:rPr>
        <w:t xml:space="preserve"> </w:t>
      </w:r>
      <w:r>
        <w:rPr>
          <w:sz w:val="24"/>
        </w:rPr>
        <w:t>With</w:t>
      </w:r>
      <w:r>
        <w:rPr>
          <w:spacing w:val="-4"/>
          <w:sz w:val="24"/>
        </w:rPr>
        <w:t xml:space="preserve"> </w:t>
      </w:r>
      <w:r>
        <w:rPr>
          <w:sz w:val="24"/>
        </w:rPr>
        <w:t>some</w:t>
      </w:r>
      <w:r>
        <w:rPr>
          <w:spacing w:val="-5"/>
          <w:sz w:val="24"/>
        </w:rPr>
        <w:t xml:space="preserve"> </w:t>
      </w:r>
      <w:r>
        <w:rPr>
          <w:sz w:val="24"/>
        </w:rPr>
        <w:t>of</w:t>
      </w:r>
      <w:r>
        <w:rPr>
          <w:spacing w:val="-5"/>
          <w:sz w:val="24"/>
        </w:rPr>
        <w:t xml:space="preserve"> </w:t>
      </w:r>
      <w:r>
        <w:rPr>
          <w:sz w:val="24"/>
        </w:rPr>
        <w:t>the</w:t>
      </w:r>
      <w:r>
        <w:rPr>
          <w:spacing w:val="-3"/>
          <w:sz w:val="24"/>
        </w:rPr>
        <w:t xml:space="preserve"> </w:t>
      </w:r>
      <w:r>
        <w:rPr>
          <w:sz w:val="24"/>
        </w:rPr>
        <w:t>widely</w:t>
      </w:r>
      <w:r>
        <w:rPr>
          <w:spacing w:val="-4"/>
          <w:sz w:val="24"/>
        </w:rPr>
        <w:t xml:space="preserve"> </w:t>
      </w:r>
      <w:r>
        <w:rPr>
          <w:sz w:val="24"/>
        </w:rPr>
        <w:t>used</w:t>
      </w:r>
      <w:r>
        <w:rPr>
          <w:spacing w:val="-6"/>
          <w:sz w:val="24"/>
        </w:rPr>
        <w:t xml:space="preserve"> </w:t>
      </w:r>
      <w:r>
        <w:rPr>
          <w:sz w:val="24"/>
        </w:rPr>
        <w:t>systems,</w:t>
      </w:r>
      <w:r>
        <w:rPr>
          <w:spacing w:val="-4"/>
          <w:sz w:val="24"/>
        </w:rPr>
        <w:t xml:space="preserve"> </w:t>
      </w:r>
      <w:r>
        <w:rPr>
          <w:sz w:val="24"/>
        </w:rPr>
        <w:t>extensive</w:t>
      </w:r>
      <w:r>
        <w:rPr>
          <w:spacing w:val="-4"/>
          <w:sz w:val="24"/>
        </w:rPr>
        <w:t xml:space="preserve"> </w:t>
      </w:r>
      <w:r>
        <w:rPr>
          <w:sz w:val="24"/>
        </w:rPr>
        <w:t>survey</w:t>
      </w:r>
      <w:r>
        <w:rPr>
          <w:spacing w:val="-4"/>
          <w:sz w:val="24"/>
        </w:rPr>
        <w:t xml:space="preserve"> </w:t>
      </w:r>
      <w:r>
        <w:rPr>
          <w:sz w:val="24"/>
        </w:rPr>
        <w:t>data are available to help practices set their pay levels based on what</w:t>
      </w:r>
      <w:r>
        <w:rPr>
          <w:spacing w:val="-31"/>
          <w:sz w:val="24"/>
        </w:rPr>
        <w:t xml:space="preserve"> </w:t>
      </w:r>
      <w:r>
        <w:rPr>
          <w:sz w:val="24"/>
        </w:rPr>
        <w:t>similar</w:t>
      </w:r>
    </w:p>
    <w:p w14:paraId="58213025" w14:textId="11A8BD8C" w:rsidR="00AB6107" w:rsidRDefault="00BF2DD3">
      <w:pPr>
        <w:pStyle w:val="BodyText"/>
        <w:spacing w:line="292" w:lineRule="exact"/>
        <w:ind w:left="1458"/>
      </w:pPr>
      <w:r>
        <w:t>practices are paying.</w:t>
      </w:r>
    </w:p>
    <w:p w14:paraId="0C40DD00" w14:textId="77777777" w:rsidR="00AB6107" w:rsidRDefault="00BF2DD3">
      <w:pPr>
        <w:pStyle w:val="ListParagraph"/>
        <w:numPr>
          <w:ilvl w:val="0"/>
          <w:numId w:val="15"/>
        </w:numPr>
        <w:tabs>
          <w:tab w:val="left" w:pos="1457"/>
          <w:tab w:val="left" w:pos="1458"/>
        </w:tabs>
        <w:ind w:right="1812"/>
        <w:rPr>
          <w:sz w:val="24"/>
        </w:rPr>
      </w:pPr>
      <w:r>
        <w:rPr>
          <w:sz w:val="24"/>
        </w:rPr>
        <w:t xml:space="preserve">It has the appearance of objectivity. Although quantification doesn't ensure fairness, it does make a pay </w:t>
      </w:r>
      <w:r>
        <w:rPr>
          <w:spacing w:val="-3"/>
          <w:sz w:val="24"/>
        </w:rPr>
        <w:t xml:space="preserve">system </w:t>
      </w:r>
      <w:r>
        <w:rPr>
          <w:sz w:val="24"/>
        </w:rPr>
        <w:t>consistent. Staff members may not be completely</w:t>
      </w:r>
      <w:r>
        <w:rPr>
          <w:spacing w:val="-5"/>
          <w:sz w:val="24"/>
        </w:rPr>
        <w:t xml:space="preserve"> </w:t>
      </w:r>
      <w:r>
        <w:rPr>
          <w:sz w:val="24"/>
        </w:rPr>
        <w:t>satisfied</w:t>
      </w:r>
      <w:r>
        <w:rPr>
          <w:spacing w:val="-5"/>
          <w:sz w:val="24"/>
        </w:rPr>
        <w:t xml:space="preserve"> </w:t>
      </w:r>
      <w:r>
        <w:rPr>
          <w:sz w:val="24"/>
        </w:rPr>
        <w:t>with</w:t>
      </w:r>
      <w:r>
        <w:rPr>
          <w:spacing w:val="-5"/>
          <w:sz w:val="24"/>
        </w:rPr>
        <w:t xml:space="preserve"> </w:t>
      </w:r>
      <w:r>
        <w:rPr>
          <w:sz w:val="24"/>
        </w:rPr>
        <w:t>their</w:t>
      </w:r>
      <w:r>
        <w:rPr>
          <w:spacing w:val="-4"/>
          <w:sz w:val="24"/>
        </w:rPr>
        <w:t xml:space="preserve"> </w:t>
      </w:r>
      <w:r>
        <w:rPr>
          <w:sz w:val="24"/>
        </w:rPr>
        <w:t>compensation,</w:t>
      </w:r>
      <w:r>
        <w:rPr>
          <w:spacing w:val="-6"/>
          <w:sz w:val="24"/>
        </w:rPr>
        <w:t xml:space="preserve"> </w:t>
      </w:r>
      <w:r>
        <w:rPr>
          <w:sz w:val="24"/>
        </w:rPr>
        <w:t>but</w:t>
      </w:r>
      <w:r>
        <w:rPr>
          <w:spacing w:val="-5"/>
          <w:sz w:val="24"/>
        </w:rPr>
        <w:t xml:space="preserve"> </w:t>
      </w:r>
      <w:r>
        <w:rPr>
          <w:sz w:val="24"/>
        </w:rPr>
        <w:t>at</w:t>
      </w:r>
      <w:r>
        <w:rPr>
          <w:spacing w:val="-5"/>
          <w:sz w:val="24"/>
        </w:rPr>
        <w:t xml:space="preserve"> </w:t>
      </w:r>
      <w:r>
        <w:rPr>
          <w:sz w:val="24"/>
        </w:rPr>
        <w:t>least</w:t>
      </w:r>
      <w:r>
        <w:rPr>
          <w:spacing w:val="-4"/>
          <w:sz w:val="24"/>
        </w:rPr>
        <w:t xml:space="preserve"> </w:t>
      </w:r>
      <w:r>
        <w:rPr>
          <w:sz w:val="24"/>
        </w:rPr>
        <w:t>they</w:t>
      </w:r>
      <w:r>
        <w:rPr>
          <w:spacing w:val="-5"/>
          <w:sz w:val="24"/>
        </w:rPr>
        <w:t xml:space="preserve"> </w:t>
      </w:r>
      <w:r>
        <w:rPr>
          <w:sz w:val="24"/>
        </w:rPr>
        <w:t>won't</w:t>
      </w:r>
      <w:r>
        <w:rPr>
          <w:spacing w:val="-4"/>
          <w:sz w:val="24"/>
        </w:rPr>
        <w:t xml:space="preserve"> </w:t>
      </w:r>
      <w:r>
        <w:rPr>
          <w:sz w:val="24"/>
        </w:rPr>
        <w:t>see</w:t>
      </w:r>
      <w:r>
        <w:rPr>
          <w:spacing w:val="-6"/>
          <w:sz w:val="24"/>
        </w:rPr>
        <w:t xml:space="preserve"> </w:t>
      </w:r>
      <w:r>
        <w:rPr>
          <w:sz w:val="24"/>
        </w:rPr>
        <w:t xml:space="preserve">the pay </w:t>
      </w:r>
      <w:r>
        <w:rPr>
          <w:spacing w:val="-3"/>
          <w:sz w:val="24"/>
        </w:rPr>
        <w:t xml:space="preserve">system </w:t>
      </w:r>
      <w:r>
        <w:rPr>
          <w:sz w:val="24"/>
        </w:rPr>
        <w:t>as arbitrary.</w:t>
      </w:r>
    </w:p>
    <w:p w14:paraId="2F6B0F82" w14:textId="77777777" w:rsidR="00AB6107" w:rsidRDefault="00BF2DD3">
      <w:pPr>
        <w:pStyle w:val="BodyText"/>
        <w:spacing w:before="181"/>
        <w:ind w:left="980"/>
      </w:pPr>
      <w:r>
        <w:t>In short, the traditional pay model can be appropriate if your practice needs high</w:t>
      </w:r>
    </w:p>
    <w:p w14:paraId="393EC525" w14:textId="77777777" w:rsidR="00AB6107" w:rsidRDefault="00BF2DD3">
      <w:pPr>
        <w:pStyle w:val="BodyText"/>
        <w:ind w:left="986" w:right="1427"/>
      </w:pPr>
      <w:r>
        <w:t>levels of internal equity and centralized control of compensation. But the traditional model has several disadvantages:</w:t>
      </w:r>
    </w:p>
    <w:p w14:paraId="381DEAE4" w14:textId="77777777" w:rsidR="00AB6107" w:rsidRDefault="00BF2DD3">
      <w:pPr>
        <w:pStyle w:val="ListParagraph"/>
        <w:numPr>
          <w:ilvl w:val="0"/>
          <w:numId w:val="15"/>
        </w:numPr>
        <w:tabs>
          <w:tab w:val="left" w:pos="1457"/>
          <w:tab w:val="left" w:pos="1458"/>
        </w:tabs>
        <w:ind w:right="1448"/>
        <w:rPr>
          <w:sz w:val="24"/>
        </w:rPr>
      </w:pPr>
      <w:r>
        <w:rPr>
          <w:sz w:val="24"/>
        </w:rPr>
        <w:t>It can inflate the pay system's operating costs. After implementing a traditional base-pay system, a practice may need to hire a consulting firm to provide ongoing</w:t>
      </w:r>
      <w:r>
        <w:rPr>
          <w:spacing w:val="-5"/>
          <w:sz w:val="24"/>
        </w:rPr>
        <w:t xml:space="preserve"> </w:t>
      </w:r>
      <w:r>
        <w:rPr>
          <w:sz w:val="24"/>
        </w:rPr>
        <w:t>compensation</w:t>
      </w:r>
      <w:r>
        <w:rPr>
          <w:spacing w:val="-4"/>
          <w:sz w:val="24"/>
        </w:rPr>
        <w:t xml:space="preserve"> </w:t>
      </w:r>
      <w:r>
        <w:rPr>
          <w:sz w:val="24"/>
        </w:rPr>
        <w:t>audits</w:t>
      </w:r>
      <w:r>
        <w:rPr>
          <w:spacing w:val="-4"/>
          <w:sz w:val="24"/>
        </w:rPr>
        <w:t xml:space="preserve"> </w:t>
      </w:r>
      <w:r>
        <w:rPr>
          <w:sz w:val="24"/>
        </w:rPr>
        <w:t>and</w:t>
      </w:r>
      <w:r>
        <w:rPr>
          <w:spacing w:val="-4"/>
          <w:sz w:val="24"/>
        </w:rPr>
        <w:t xml:space="preserve"> </w:t>
      </w:r>
      <w:r>
        <w:rPr>
          <w:sz w:val="24"/>
        </w:rPr>
        <w:t>survey</w:t>
      </w:r>
      <w:r>
        <w:rPr>
          <w:spacing w:val="-4"/>
          <w:sz w:val="24"/>
        </w:rPr>
        <w:t xml:space="preserve"> </w:t>
      </w:r>
      <w:r>
        <w:rPr>
          <w:sz w:val="24"/>
        </w:rPr>
        <w:t>data.</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the</w:t>
      </w:r>
      <w:r>
        <w:rPr>
          <w:spacing w:val="-4"/>
          <w:sz w:val="24"/>
        </w:rPr>
        <w:t xml:space="preserve"> </w:t>
      </w:r>
      <w:r>
        <w:rPr>
          <w:sz w:val="24"/>
        </w:rPr>
        <w:t>traditional</w:t>
      </w:r>
      <w:r>
        <w:rPr>
          <w:spacing w:val="-4"/>
          <w:sz w:val="24"/>
        </w:rPr>
        <w:t xml:space="preserve"> </w:t>
      </w:r>
      <w:r>
        <w:rPr>
          <w:sz w:val="24"/>
        </w:rPr>
        <w:t>model is</w:t>
      </w:r>
      <w:r>
        <w:rPr>
          <w:spacing w:val="-4"/>
          <w:sz w:val="24"/>
        </w:rPr>
        <w:t xml:space="preserve"> </w:t>
      </w:r>
      <w:r>
        <w:rPr>
          <w:sz w:val="24"/>
        </w:rPr>
        <w:t>a</w:t>
      </w:r>
      <w:r>
        <w:rPr>
          <w:spacing w:val="-5"/>
          <w:sz w:val="24"/>
        </w:rPr>
        <w:t xml:space="preserve"> </w:t>
      </w:r>
      <w:r>
        <w:rPr>
          <w:sz w:val="24"/>
        </w:rPr>
        <w:t>high</w:t>
      </w:r>
      <w:r>
        <w:rPr>
          <w:spacing w:val="-5"/>
          <w:sz w:val="24"/>
        </w:rPr>
        <w:t xml:space="preserve"> </w:t>
      </w:r>
      <w:r>
        <w:rPr>
          <w:sz w:val="24"/>
        </w:rPr>
        <w:t>producer</w:t>
      </w:r>
      <w:r>
        <w:rPr>
          <w:spacing w:val="-4"/>
          <w:sz w:val="24"/>
        </w:rPr>
        <w:t xml:space="preserve"> </w:t>
      </w:r>
      <w:r>
        <w:rPr>
          <w:sz w:val="24"/>
        </w:rPr>
        <w:t>of</w:t>
      </w:r>
      <w:r>
        <w:rPr>
          <w:spacing w:val="-4"/>
          <w:sz w:val="24"/>
        </w:rPr>
        <w:t xml:space="preserve"> </w:t>
      </w:r>
      <w:r>
        <w:rPr>
          <w:sz w:val="24"/>
        </w:rPr>
        <w:t>records</w:t>
      </w:r>
      <w:r>
        <w:rPr>
          <w:spacing w:val="-5"/>
          <w:sz w:val="24"/>
        </w:rPr>
        <w:t xml:space="preserve"> </w:t>
      </w:r>
      <w:r>
        <w:rPr>
          <w:sz w:val="24"/>
        </w:rPr>
        <w:t>and</w:t>
      </w:r>
      <w:r>
        <w:rPr>
          <w:spacing w:val="-4"/>
          <w:sz w:val="24"/>
        </w:rPr>
        <w:t xml:space="preserve"> </w:t>
      </w:r>
      <w:r>
        <w:rPr>
          <w:sz w:val="24"/>
        </w:rPr>
        <w:t>administrative</w:t>
      </w:r>
      <w:r>
        <w:rPr>
          <w:spacing w:val="-5"/>
          <w:sz w:val="24"/>
        </w:rPr>
        <w:t xml:space="preserve"> </w:t>
      </w:r>
      <w:r>
        <w:rPr>
          <w:sz w:val="24"/>
        </w:rPr>
        <w:t>overhead</w:t>
      </w:r>
      <w:r>
        <w:rPr>
          <w:spacing w:val="-4"/>
          <w:sz w:val="24"/>
        </w:rPr>
        <w:t xml:space="preserve"> </w:t>
      </w:r>
      <w:r>
        <w:rPr>
          <w:sz w:val="24"/>
        </w:rPr>
        <w:t>because</w:t>
      </w:r>
      <w:r>
        <w:rPr>
          <w:spacing w:val="-5"/>
          <w:sz w:val="24"/>
        </w:rPr>
        <w:t xml:space="preserve"> </w:t>
      </w:r>
      <w:r>
        <w:rPr>
          <w:sz w:val="24"/>
        </w:rPr>
        <w:t>it</w:t>
      </w:r>
      <w:r>
        <w:rPr>
          <w:spacing w:val="-4"/>
          <w:sz w:val="24"/>
        </w:rPr>
        <w:t xml:space="preserve"> </w:t>
      </w:r>
      <w:r>
        <w:rPr>
          <w:sz w:val="24"/>
        </w:rPr>
        <w:t>requires</w:t>
      </w:r>
    </w:p>
    <w:p w14:paraId="6EC90D7C" w14:textId="77777777" w:rsidR="00AB6107" w:rsidRDefault="00BF2DD3">
      <w:pPr>
        <w:pStyle w:val="BodyText"/>
        <w:ind w:left="1458" w:right="1546"/>
      </w:pPr>
      <w:r>
        <w:t>that each job be evaluated (with supporting documentation) and that the pay grades be revised annually.</w:t>
      </w:r>
    </w:p>
    <w:p w14:paraId="32173407" w14:textId="77777777" w:rsidR="00AB6107" w:rsidRDefault="00BF2DD3">
      <w:pPr>
        <w:pStyle w:val="ListParagraph"/>
        <w:numPr>
          <w:ilvl w:val="0"/>
          <w:numId w:val="15"/>
        </w:numPr>
        <w:tabs>
          <w:tab w:val="left" w:pos="1457"/>
          <w:tab w:val="left" w:pos="1458"/>
        </w:tabs>
        <w:spacing w:before="179"/>
        <w:ind w:right="1645"/>
        <w:rPr>
          <w:sz w:val="24"/>
        </w:rPr>
      </w:pPr>
      <w:r>
        <w:rPr>
          <w:sz w:val="24"/>
        </w:rPr>
        <w:t xml:space="preserve">It encourages point grabbing and </w:t>
      </w:r>
      <w:r>
        <w:rPr>
          <w:spacing w:val="-3"/>
          <w:sz w:val="24"/>
        </w:rPr>
        <w:t xml:space="preserve">inefficiency. </w:t>
      </w:r>
      <w:r>
        <w:rPr>
          <w:sz w:val="24"/>
        </w:rPr>
        <w:t xml:space="preserve">Staff members become quite sophisticated in how to get their jobs scored highly in compensation reviews. The traditional model rewards people </w:t>
      </w:r>
      <w:r>
        <w:rPr>
          <w:spacing w:val="-3"/>
          <w:sz w:val="24"/>
        </w:rPr>
        <w:t xml:space="preserve">for </w:t>
      </w:r>
      <w:r>
        <w:rPr>
          <w:sz w:val="24"/>
        </w:rPr>
        <w:t>creating overhead and higher costs because</w:t>
      </w:r>
      <w:r>
        <w:rPr>
          <w:spacing w:val="-7"/>
          <w:sz w:val="24"/>
        </w:rPr>
        <w:t xml:space="preserve"> </w:t>
      </w:r>
      <w:r>
        <w:rPr>
          <w:sz w:val="24"/>
        </w:rPr>
        <w:t>overseeing</w:t>
      </w:r>
      <w:r>
        <w:rPr>
          <w:spacing w:val="-6"/>
          <w:sz w:val="24"/>
        </w:rPr>
        <w:t xml:space="preserve"> </w:t>
      </w:r>
      <w:r>
        <w:rPr>
          <w:sz w:val="24"/>
        </w:rPr>
        <w:t>larger</w:t>
      </w:r>
      <w:r>
        <w:rPr>
          <w:spacing w:val="-5"/>
          <w:sz w:val="24"/>
        </w:rPr>
        <w:t xml:space="preserve"> </w:t>
      </w:r>
      <w:r>
        <w:rPr>
          <w:sz w:val="24"/>
        </w:rPr>
        <w:t>budgets</w:t>
      </w:r>
      <w:r>
        <w:rPr>
          <w:spacing w:val="-6"/>
          <w:sz w:val="24"/>
        </w:rPr>
        <w:t xml:space="preserve"> </w:t>
      </w:r>
      <w:r>
        <w:rPr>
          <w:sz w:val="24"/>
        </w:rPr>
        <w:t>and</w:t>
      </w:r>
      <w:r>
        <w:rPr>
          <w:spacing w:val="-6"/>
          <w:sz w:val="24"/>
        </w:rPr>
        <w:t xml:space="preserve"> </w:t>
      </w:r>
      <w:r>
        <w:rPr>
          <w:sz w:val="24"/>
        </w:rPr>
        <w:t>more</w:t>
      </w:r>
      <w:r>
        <w:rPr>
          <w:spacing w:val="-5"/>
          <w:sz w:val="24"/>
        </w:rPr>
        <w:t xml:space="preserve"> </w:t>
      </w:r>
      <w:r>
        <w:rPr>
          <w:sz w:val="24"/>
        </w:rPr>
        <w:t>subordinates</w:t>
      </w:r>
      <w:r>
        <w:rPr>
          <w:spacing w:val="-5"/>
          <w:sz w:val="24"/>
        </w:rPr>
        <w:t xml:space="preserve"> </w:t>
      </w:r>
      <w:r>
        <w:rPr>
          <w:sz w:val="24"/>
        </w:rPr>
        <w:t>leads</w:t>
      </w:r>
      <w:r>
        <w:rPr>
          <w:spacing w:val="-7"/>
          <w:sz w:val="24"/>
        </w:rPr>
        <w:t xml:space="preserve"> </w:t>
      </w:r>
      <w:r>
        <w:rPr>
          <w:sz w:val="24"/>
        </w:rPr>
        <w:t>to</w:t>
      </w:r>
      <w:r>
        <w:rPr>
          <w:spacing w:val="-6"/>
          <w:sz w:val="24"/>
        </w:rPr>
        <w:t xml:space="preserve"> </w:t>
      </w:r>
      <w:r>
        <w:rPr>
          <w:sz w:val="24"/>
        </w:rPr>
        <w:t>higher</w:t>
      </w:r>
      <w:r>
        <w:rPr>
          <w:spacing w:val="-5"/>
          <w:sz w:val="24"/>
        </w:rPr>
        <w:t xml:space="preserve"> </w:t>
      </w:r>
      <w:r>
        <w:rPr>
          <w:spacing w:val="-6"/>
          <w:sz w:val="24"/>
        </w:rPr>
        <w:t>pay.</w:t>
      </w:r>
    </w:p>
    <w:p w14:paraId="3F33AC43" w14:textId="77777777" w:rsidR="00AB6107" w:rsidRDefault="00BF2DD3">
      <w:pPr>
        <w:pStyle w:val="ListParagraph"/>
        <w:numPr>
          <w:ilvl w:val="0"/>
          <w:numId w:val="15"/>
        </w:numPr>
        <w:tabs>
          <w:tab w:val="left" w:pos="1457"/>
          <w:tab w:val="left" w:pos="1458"/>
        </w:tabs>
        <w:spacing w:before="181"/>
        <w:ind w:right="1533"/>
        <w:rPr>
          <w:sz w:val="24"/>
        </w:rPr>
      </w:pPr>
      <w:r>
        <w:rPr>
          <w:sz w:val="24"/>
        </w:rPr>
        <w:t xml:space="preserve">It compromises honesty in job descriptions. People quickly realize that the </w:t>
      </w:r>
      <w:r>
        <w:rPr>
          <w:spacing w:val="-3"/>
          <w:sz w:val="24"/>
        </w:rPr>
        <w:t xml:space="preserve">way </w:t>
      </w:r>
      <w:r>
        <w:rPr>
          <w:sz w:val="24"/>
        </w:rPr>
        <w:t>to</w:t>
      </w:r>
      <w:r>
        <w:rPr>
          <w:spacing w:val="-5"/>
          <w:sz w:val="24"/>
        </w:rPr>
        <w:t xml:space="preserve"> </w:t>
      </w:r>
      <w:r>
        <w:rPr>
          <w:sz w:val="24"/>
        </w:rPr>
        <w:t>beat</w:t>
      </w:r>
      <w:r>
        <w:rPr>
          <w:spacing w:val="-4"/>
          <w:sz w:val="24"/>
        </w:rPr>
        <w:t xml:space="preserve"> </w:t>
      </w:r>
      <w:r>
        <w:rPr>
          <w:sz w:val="24"/>
        </w:rPr>
        <w:t>the</w:t>
      </w:r>
      <w:r>
        <w:rPr>
          <w:spacing w:val="-4"/>
          <w:sz w:val="24"/>
        </w:rPr>
        <w:t xml:space="preserve"> </w:t>
      </w:r>
      <w:r>
        <w:rPr>
          <w:spacing w:val="-2"/>
          <w:sz w:val="24"/>
        </w:rPr>
        <w:t>system</w:t>
      </w:r>
      <w:r>
        <w:rPr>
          <w:spacing w:val="-4"/>
          <w:sz w:val="24"/>
        </w:rPr>
        <w:t xml:space="preserve"> </w:t>
      </w:r>
      <w:r>
        <w:rPr>
          <w:sz w:val="24"/>
        </w:rPr>
        <w:t>is</w:t>
      </w:r>
      <w:r>
        <w:rPr>
          <w:spacing w:val="-4"/>
          <w:sz w:val="24"/>
        </w:rPr>
        <w:t xml:space="preserve"> </w:t>
      </w:r>
      <w:r>
        <w:rPr>
          <w:sz w:val="24"/>
        </w:rPr>
        <w:t>to</w:t>
      </w:r>
      <w:r>
        <w:rPr>
          <w:spacing w:val="-5"/>
          <w:sz w:val="24"/>
        </w:rPr>
        <w:t xml:space="preserve"> </w:t>
      </w:r>
      <w:r>
        <w:rPr>
          <w:sz w:val="24"/>
        </w:rPr>
        <w:t>create</w:t>
      </w:r>
      <w:r>
        <w:rPr>
          <w:spacing w:val="-4"/>
          <w:sz w:val="24"/>
        </w:rPr>
        <w:t xml:space="preserve"> </w:t>
      </w:r>
      <w:r>
        <w:rPr>
          <w:sz w:val="24"/>
        </w:rPr>
        <w:t>flamboyant</w:t>
      </w:r>
      <w:r>
        <w:rPr>
          <w:spacing w:val="-4"/>
          <w:sz w:val="24"/>
        </w:rPr>
        <w:t xml:space="preserve"> </w:t>
      </w:r>
      <w:r>
        <w:rPr>
          <w:sz w:val="24"/>
        </w:rPr>
        <w:t>and</w:t>
      </w:r>
      <w:r>
        <w:rPr>
          <w:spacing w:val="-5"/>
          <w:sz w:val="24"/>
        </w:rPr>
        <w:t xml:space="preserve"> </w:t>
      </w:r>
      <w:r>
        <w:rPr>
          <w:sz w:val="24"/>
        </w:rPr>
        <w:t>overly</w:t>
      </w:r>
      <w:r>
        <w:rPr>
          <w:spacing w:val="-4"/>
          <w:sz w:val="24"/>
        </w:rPr>
        <w:t xml:space="preserve"> </w:t>
      </w:r>
      <w:r>
        <w:rPr>
          <w:sz w:val="24"/>
        </w:rPr>
        <w:t>inclusive</w:t>
      </w:r>
      <w:r>
        <w:rPr>
          <w:spacing w:val="-4"/>
          <w:sz w:val="24"/>
        </w:rPr>
        <w:t xml:space="preserve"> </w:t>
      </w:r>
      <w:r>
        <w:rPr>
          <w:sz w:val="24"/>
        </w:rPr>
        <w:t>job</w:t>
      </w:r>
      <w:r>
        <w:rPr>
          <w:spacing w:val="-5"/>
          <w:sz w:val="24"/>
        </w:rPr>
        <w:t xml:space="preserve"> </w:t>
      </w:r>
      <w:r>
        <w:rPr>
          <w:sz w:val="24"/>
        </w:rPr>
        <w:t>descriptions. Over time, the practice can end up paying everyone</w:t>
      </w:r>
      <w:r>
        <w:rPr>
          <w:spacing w:val="-13"/>
          <w:sz w:val="24"/>
        </w:rPr>
        <w:t xml:space="preserve"> </w:t>
      </w:r>
      <w:r>
        <w:rPr>
          <w:spacing w:val="-3"/>
          <w:sz w:val="24"/>
        </w:rPr>
        <w:t>excessively.</w:t>
      </w:r>
    </w:p>
    <w:p w14:paraId="3C645743" w14:textId="77777777" w:rsidR="00AB6107" w:rsidRDefault="00BF2DD3">
      <w:pPr>
        <w:pStyle w:val="ListParagraph"/>
        <w:numPr>
          <w:ilvl w:val="0"/>
          <w:numId w:val="15"/>
        </w:numPr>
        <w:tabs>
          <w:tab w:val="left" w:pos="1457"/>
          <w:tab w:val="left" w:pos="1458"/>
        </w:tabs>
        <w:ind w:right="1461"/>
        <w:rPr>
          <w:sz w:val="24"/>
        </w:rPr>
      </w:pPr>
      <w:r>
        <w:rPr>
          <w:sz w:val="24"/>
        </w:rPr>
        <w:t xml:space="preserve">It rewards the wrong </w:t>
      </w:r>
      <w:r>
        <w:rPr>
          <w:spacing w:val="-4"/>
          <w:sz w:val="24"/>
        </w:rPr>
        <w:t xml:space="preserve">behavior. </w:t>
      </w:r>
      <w:r>
        <w:rPr>
          <w:sz w:val="24"/>
        </w:rPr>
        <w:t xml:space="preserve">Giving a person more money simply </w:t>
      </w:r>
      <w:r>
        <w:rPr>
          <w:spacing w:val="-3"/>
          <w:sz w:val="24"/>
        </w:rPr>
        <w:t xml:space="preserve">for </w:t>
      </w:r>
      <w:r>
        <w:rPr>
          <w:sz w:val="24"/>
        </w:rPr>
        <w:t>taking</w:t>
      </w:r>
      <w:r>
        <w:rPr>
          <w:spacing w:val="-35"/>
          <w:sz w:val="24"/>
        </w:rPr>
        <w:t xml:space="preserve"> </w:t>
      </w:r>
      <w:r>
        <w:rPr>
          <w:sz w:val="24"/>
        </w:rPr>
        <w:t>on new responsibilities rewards job changes rather than outstanding performance or development of needed</w:t>
      </w:r>
      <w:r>
        <w:rPr>
          <w:spacing w:val="-5"/>
          <w:sz w:val="24"/>
        </w:rPr>
        <w:t xml:space="preserve"> </w:t>
      </w:r>
      <w:r>
        <w:rPr>
          <w:sz w:val="24"/>
        </w:rPr>
        <w:t>skills.</w:t>
      </w:r>
    </w:p>
    <w:p w14:paraId="707485C5" w14:textId="77777777" w:rsidR="00AB6107" w:rsidRDefault="00BF2DD3">
      <w:pPr>
        <w:pStyle w:val="ListParagraph"/>
        <w:numPr>
          <w:ilvl w:val="0"/>
          <w:numId w:val="15"/>
        </w:numPr>
        <w:tabs>
          <w:tab w:val="left" w:pos="1457"/>
          <w:tab w:val="left" w:pos="1458"/>
        </w:tabs>
        <w:spacing w:before="181"/>
        <w:ind w:right="1852"/>
        <w:rPr>
          <w:sz w:val="24"/>
        </w:rPr>
      </w:pPr>
      <w:r>
        <w:rPr>
          <w:sz w:val="24"/>
        </w:rPr>
        <w:t xml:space="preserve">It doesn't accurately </w:t>
      </w:r>
      <w:r>
        <w:rPr>
          <w:spacing w:val="-3"/>
          <w:sz w:val="24"/>
        </w:rPr>
        <w:t xml:space="preserve">reward </w:t>
      </w:r>
      <w:r>
        <w:rPr>
          <w:sz w:val="24"/>
        </w:rPr>
        <w:t xml:space="preserve">the performance of talented </w:t>
      </w:r>
      <w:r>
        <w:rPr>
          <w:spacing w:val="-5"/>
          <w:sz w:val="24"/>
        </w:rPr>
        <w:t xml:space="preserve">staff. </w:t>
      </w:r>
      <w:r>
        <w:rPr>
          <w:sz w:val="24"/>
        </w:rPr>
        <w:t>Because compensation</w:t>
      </w:r>
      <w:r>
        <w:rPr>
          <w:spacing w:val="-5"/>
          <w:sz w:val="24"/>
        </w:rPr>
        <w:t xml:space="preserve"> </w:t>
      </w:r>
      <w:r>
        <w:rPr>
          <w:sz w:val="24"/>
        </w:rPr>
        <w:t>is</w:t>
      </w:r>
      <w:r>
        <w:rPr>
          <w:spacing w:val="-4"/>
          <w:sz w:val="24"/>
        </w:rPr>
        <w:t xml:space="preserve"> </w:t>
      </w:r>
      <w:r>
        <w:rPr>
          <w:sz w:val="24"/>
        </w:rPr>
        <w:t>determined</w:t>
      </w:r>
      <w:r>
        <w:rPr>
          <w:spacing w:val="-4"/>
          <w:sz w:val="24"/>
        </w:rPr>
        <w:t xml:space="preserve"> </w:t>
      </w:r>
      <w:r>
        <w:rPr>
          <w:sz w:val="24"/>
        </w:rPr>
        <w:t>by</w:t>
      </w:r>
      <w:r>
        <w:rPr>
          <w:spacing w:val="-3"/>
          <w:sz w:val="24"/>
        </w:rPr>
        <w:t xml:space="preserve"> </w:t>
      </w:r>
      <w:r>
        <w:rPr>
          <w:sz w:val="24"/>
        </w:rPr>
        <w:t>an</w:t>
      </w:r>
      <w:r>
        <w:rPr>
          <w:spacing w:val="-5"/>
          <w:sz w:val="24"/>
        </w:rPr>
        <w:t xml:space="preserve"> </w:t>
      </w:r>
      <w:r>
        <w:rPr>
          <w:sz w:val="24"/>
        </w:rPr>
        <w:t>employee's</w:t>
      </w:r>
      <w:r>
        <w:rPr>
          <w:spacing w:val="-5"/>
          <w:sz w:val="24"/>
        </w:rPr>
        <w:t xml:space="preserve"> </w:t>
      </w:r>
      <w:r>
        <w:rPr>
          <w:sz w:val="24"/>
        </w:rPr>
        <w:t>level</w:t>
      </w:r>
      <w:r>
        <w:rPr>
          <w:spacing w:val="-3"/>
          <w:sz w:val="24"/>
        </w:rPr>
        <w:t xml:space="preserve"> </w:t>
      </w:r>
      <w:r>
        <w:rPr>
          <w:sz w:val="24"/>
        </w:rPr>
        <w:t>and</w:t>
      </w:r>
      <w:r>
        <w:rPr>
          <w:spacing w:val="-5"/>
          <w:sz w:val="24"/>
        </w:rPr>
        <w:t xml:space="preserve"> </w:t>
      </w:r>
      <w:r>
        <w:rPr>
          <w:sz w:val="24"/>
        </w:rPr>
        <w:t>the</w:t>
      </w:r>
      <w:r>
        <w:rPr>
          <w:spacing w:val="-4"/>
          <w:sz w:val="24"/>
        </w:rPr>
        <w:t xml:space="preserve"> </w:t>
      </w:r>
      <w:r>
        <w:rPr>
          <w:sz w:val="24"/>
        </w:rPr>
        <w:t>job's</w:t>
      </w:r>
      <w:r>
        <w:rPr>
          <w:spacing w:val="-6"/>
          <w:sz w:val="24"/>
        </w:rPr>
        <w:t xml:space="preserve"> </w:t>
      </w:r>
      <w:r>
        <w:rPr>
          <w:sz w:val="24"/>
        </w:rPr>
        <w:t>rating,</w:t>
      </w:r>
      <w:r>
        <w:rPr>
          <w:spacing w:val="-3"/>
          <w:sz w:val="24"/>
        </w:rPr>
        <w:t xml:space="preserve"> </w:t>
      </w:r>
      <w:r>
        <w:rPr>
          <w:sz w:val="24"/>
        </w:rPr>
        <w:t xml:space="preserve">the model limits your flexibility to </w:t>
      </w:r>
      <w:r>
        <w:rPr>
          <w:spacing w:val="-3"/>
          <w:sz w:val="24"/>
        </w:rPr>
        <w:t xml:space="preserve">reward </w:t>
      </w:r>
      <w:r>
        <w:rPr>
          <w:sz w:val="24"/>
        </w:rPr>
        <w:t>people based on their</w:t>
      </w:r>
      <w:r>
        <w:rPr>
          <w:spacing w:val="-15"/>
          <w:sz w:val="24"/>
        </w:rPr>
        <w:t xml:space="preserve"> </w:t>
      </w:r>
      <w:r>
        <w:rPr>
          <w:sz w:val="24"/>
        </w:rPr>
        <w:t>individual</w:t>
      </w:r>
    </w:p>
    <w:p w14:paraId="413CCE01" w14:textId="77777777" w:rsidR="00AB6107" w:rsidRDefault="00BF2DD3">
      <w:pPr>
        <w:pStyle w:val="BodyText"/>
        <w:ind w:left="1458" w:right="1354"/>
      </w:pPr>
      <w:r>
        <w:t>performance. For example, no matter how well a first-year billing clerk performs, he or she will earn less than someone who has been doing an average job for</w:t>
      </w:r>
    </w:p>
    <w:p w14:paraId="54B7C485" w14:textId="77777777" w:rsidR="00AB6107" w:rsidRDefault="00AB6107">
      <w:pPr>
        <w:sectPr w:rsidR="00AB6107">
          <w:pgSz w:w="11910" w:h="16840"/>
          <w:pgMar w:top="1320" w:right="0" w:bottom="280" w:left="1180" w:header="890" w:footer="0" w:gutter="0"/>
          <w:cols w:space="720"/>
        </w:sectPr>
      </w:pPr>
    </w:p>
    <w:p w14:paraId="28FAF916" w14:textId="77777777" w:rsidR="00AB6107" w:rsidRDefault="00BF2DD3">
      <w:pPr>
        <w:pStyle w:val="BodyText"/>
        <w:spacing w:before="90"/>
        <w:ind w:left="1458" w:right="1546"/>
      </w:pPr>
      <w:r>
        <w:lastRenderedPageBreak/>
        <w:t>the last four years. This can hurt the motivation of your best performers and encourage them to look for jobs elsewhere.</w:t>
      </w:r>
    </w:p>
    <w:p w14:paraId="3F328181" w14:textId="77777777" w:rsidR="00AB6107" w:rsidRDefault="00BF2DD3">
      <w:pPr>
        <w:pStyle w:val="ListParagraph"/>
        <w:numPr>
          <w:ilvl w:val="0"/>
          <w:numId w:val="15"/>
        </w:numPr>
        <w:tabs>
          <w:tab w:val="left" w:pos="1457"/>
          <w:tab w:val="left" w:pos="1458"/>
        </w:tabs>
        <w:spacing w:before="181"/>
        <w:ind w:right="1462"/>
        <w:rPr>
          <w:sz w:val="24"/>
        </w:rPr>
      </w:pPr>
      <w:r>
        <w:rPr>
          <w:sz w:val="24"/>
        </w:rPr>
        <w:t xml:space="preserve">It reinforces a vertical career orientation. More responsibilities, especially supervisory and managerial, lead to more </w:t>
      </w:r>
      <w:r>
        <w:rPr>
          <w:spacing w:val="-3"/>
          <w:sz w:val="24"/>
        </w:rPr>
        <w:t xml:space="preserve">money. </w:t>
      </w:r>
      <w:r>
        <w:rPr>
          <w:sz w:val="24"/>
        </w:rPr>
        <w:t>This drives your best</w:t>
      </w:r>
      <w:r>
        <w:rPr>
          <w:spacing w:val="-38"/>
          <w:sz w:val="24"/>
        </w:rPr>
        <w:t xml:space="preserve"> </w:t>
      </w:r>
      <w:r>
        <w:rPr>
          <w:sz w:val="24"/>
        </w:rPr>
        <w:t xml:space="preserve">technical and clinical staff into roles where they may not be as effective, and it does little to encourage the development of technical and clinical skills. This is especially counterproductive in practices that </w:t>
      </w:r>
      <w:r>
        <w:rPr>
          <w:spacing w:val="-2"/>
          <w:sz w:val="24"/>
        </w:rPr>
        <w:t xml:space="preserve">are </w:t>
      </w:r>
      <w:r>
        <w:rPr>
          <w:sz w:val="24"/>
        </w:rPr>
        <w:t>implementing total quality management (TQM), continuous quality improvement (CQI) or other team approaches</w:t>
      </w:r>
      <w:r>
        <w:rPr>
          <w:spacing w:val="-31"/>
          <w:sz w:val="24"/>
        </w:rPr>
        <w:t xml:space="preserve"> </w:t>
      </w:r>
      <w:r>
        <w:rPr>
          <w:sz w:val="24"/>
        </w:rPr>
        <w:t>to</w:t>
      </w:r>
    </w:p>
    <w:p w14:paraId="0F9F1AC4" w14:textId="77777777" w:rsidR="00AB6107" w:rsidRDefault="00BF2DD3">
      <w:pPr>
        <w:pStyle w:val="BodyText"/>
        <w:spacing w:line="292" w:lineRule="exact"/>
        <w:ind w:left="1458"/>
      </w:pPr>
      <w:r>
        <w:t>improving problem solving, operational efficiency and clinical outcomes.</w:t>
      </w:r>
    </w:p>
    <w:p w14:paraId="65D29011" w14:textId="77777777" w:rsidR="00AB6107" w:rsidRDefault="00BF2DD3">
      <w:pPr>
        <w:pStyle w:val="ListParagraph"/>
        <w:numPr>
          <w:ilvl w:val="0"/>
          <w:numId w:val="15"/>
        </w:numPr>
        <w:tabs>
          <w:tab w:val="left" w:pos="1457"/>
          <w:tab w:val="left" w:pos="1458"/>
        </w:tabs>
        <w:ind w:right="1788"/>
        <w:rPr>
          <w:sz w:val="24"/>
        </w:rPr>
      </w:pPr>
      <w:r>
        <w:rPr>
          <w:sz w:val="24"/>
        </w:rPr>
        <w:t>It</w:t>
      </w:r>
      <w:r>
        <w:rPr>
          <w:spacing w:val="-4"/>
          <w:sz w:val="24"/>
        </w:rPr>
        <w:t xml:space="preserve"> </w:t>
      </w:r>
      <w:r>
        <w:rPr>
          <w:sz w:val="24"/>
        </w:rPr>
        <w:t>reinforces</w:t>
      </w:r>
      <w:r>
        <w:rPr>
          <w:spacing w:val="-5"/>
          <w:sz w:val="24"/>
        </w:rPr>
        <w:t xml:space="preserve"> </w:t>
      </w:r>
      <w:r>
        <w:rPr>
          <w:sz w:val="24"/>
        </w:rPr>
        <w:t>hierarchy</w:t>
      </w:r>
      <w:r>
        <w:rPr>
          <w:spacing w:val="-3"/>
          <w:sz w:val="24"/>
        </w:rPr>
        <w:t xml:space="preserve"> </w:t>
      </w:r>
      <w:r>
        <w:rPr>
          <w:sz w:val="24"/>
        </w:rPr>
        <w:t>and</w:t>
      </w:r>
      <w:r>
        <w:rPr>
          <w:spacing w:val="-5"/>
          <w:sz w:val="24"/>
        </w:rPr>
        <w:t xml:space="preserve"> </w:t>
      </w:r>
      <w:r>
        <w:rPr>
          <w:spacing w:val="-3"/>
          <w:sz w:val="24"/>
        </w:rPr>
        <w:t>bureaucracy.</w:t>
      </w:r>
      <w:r>
        <w:rPr>
          <w:spacing w:val="-4"/>
          <w:sz w:val="24"/>
        </w:rPr>
        <w:t xml:space="preserve"> </w:t>
      </w:r>
      <w:r>
        <w:rPr>
          <w:sz w:val="24"/>
        </w:rPr>
        <w:t>By</w:t>
      </w:r>
      <w:r>
        <w:rPr>
          <w:spacing w:val="-4"/>
          <w:sz w:val="24"/>
        </w:rPr>
        <w:t xml:space="preserve"> </w:t>
      </w:r>
      <w:r>
        <w:rPr>
          <w:sz w:val="24"/>
        </w:rPr>
        <w:t>assigning</w:t>
      </w:r>
      <w:r>
        <w:rPr>
          <w:spacing w:val="-4"/>
          <w:sz w:val="24"/>
        </w:rPr>
        <w:t xml:space="preserve"> </w:t>
      </w:r>
      <w:r>
        <w:rPr>
          <w:sz w:val="24"/>
        </w:rPr>
        <w:t>value</w:t>
      </w:r>
      <w:r>
        <w:rPr>
          <w:spacing w:val="-5"/>
          <w:sz w:val="24"/>
        </w:rPr>
        <w:t xml:space="preserve"> </w:t>
      </w:r>
      <w:r>
        <w:rPr>
          <w:sz w:val="24"/>
        </w:rPr>
        <w:t>to</w:t>
      </w:r>
      <w:r>
        <w:rPr>
          <w:spacing w:val="-4"/>
          <w:sz w:val="24"/>
        </w:rPr>
        <w:t xml:space="preserve"> </w:t>
      </w:r>
      <w:r>
        <w:rPr>
          <w:sz w:val="24"/>
        </w:rPr>
        <w:t>jobs</w:t>
      </w:r>
      <w:r>
        <w:rPr>
          <w:spacing w:val="-5"/>
          <w:sz w:val="24"/>
        </w:rPr>
        <w:t xml:space="preserve"> </w:t>
      </w:r>
      <w:r>
        <w:rPr>
          <w:sz w:val="24"/>
        </w:rPr>
        <w:t>in</w:t>
      </w:r>
      <w:r>
        <w:rPr>
          <w:spacing w:val="-3"/>
          <w:sz w:val="24"/>
        </w:rPr>
        <w:t xml:space="preserve"> </w:t>
      </w:r>
      <w:r>
        <w:rPr>
          <w:sz w:val="24"/>
        </w:rPr>
        <w:t>terms</w:t>
      </w:r>
      <w:r>
        <w:rPr>
          <w:spacing w:val="-4"/>
          <w:sz w:val="24"/>
        </w:rPr>
        <w:t xml:space="preserve"> </w:t>
      </w:r>
      <w:r>
        <w:rPr>
          <w:sz w:val="24"/>
        </w:rPr>
        <w:t xml:space="preserve">of their hierarchical position and level of control, the traditional model </w:t>
      </w:r>
      <w:r>
        <w:rPr>
          <w:spacing w:val="-3"/>
          <w:sz w:val="24"/>
        </w:rPr>
        <w:t xml:space="preserve">fosters </w:t>
      </w:r>
      <w:r>
        <w:rPr>
          <w:sz w:val="24"/>
        </w:rPr>
        <w:t>unnecessary and undesirable pecking orders and power</w:t>
      </w:r>
      <w:r>
        <w:rPr>
          <w:spacing w:val="-20"/>
          <w:sz w:val="24"/>
        </w:rPr>
        <w:t xml:space="preserve"> </w:t>
      </w:r>
      <w:r>
        <w:rPr>
          <w:sz w:val="24"/>
        </w:rPr>
        <w:t>relationships.</w:t>
      </w:r>
    </w:p>
    <w:p w14:paraId="59EDC539" w14:textId="117C69EC" w:rsidR="00AB6107" w:rsidRDefault="00BF2DD3">
      <w:pPr>
        <w:pStyle w:val="BodyText"/>
        <w:spacing w:before="181"/>
        <w:ind w:left="986" w:right="1427" w:hanging="6"/>
      </w:pPr>
      <w:r>
        <w:t>In short, the traditional model offers consistency and the perception of fairness in a practice's compensation system. But be careful: Once implemented, it can become a dominant part of a practice's culture and have unintended, counterproductive</w:t>
      </w:r>
    </w:p>
    <w:p w14:paraId="11B40EE0" w14:textId="77777777" w:rsidR="00AB6107" w:rsidRDefault="00BF2DD3">
      <w:pPr>
        <w:pStyle w:val="BodyText"/>
        <w:spacing w:line="292" w:lineRule="exact"/>
        <w:ind w:left="986"/>
      </w:pPr>
      <w:r>
        <w:t>results.</w:t>
      </w:r>
    </w:p>
    <w:p w14:paraId="43AB61D2" w14:textId="77777777" w:rsidR="00AB6107" w:rsidRDefault="00BF2DD3">
      <w:pPr>
        <w:pStyle w:val="ListParagraph"/>
        <w:numPr>
          <w:ilvl w:val="1"/>
          <w:numId w:val="26"/>
        </w:numPr>
        <w:tabs>
          <w:tab w:val="left" w:pos="1042"/>
        </w:tabs>
        <w:spacing w:before="179"/>
        <w:ind w:left="1041" w:hanging="540"/>
        <w:rPr>
          <w:sz w:val="24"/>
        </w:rPr>
      </w:pPr>
      <w:r>
        <w:rPr>
          <w:sz w:val="24"/>
        </w:rPr>
        <w:t>Paying the person</w:t>
      </w:r>
    </w:p>
    <w:p w14:paraId="20D482D8" w14:textId="77777777" w:rsidR="00AB6107" w:rsidRDefault="00BF2DD3">
      <w:pPr>
        <w:pStyle w:val="BodyText"/>
        <w:spacing w:before="180"/>
        <w:ind w:left="986" w:right="1360" w:hanging="6"/>
      </w:pPr>
      <w:r>
        <w:t>The alternative to job-based pay is to compensate staff according to the value of their skills in the market. The most common approach is competency-based pay. This</w:t>
      </w:r>
    </w:p>
    <w:p w14:paraId="13AC4BDF" w14:textId="77777777" w:rsidR="00AB6107" w:rsidRDefault="00BF2DD3">
      <w:pPr>
        <w:pStyle w:val="BodyText"/>
        <w:spacing w:before="1"/>
        <w:ind w:left="986" w:right="1360"/>
      </w:pPr>
      <w:r>
        <w:t>model is designed to motivate staff to develop the competencies — knowledge and skills for performing specific work — that the practice needs to accomplish its objectives. This model is most appropriate for practices that need high levels of intra- group teamwork, intergroup collaboration and adaptability to change.</w:t>
      </w:r>
    </w:p>
    <w:p w14:paraId="53E774B7" w14:textId="77777777" w:rsidR="00AB6107" w:rsidRDefault="00BF2DD3">
      <w:pPr>
        <w:pStyle w:val="BodyText"/>
        <w:spacing w:before="180"/>
        <w:ind w:left="980"/>
      </w:pPr>
      <w:r>
        <w:t>Advantages of the competency-based model include these:</w:t>
      </w:r>
    </w:p>
    <w:p w14:paraId="71756DFD" w14:textId="77777777" w:rsidR="00AB6107" w:rsidRDefault="00BF2DD3">
      <w:pPr>
        <w:pStyle w:val="ListParagraph"/>
        <w:numPr>
          <w:ilvl w:val="0"/>
          <w:numId w:val="14"/>
        </w:numPr>
        <w:tabs>
          <w:tab w:val="left" w:pos="1457"/>
          <w:tab w:val="left" w:pos="1458"/>
        </w:tabs>
        <w:ind w:right="1530"/>
        <w:rPr>
          <w:sz w:val="24"/>
        </w:rPr>
      </w:pPr>
      <w:r>
        <w:rPr>
          <w:sz w:val="24"/>
        </w:rPr>
        <w:t>It</w:t>
      </w:r>
      <w:r>
        <w:rPr>
          <w:spacing w:val="-3"/>
          <w:sz w:val="24"/>
        </w:rPr>
        <w:t xml:space="preserve"> </w:t>
      </w:r>
      <w:r>
        <w:rPr>
          <w:sz w:val="24"/>
        </w:rPr>
        <w:t>can</w:t>
      </w:r>
      <w:r>
        <w:rPr>
          <w:spacing w:val="-4"/>
          <w:sz w:val="24"/>
        </w:rPr>
        <w:t xml:space="preserve"> </w:t>
      </w:r>
      <w:r>
        <w:rPr>
          <w:sz w:val="24"/>
        </w:rPr>
        <w:t>lead</w:t>
      </w:r>
      <w:r>
        <w:rPr>
          <w:spacing w:val="-4"/>
          <w:sz w:val="24"/>
        </w:rPr>
        <w:t xml:space="preserve"> </w:t>
      </w:r>
      <w:r>
        <w:rPr>
          <w:sz w:val="24"/>
        </w:rPr>
        <w:t>to</w:t>
      </w:r>
      <w:r>
        <w:rPr>
          <w:spacing w:val="-4"/>
          <w:sz w:val="24"/>
        </w:rPr>
        <w:t xml:space="preserve"> </w:t>
      </w:r>
      <w:r>
        <w:rPr>
          <w:sz w:val="24"/>
        </w:rPr>
        <w:t>a</w:t>
      </w:r>
      <w:r>
        <w:rPr>
          <w:spacing w:val="-3"/>
          <w:sz w:val="24"/>
        </w:rPr>
        <w:t xml:space="preserve"> </w:t>
      </w:r>
      <w:r>
        <w:rPr>
          <w:sz w:val="24"/>
        </w:rPr>
        <w:t>broader</w:t>
      </w:r>
      <w:r>
        <w:rPr>
          <w:spacing w:val="-4"/>
          <w:sz w:val="24"/>
        </w:rPr>
        <w:t xml:space="preserve"> </w:t>
      </w:r>
      <w:r>
        <w:rPr>
          <w:sz w:val="24"/>
        </w:rPr>
        <w:t>perspective</w:t>
      </w:r>
      <w:r>
        <w:rPr>
          <w:spacing w:val="-4"/>
          <w:sz w:val="24"/>
        </w:rPr>
        <w:t xml:space="preserve"> </w:t>
      </w:r>
      <w:r>
        <w:rPr>
          <w:sz w:val="24"/>
        </w:rPr>
        <w:t>for</w:t>
      </w:r>
      <w:r>
        <w:rPr>
          <w:spacing w:val="-4"/>
          <w:sz w:val="24"/>
        </w:rPr>
        <w:t xml:space="preserve"> </w:t>
      </w:r>
      <w:r>
        <w:rPr>
          <w:spacing w:val="-5"/>
          <w:sz w:val="24"/>
        </w:rPr>
        <w:t>staff.</w:t>
      </w:r>
      <w:r>
        <w:rPr>
          <w:spacing w:val="-4"/>
          <w:sz w:val="24"/>
        </w:rPr>
        <w:t xml:space="preserve"> </w:t>
      </w:r>
      <w:r>
        <w:rPr>
          <w:sz w:val="24"/>
        </w:rPr>
        <w:t>When</w:t>
      </w:r>
      <w:r>
        <w:rPr>
          <w:spacing w:val="-3"/>
          <w:sz w:val="24"/>
        </w:rPr>
        <w:t xml:space="preserve"> </w:t>
      </w:r>
      <w:r>
        <w:rPr>
          <w:sz w:val="24"/>
        </w:rPr>
        <w:t>this</w:t>
      </w:r>
      <w:r>
        <w:rPr>
          <w:spacing w:val="-3"/>
          <w:sz w:val="24"/>
        </w:rPr>
        <w:t xml:space="preserve"> </w:t>
      </w:r>
      <w:r>
        <w:rPr>
          <w:sz w:val="24"/>
        </w:rPr>
        <w:t>model</w:t>
      </w:r>
      <w:r>
        <w:rPr>
          <w:spacing w:val="-3"/>
          <w:sz w:val="24"/>
        </w:rPr>
        <w:t xml:space="preserve"> </w:t>
      </w:r>
      <w:r>
        <w:rPr>
          <w:sz w:val="24"/>
        </w:rPr>
        <w:t>is</w:t>
      </w:r>
      <w:r>
        <w:rPr>
          <w:spacing w:val="-3"/>
          <w:sz w:val="24"/>
        </w:rPr>
        <w:t xml:space="preserve"> </w:t>
      </w:r>
      <w:r>
        <w:rPr>
          <w:sz w:val="24"/>
        </w:rPr>
        <w:t>combined</w:t>
      </w:r>
      <w:r>
        <w:rPr>
          <w:spacing w:val="-4"/>
          <w:sz w:val="24"/>
        </w:rPr>
        <w:t xml:space="preserve"> </w:t>
      </w:r>
      <w:r>
        <w:rPr>
          <w:sz w:val="24"/>
        </w:rPr>
        <w:t>with a participatory management style, it encourages and rewards</w:t>
      </w:r>
      <w:r>
        <w:rPr>
          <w:spacing w:val="-36"/>
          <w:sz w:val="24"/>
        </w:rPr>
        <w:t xml:space="preserve"> </w:t>
      </w:r>
      <w:r>
        <w:rPr>
          <w:sz w:val="24"/>
        </w:rPr>
        <w:t>cross-training,</w:t>
      </w:r>
    </w:p>
    <w:p w14:paraId="41097720" w14:textId="77777777" w:rsidR="00AB6107" w:rsidRDefault="00BF2DD3">
      <w:pPr>
        <w:pStyle w:val="BodyText"/>
        <w:ind w:left="1458" w:right="1546"/>
      </w:pPr>
      <w:r>
        <w:t>learning and the assignment of responsibilities based on the skills that staff possess (rather than their “positions”). In turn, staff learn more about how the practice works, resulting in a big-picture understanding of what improvements are needed. This broader perspective allows staff members to be more</w:t>
      </w:r>
    </w:p>
    <w:p w14:paraId="232BD5FA" w14:textId="77777777" w:rsidR="00AB6107" w:rsidRDefault="00BF2DD3">
      <w:pPr>
        <w:pStyle w:val="BodyText"/>
        <w:ind w:left="1458"/>
      </w:pPr>
      <w:r>
        <w:t>innovative in making the practice more efficient.</w:t>
      </w:r>
    </w:p>
    <w:p w14:paraId="63BC9902" w14:textId="77777777" w:rsidR="00AB6107" w:rsidRDefault="00BF2DD3">
      <w:pPr>
        <w:pStyle w:val="ListParagraph"/>
        <w:numPr>
          <w:ilvl w:val="0"/>
          <w:numId w:val="14"/>
        </w:numPr>
        <w:tabs>
          <w:tab w:val="left" w:pos="1457"/>
          <w:tab w:val="left" w:pos="1458"/>
        </w:tabs>
        <w:ind w:right="1592"/>
        <w:rPr>
          <w:sz w:val="24"/>
        </w:rPr>
      </w:pPr>
      <w:r>
        <w:rPr>
          <w:sz w:val="24"/>
        </w:rPr>
        <w:t>It</w:t>
      </w:r>
      <w:r>
        <w:rPr>
          <w:spacing w:val="-4"/>
          <w:sz w:val="24"/>
        </w:rPr>
        <w:t xml:space="preserve"> </w:t>
      </w:r>
      <w:r>
        <w:rPr>
          <w:sz w:val="24"/>
        </w:rPr>
        <w:t>reinforces</w:t>
      </w:r>
      <w:r>
        <w:rPr>
          <w:spacing w:val="-5"/>
          <w:sz w:val="24"/>
        </w:rPr>
        <w:t xml:space="preserve"> </w:t>
      </w:r>
      <w:r>
        <w:rPr>
          <w:sz w:val="24"/>
        </w:rPr>
        <w:t>a</w:t>
      </w:r>
      <w:r>
        <w:rPr>
          <w:spacing w:val="-5"/>
          <w:sz w:val="24"/>
        </w:rPr>
        <w:t xml:space="preserve"> </w:t>
      </w:r>
      <w:r>
        <w:rPr>
          <w:sz w:val="24"/>
        </w:rPr>
        <w:t>culture</w:t>
      </w:r>
      <w:r>
        <w:rPr>
          <w:spacing w:val="-4"/>
          <w:sz w:val="24"/>
        </w:rPr>
        <w:t xml:space="preserve"> </w:t>
      </w:r>
      <w:r>
        <w:rPr>
          <w:sz w:val="24"/>
        </w:rPr>
        <w:t>of</w:t>
      </w:r>
      <w:r>
        <w:rPr>
          <w:spacing w:val="-4"/>
          <w:sz w:val="24"/>
        </w:rPr>
        <w:t xml:space="preserve"> </w:t>
      </w:r>
      <w:r>
        <w:rPr>
          <w:sz w:val="24"/>
        </w:rPr>
        <w:t>improvement.</w:t>
      </w:r>
      <w:r>
        <w:rPr>
          <w:spacing w:val="-4"/>
          <w:sz w:val="24"/>
        </w:rPr>
        <w:t xml:space="preserve"> </w:t>
      </w:r>
      <w:r>
        <w:rPr>
          <w:sz w:val="24"/>
        </w:rPr>
        <w:t>The</w:t>
      </w:r>
      <w:r>
        <w:rPr>
          <w:spacing w:val="-5"/>
          <w:sz w:val="24"/>
        </w:rPr>
        <w:t xml:space="preserve"> </w:t>
      </w:r>
      <w:r>
        <w:rPr>
          <w:sz w:val="24"/>
        </w:rPr>
        <w:t>model</w:t>
      </w:r>
      <w:r>
        <w:rPr>
          <w:spacing w:val="-4"/>
          <w:sz w:val="24"/>
        </w:rPr>
        <w:t xml:space="preserve"> </w:t>
      </w:r>
      <w:r>
        <w:rPr>
          <w:sz w:val="24"/>
        </w:rPr>
        <w:t>delivers</w:t>
      </w:r>
      <w:r>
        <w:rPr>
          <w:spacing w:val="-4"/>
          <w:sz w:val="24"/>
        </w:rPr>
        <w:t xml:space="preserve"> </w:t>
      </w:r>
      <w:r>
        <w:rPr>
          <w:sz w:val="24"/>
        </w:rPr>
        <w:t>a</w:t>
      </w:r>
      <w:r>
        <w:rPr>
          <w:spacing w:val="-5"/>
          <w:sz w:val="24"/>
        </w:rPr>
        <w:t xml:space="preserve"> </w:t>
      </w:r>
      <w:r>
        <w:rPr>
          <w:sz w:val="24"/>
        </w:rPr>
        <w:t>tangible</w:t>
      </w:r>
      <w:r>
        <w:rPr>
          <w:spacing w:val="-5"/>
          <w:sz w:val="24"/>
        </w:rPr>
        <w:t xml:space="preserve"> </w:t>
      </w:r>
      <w:r>
        <w:rPr>
          <w:spacing w:val="-3"/>
          <w:sz w:val="24"/>
        </w:rPr>
        <w:t>reward</w:t>
      </w:r>
      <w:r>
        <w:rPr>
          <w:spacing w:val="-4"/>
          <w:sz w:val="24"/>
        </w:rPr>
        <w:t xml:space="preserve"> </w:t>
      </w:r>
      <w:r>
        <w:rPr>
          <w:sz w:val="24"/>
        </w:rPr>
        <w:t xml:space="preserve">to staff </w:t>
      </w:r>
      <w:r>
        <w:rPr>
          <w:spacing w:val="-3"/>
          <w:sz w:val="24"/>
        </w:rPr>
        <w:t xml:space="preserve">for </w:t>
      </w:r>
      <w:r>
        <w:rPr>
          <w:sz w:val="24"/>
        </w:rPr>
        <w:t xml:space="preserve">growing, learning and developing new areas of </w:t>
      </w:r>
      <w:r>
        <w:rPr>
          <w:spacing w:val="-3"/>
          <w:sz w:val="24"/>
        </w:rPr>
        <w:t xml:space="preserve">competency. </w:t>
      </w:r>
      <w:r>
        <w:rPr>
          <w:sz w:val="24"/>
        </w:rPr>
        <w:t>It is compatible with TQM, CQI and similar approaches to</w:t>
      </w:r>
      <w:r>
        <w:rPr>
          <w:spacing w:val="-16"/>
          <w:sz w:val="24"/>
        </w:rPr>
        <w:t xml:space="preserve"> </w:t>
      </w:r>
      <w:r>
        <w:rPr>
          <w:sz w:val="24"/>
        </w:rPr>
        <w:t>improvement.</w:t>
      </w:r>
    </w:p>
    <w:p w14:paraId="5546BC9D" w14:textId="77777777" w:rsidR="00AB6107" w:rsidRDefault="00BF2DD3">
      <w:pPr>
        <w:pStyle w:val="ListParagraph"/>
        <w:numPr>
          <w:ilvl w:val="0"/>
          <w:numId w:val="14"/>
        </w:numPr>
        <w:tabs>
          <w:tab w:val="left" w:pos="1457"/>
          <w:tab w:val="left" w:pos="1458"/>
        </w:tabs>
        <w:spacing w:before="181"/>
        <w:ind w:right="1717"/>
        <w:rPr>
          <w:sz w:val="24"/>
        </w:rPr>
      </w:pPr>
      <w:r>
        <w:rPr>
          <w:sz w:val="24"/>
        </w:rPr>
        <w:t>It</w:t>
      </w:r>
      <w:r>
        <w:rPr>
          <w:spacing w:val="-7"/>
          <w:sz w:val="24"/>
        </w:rPr>
        <w:t xml:space="preserve"> </w:t>
      </w:r>
      <w:r>
        <w:rPr>
          <w:sz w:val="24"/>
        </w:rPr>
        <w:t>facilitates</w:t>
      </w:r>
      <w:r>
        <w:rPr>
          <w:spacing w:val="-7"/>
          <w:sz w:val="24"/>
        </w:rPr>
        <w:t xml:space="preserve"> </w:t>
      </w:r>
      <w:r>
        <w:rPr>
          <w:sz w:val="24"/>
        </w:rPr>
        <w:t>self-management</w:t>
      </w:r>
      <w:r>
        <w:rPr>
          <w:spacing w:val="-6"/>
          <w:sz w:val="24"/>
        </w:rPr>
        <w:t xml:space="preserve"> </w:t>
      </w:r>
      <w:r>
        <w:rPr>
          <w:sz w:val="24"/>
        </w:rPr>
        <w:t>and</w:t>
      </w:r>
      <w:r>
        <w:rPr>
          <w:spacing w:val="-7"/>
          <w:sz w:val="24"/>
        </w:rPr>
        <w:t xml:space="preserve"> </w:t>
      </w:r>
      <w:r>
        <w:rPr>
          <w:sz w:val="24"/>
        </w:rPr>
        <w:t>enables</w:t>
      </w:r>
      <w:r>
        <w:rPr>
          <w:spacing w:val="-7"/>
          <w:sz w:val="24"/>
        </w:rPr>
        <w:t xml:space="preserve"> </w:t>
      </w:r>
      <w:r>
        <w:rPr>
          <w:sz w:val="24"/>
        </w:rPr>
        <w:t>leaner</w:t>
      </w:r>
      <w:r>
        <w:rPr>
          <w:spacing w:val="-6"/>
          <w:sz w:val="24"/>
        </w:rPr>
        <w:t xml:space="preserve"> </w:t>
      </w:r>
      <w:r>
        <w:rPr>
          <w:sz w:val="24"/>
        </w:rPr>
        <w:t>staffing.</w:t>
      </w:r>
      <w:r>
        <w:rPr>
          <w:spacing w:val="-8"/>
          <w:sz w:val="24"/>
        </w:rPr>
        <w:t xml:space="preserve"> </w:t>
      </w:r>
      <w:r>
        <w:rPr>
          <w:sz w:val="24"/>
        </w:rPr>
        <w:t>Because</w:t>
      </w:r>
      <w:r>
        <w:rPr>
          <w:spacing w:val="-7"/>
          <w:sz w:val="24"/>
        </w:rPr>
        <w:t xml:space="preserve"> </w:t>
      </w:r>
      <w:r>
        <w:rPr>
          <w:sz w:val="24"/>
        </w:rPr>
        <w:t>the</w:t>
      </w:r>
      <w:r>
        <w:rPr>
          <w:spacing w:val="-6"/>
          <w:sz w:val="24"/>
        </w:rPr>
        <w:t xml:space="preserve"> </w:t>
      </w:r>
      <w:r>
        <w:rPr>
          <w:sz w:val="24"/>
        </w:rPr>
        <w:t>model rewards</w:t>
      </w:r>
      <w:r>
        <w:rPr>
          <w:spacing w:val="-5"/>
          <w:sz w:val="24"/>
        </w:rPr>
        <w:t xml:space="preserve"> </w:t>
      </w:r>
      <w:r>
        <w:rPr>
          <w:spacing w:val="-3"/>
          <w:sz w:val="24"/>
        </w:rPr>
        <w:t>staff</w:t>
      </w:r>
      <w:r>
        <w:rPr>
          <w:spacing w:val="-5"/>
          <w:sz w:val="24"/>
        </w:rPr>
        <w:t xml:space="preserve"> </w:t>
      </w:r>
      <w:r>
        <w:rPr>
          <w:sz w:val="24"/>
        </w:rPr>
        <w:t>members</w:t>
      </w:r>
      <w:r>
        <w:rPr>
          <w:spacing w:val="-4"/>
          <w:sz w:val="24"/>
        </w:rPr>
        <w:t xml:space="preserve"> </w:t>
      </w:r>
      <w:r>
        <w:rPr>
          <w:spacing w:val="-3"/>
          <w:sz w:val="24"/>
        </w:rPr>
        <w:t>for</w:t>
      </w:r>
      <w:r>
        <w:rPr>
          <w:spacing w:val="-5"/>
          <w:sz w:val="24"/>
        </w:rPr>
        <w:t xml:space="preserve"> </w:t>
      </w:r>
      <w:r>
        <w:rPr>
          <w:sz w:val="24"/>
        </w:rPr>
        <w:t>developing</w:t>
      </w:r>
      <w:r>
        <w:rPr>
          <w:spacing w:val="-4"/>
          <w:sz w:val="24"/>
        </w:rPr>
        <w:t xml:space="preserve"> </w:t>
      </w:r>
      <w:r>
        <w:rPr>
          <w:sz w:val="24"/>
        </w:rPr>
        <w:t>new</w:t>
      </w:r>
      <w:r>
        <w:rPr>
          <w:spacing w:val="-3"/>
          <w:sz w:val="24"/>
        </w:rPr>
        <w:t xml:space="preserve"> </w:t>
      </w:r>
      <w:r>
        <w:rPr>
          <w:sz w:val="24"/>
        </w:rPr>
        <w:t>skills,</w:t>
      </w:r>
      <w:r>
        <w:rPr>
          <w:spacing w:val="-4"/>
          <w:sz w:val="24"/>
        </w:rPr>
        <w:t xml:space="preserve"> </w:t>
      </w:r>
      <w:r>
        <w:rPr>
          <w:sz w:val="24"/>
        </w:rPr>
        <w:t>it</w:t>
      </w:r>
      <w:r>
        <w:rPr>
          <w:spacing w:val="-4"/>
          <w:sz w:val="24"/>
        </w:rPr>
        <w:t xml:space="preserve"> </w:t>
      </w:r>
      <w:r>
        <w:rPr>
          <w:sz w:val="24"/>
        </w:rPr>
        <w:t>prepares</w:t>
      </w:r>
      <w:r>
        <w:rPr>
          <w:spacing w:val="-3"/>
          <w:sz w:val="24"/>
        </w:rPr>
        <w:t xml:space="preserve"> </w:t>
      </w:r>
      <w:r>
        <w:rPr>
          <w:sz w:val="24"/>
        </w:rPr>
        <w:t>them</w:t>
      </w:r>
      <w:r>
        <w:rPr>
          <w:spacing w:val="-4"/>
          <w:sz w:val="24"/>
        </w:rPr>
        <w:t xml:space="preserve"> </w:t>
      </w:r>
      <w:r>
        <w:rPr>
          <w:sz w:val="24"/>
        </w:rPr>
        <w:t>to</w:t>
      </w:r>
      <w:r>
        <w:rPr>
          <w:spacing w:val="-5"/>
          <w:sz w:val="24"/>
        </w:rPr>
        <w:t xml:space="preserve"> </w:t>
      </w:r>
      <w:r>
        <w:rPr>
          <w:sz w:val="24"/>
        </w:rPr>
        <w:t>be</w:t>
      </w:r>
      <w:r>
        <w:rPr>
          <w:spacing w:val="-4"/>
          <w:sz w:val="24"/>
        </w:rPr>
        <w:t xml:space="preserve"> </w:t>
      </w:r>
      <w:r>
        <w:rPr>
          <w:sz w:val="24"/>
        </w:rPr>
        <w:t xml:space="preserve">more productive, </w:t>
      </w:r>
      <w:r>
        <w:rPr>
          <w:spacing w:val="-3"/>
          <w:sz w:val="24"/>
        </w:rPr>
        <w:t xml:space="preserve">take </w:t>
      </w:r>
      <w:r>
        <w:rPr>
          <w:sz w:val="24"/>
        </w:rPr>
        <w:t xml:space="preserve">on greater responsibility and work more collaboratively with other </w:t>
      </w:r>
      <w:r>
        <w:rPr>
          <w:spacing w:val="-5"/>
          <w:sz w:val="24"/>
        </w:rPr>
        <w:t xml:space="preserve">staff. </w:t>
      </w:r>
      <w:r>
        <w:rPr>
          <w:sz w:val="24"/>
        </w:rPr>
        <w:t xml:space="preserve">It also reduces the need for physician oversight. Maximizing the staff's potential can lead to </w:t>
      </w:r>
      <w:r>
        <w:rPr>
          <w:spacing w:val="-4"/>
          <w:sz w:val="24"/>
        </w:rPr>
        <w:t xml:space="preserve">leaner, </w:t>
      </w:r>
      <w:r>
        <w:rPr>
          <w:sz w:val="24"/>
        </w:rPr>
        <w:t>flatter staffing configurations — and substantial overhead</w:t>
      </w:r>
      <w:r>
        <w:rPr>
          <w:spacing w:val="-2"/>
          <w:sz w:val="24"/>
        </w:rPr>
        <w:t xml:space="preserve"> </w:t>
      </w:r>
      <w:r>
        <w:rPr>
          <w:sz w:val="24"/>
        </w:rPr>
        <w:t>savings.</w:t>
      </w:r>
    </w:p>
    <w:p w14:paraId="15BEB98A" w14:textId="77777777" w:rsidR="00AB6107" w:rsidRDefault="00BF2DD3">
      <w:pPr>
        <w:pStyle w:val="ListParagraph"/>
        <w:numPr>
          <w:ilvl w:val="0"/>
          <w:numId w:val="14"/>
        </w:numPr>
        <w:tabs>
          <w:tab w:val="left" w:pos="1457"/>
          <w:tab w:val="left" w:pos="1458"/>
        </w:tabs>
        <w:spacing w:before="179"/>
        <w:rPr>
          <w:sz w:val="24"/>
        </w:rPr>
      </w:pPr>
      <w:r>
        <w:rPr>
          <w:sz w:val="24"/>
        </w:rPr>
        <w:t>It improves staff retention. Because they can develop skills continuously,</w:t>
      </w:r>
      <w:r>
        <w:rPr>
          <w:spacing w:val="-24"/>
          <w:sz w:val="24"/>
        </w:rPr>
        <w:t xml:space="preserve"> </w:t>
      </w:r>
      <w:r>
        <w:rPr>
          <w:sz w:val="24"/>
        </w:rPr>
        <w:t>staff</w:t>
      </w:r>
    </w:p>
    <w:p w14:paraId="50E0A931" w14:textId="77777777" w:rsidR="00AB6107" w:rsidRDefault="00AB6107">
      <w:pPr>
        <w:rPr>
          <w:sz w:val="24"/>
        </w:rPr>
        <w:sectPr w:rsidR="00AB6107">
          <w:pgSz w:w="11910" w:h="16840"/>
          <w:pgMar w:top="1320" w:right="0" w:bottom="280" w:left="1180" w:header="890" w:footer="0" w:gutter="0"/>
          <w:cols w:space="720"/>
        </w:sectPr>
      </w:pPr>
    </w:p>
    <w:p w14:paraId="55C79045" w14:textId="77777777" w:rsidR="00AB6107" w:rsidRDefault="00BF2DD3">
      <w:pPr>
        <w:pStyle w:val="BodyText"/>
        <w:spacing w:before="90"/>
        <w:ind w:left="1458" w:right="1380"/>
      </w:pPr>
      <w:r>
        <w:lastRenderedPageBreak/>
        <w:t>members have more control over their pay. They are unlikely to find comparable jobs elsewhere because most organizations still use the traditional model.</w:t>
      </w:r>
    </w:p>
    <w:p w14:paraId="63F68E3E" w14:textId="77777777" w:rsidR="00AB6107" w:rsidRDefault="00BF2DD3">
      <w:pPr>
        <w:pStyle w:val="ListParagraph"/>
        <w:numPr>
          <w:ilvl w:val="0"/>
          <w:numId w:val="14"/>
        </w:numPr>
        <w:tabs>
          <w:tab w:val="left" w:pos="1457"/>
          <w:tab w:val="left" w:pos="1458"/>
        </w:tabs>
        <w:spacing w:before="181"/>
        <w:ind w:right="1555"/>
        <w:rPr>
          <w:sz w:val="24"/>
        </w:rPr>
      </w:pPr>
      <w:r>
        <w:rPr>
          <w:sz w:val="24"/>
        </w:rPr>
        <w:t xml:space="preserve">It builds acceptance </w:t>
      </w:r>
      <w:r>
        <w:rPr>
          <w:spacing w:val="-3"/>
          <w:sz w:val="24"/>
        </w:rPr>
        <w:t xml:space="preserve">for </w:t>
      </w:r>
      <w:r>
        <w:rPr>
          <w:sz w:val="24"/>
        </w:rPr>
        <w:t xml:space="preserve">change. This model helps </w:t>
      </w:r>
      <w:r>
        <w:rPr>
          <w:spacing w:val="-3"/>
          <w:sz w:val="24"/>
        </w:rPr>
        <w:t xml:space="preserve">staff </w:t>
      </w:r>
      <w:r>
        <w:rPr>
          <w:sz w:val="24"/>
        </w:rPr>
        <w:t>become more accepting of</w:t>
      </w:r>
      <w:r>
        <w:rPr>
          <w:spacing w:val="-6"/>
          <w:sz w:val="24"/>
        </w:rPr>
        <w:t xml:space="preserve"> </w:t>
      </w:r>
      <w:r>
        <w:rPr>
          <w:sz w:val="24"/>
        </w:rPr>
        <w:t>change</w:t>
      </w:r>
      <w:r>
        <w:rPr>
          <w:spacing w:val="-5"/>
          <w:sz w:val="24"/>
        </w:rPr>
        <w:t xml:space="preserve"> </w:t>
      </w:r>
      <w:r>
        <w:rPr>
          <w:sz w:val="24"/>
        </w:rPr>
        <w:t>because</w:t>
      </w:r>
      <w:r>
        <w:rPr>
          <w:spacing w:val="-6"/>
          <w:sz w:val="24"/>
        </w:rPr>
        <w:t xml:space="preserve"> </w:t>
      </w:r>
      <w:r>
        <w:rPr>
          <w:sz w:val="24"/>
        </w:rPr>
        <w:t>in</w:t>
      </w:r>
      <w:r>
        <w:rPr>
          <w:spacing w:val="-5"/>
          <w:sz w:val="24"/>
        </w:rPr>
        <w:t xml:space="preserve"> </w:t>
      </w:r>
      <w:r>
        <w:rPr>
          <w:sz w:val="24"/>
        </w:rPr>
        <w:t>it</w:t>
      </w:r>
      <w:r>
        <w:rPr>
          <w:spacing w:val="-5"/>
          <w:sz w:val="24"/>
        </w:rPr>
        <w:t xml:space="preserve"> </w:t>
      </w:r>
      <w:r>
        <w:rPr>
          <w:sz w:val="24"/>
        </w:rPr>
        <w:t>change</w:t>
      </w:r>
      <w:r>
        <w:rPr>
          <w:spacing w:val="-5"/>
          <w:sz w:val="24"/>
        </w:rPr>
        <w:t xml:space="preserve"> </w:t>
      </w:r>
      <w:r>
        <w:rPr>
          <w:sz w:val="24"/>
        </w:rPr>
        <w:t>represents</w:t>
      </w:r>
      <w:r>
        <w:rPr>
          <w:spacing w:val="-6"/>
          <w:sz w:val="24"/>
        </w:rPr>
        <w:t xml:space="preserve"> </w:t>
      </w:r>
      <w:r>
        <w:rPr>
          <w:sz w:val="24"/>
        </w:rPr>
        <w:t>the</w:t>
      </w:r>
      <w:r>
        <w:rPr>
          <w:spacing w:val="-5"/>
          <w:sz w:val="24"/>
        </w:rPr>
        <w:t xml:space="preserve"> </w:t>
      </w:r>
      <w:r>
        <w:rPr>
          <w:sz w:val="24"/>
        </w:rPr>
        <w:t>potential</w:t>
      </w:r>
      <w:r>
        <w:rPr>
          <w:spacing w:val="-5"/>
          <w:sz w:val="24"/>
        </w:rPr>
        <w:t xml:space="preserve"> </w:t>
      </w:r>
      <w:r>
        <w:rPr>
          <w:sz w:val="24"/>
        </w:rPr>
        <w:t>for</w:t>
      </w:r>
      <w:r>
        <w:rPr>
          <w:spacing w:val="-6"/>
          <w:sz w:val="24"/>
        </w:rPr>
        <w:t xml:space="preserve"> </w:t>
      </w:r>
      <w:r>
        <w:rPr>
          <w:sz w:val="24"/>
        </w:rPr>
        <w:t>professional</w:t>
      </w:r>
      <w:r>
        <w:rPr>
          <w:spacing w:val="-5"/>
          <w:sz w:val="24"/>
        </w:rPr>
        <w:t xml:space="preserve"> </w:t>
      </w:r>
      <w:r>
        <w:rPr>
          <w:sz w:val="24"/>
        </w:rPr>
        <w:t>growth</w:t>
      </w:r>
    </w:p>
    <w:p w14:paraId="04BBBEF0" w14:textId="77777777" w:rsidR="00AB6107" w:rsidRDefault="00BF2DD3">
      <w:pPr>
        <w:pStyle w:val="BodyText"/>
        <w:ind w:left="1458" w:right="1363"/>
      </w:pPr>
      <w:r>
        <w:t>— and better pay. As staff learn to accept change, the practice becomes better able to react to staff turnover, expansions, mergers or changes in the health care environment.</w:t>
      </w:r>
    </w:p>
    <w:p w14:paraId="3198AB92" w14:textId="77777777" w:rsidR="00AB6107" w:rsidRDefault="00BF2DD3">
      <w:pPr>
        <w:pStyle w:val="BodyText"/>
        <w:spacing w:before="179"/>
        <w:ind w:left="980"/>
      </w:pPr>
      <w:r>
        <w:t>There are several disadvantages of the competency-based model as well:</w:t>
      </w:r>
    </w:p>
    <w:p w14:paraId="48FAC439" w14:textId="77777777" w:rsidR="00AB6107" w:rsidRDefault="00BF2DD3">
      <w:pPr>
        <w:pStyle w:val="ListParagraph"/>
        <w:numPr>
          <w:ilvl w:val="0"/>
          <w:numId w:val="14"/>
        </w:numPr>
        <w:tabs>
          <w:tab w:val="left" w:pos="1457"/>
          <w:tab w:val="left" w:pos="1458"/>
        </w:tabs>
        <w:rPr>
          <w:sz w:val="24"/>
        </w:rPr>
      </w:pPr>
      <w:r>
        <w:rPr>
          <w:sz w:val="24"/>
        </w:rPr>
        <w:t xml:space="preserve">It produces high </w:t>
      </w:r>
      <w:r>
        <w:rPr>
          <w:spacing w:val="-3"/>
          <w:sz w:val="24"/>
        </w:rPr>
        <w:t xml:space="preserve">pay </w:t>
      </w:r>
      <w:r>
        <w:rPr>
          <w:sz w:val="24"/>
        </w:rPr>
        <w:t>rates. As staff become more valuable to the practice</w:t>
      </w:r>
      <w:r>
        <w:rPr>
          <w:spacing w:val="-19"/>
          <w:sz w:val="24"/>
        </w:rPr>
        <w:t xml:space="preserve"> </w:t>
      </w:r>
      <w:r>
        <w:rPr>
          <w:sz w:val="24"/>
        </w:rPr>
        <w:t>and</w:t>
      </w:r>
    </w:p>
    <w:p w14:paraId="5746A3C9" w14:textId="77777777" w:rsidR="00AB6107" w:rsidRDefault="00BF2DD3">
      <w:pPr>
        <w:pStyle w:val="BodyText"/>
        <w:ind w:left="1458" w:right="1546"/>
      </w:pPr>
      <w:r>
        <w:t>their tenure increases, individual salaries will increase. This doesn't necessarily mean that total payroll costs will rise. In fact, they can be lower than those</w:t>
      </w:r>
    </w:p>
    <w:p w14:paraId="4C063122" w14:textId="6CF82FD7" w:rsidR="00AB6107" w:rsidRDefault="00BF2DD3">
      <w:pPr>
        <w:pStyle w:val="BodyText"/>
        <w:spacing w:before="1"/>
        <w:ind w:left="1458" w:right="1921"/>
      </w:pPr>
      <w:r>
        <w:t>generated in a traditional model, if the practice can use its fewer, but more competent, staff more effectively.</w:t>
      </w:r>
    </w:p>
    <w:p w14:paraId="2497BA66" w14:textId="77777777" w:rsidR="00AB6107" w:rsidRDefault="00BF2DD3">
      <w:pPr>
        <w:pStyle w:val="ListParagraph"/>
        <w:numPr>
          <w:ilvl w:val="0"/>
          <w:numId w:val="14"/>
        </w:numPr>
        <w:tabs>
          <w:tab w:val="left" w:pos="1457"/>
          <w:tab w:val="left" w:pos="1458"/>
        </w:tabs>
        <w:ind w:right="1588"/>
        <w:rPr>
          <w:sz w:val="24"/>
        </w:rPr>
      </w:pPr>
      <w:r>
        <w:rPr>
          <w:sz w:val="24"/>
        </w:rPr>
        <w:t xml:space="preserve">It requires a large investment in training. Because peers train each </w:t>
      </w:r>
      <w:r>
        <w:rPr>
          <w:spacing w:val="-4"/>
          <w:sz w:val="24"/>
        </w:rPr>
        <w:t xml:space="preserve">other, </w:t>
      </w:r>
      <w:r>
        <w:rPr>
          <w:sz w:val="24"/>
        </w:rPr>
        <w:t>productivity</w:t>
      </w:r>
      <w:r>
        <w:rPr>
          <w:spacing w:val="-10"/>
          <w:sz w:val="24"/>
        </w:rPr>
        <w:t xml:space="preserve"> </w:t>
      </w:r>
      <w:r>
        <w:rPr>
          <w:sz w:val="24"/>
        </w:rPr>
        <w:t>will</w:t>
      </w:r>
      <w:r>
        <w:rPr>
          <w:spacing w:val="-8"/>
          <w:sz w:val="24"/>
        </w:rPr>
        <w:t xml:space="preserve"> </w:t>
      </w:r>
      <w:r>
        <w:rPr>
          <w:sz w:val="24"/>
        </w:rPr>
        <w:t>decline</w:t>
      </w:r>
      <w:r>
        <w:rPr>
          <w:spacing w:val="-9"/>
          <w:sz w:val="24"/>
        </w:rPr>
        <w:t xml:space="preserve"> </w:t>
      </w:r>
      <w:r>
        <w:rPr>
          <w:sz w:val="24"/>
        </w:rPr>
        <w:t>initially.</w:t>
      </w:r>
      <w:r>
        <w:rPr>
          <w:spacing w:val="-9"/>
          <w:sz w:val="24"/>
        </w:rPr>
        <w:t xml:space="preserve"> </w:t>
      </w:r>
      <w:r>
        <w:rPr>
          <w:sz w:val="24"/>
        </w:rPr>
        <w:t>Physicians</w:t>
      </w:r>
      <w:r>
        <w:rPr>
          <w:spacing w:val="-9"/>
          <w:sz w:val="24"/>
        </w:rPr>
        <w:t xml:space="preserve"> </w:t>
      </w:r>
      <w:r>
        <w:rPr>
          <w:sz w:val="24"/>
        </w:rPr>
        <w:t>must</w:t>
      </w:r>
      <w:r>
        <w:rPr>
          <w:spacing w:val="-6"/>
          <w:sz w:val="24"/>
        </w:rPr>
        <w:t xml:space="preserve"> </w:t>
      </w:r>
      <w:r>
        <w:rPr>
          <w:sz w:val="24"/>
        </w:rPr>
        <w:t>be</w:t>
      </w:r>
      <w:r>
        <w:rPr>
          <w:spacing w:val="-9"/>
          <w:sz w:val="24"/>
        </w:rPr>
        <w:t xml:space="preserve"> </w:t>
      </w:r>
      <w:r>
        <w:rPr>
          <w:sz w:val="24"/>
        </w:rPr>
        <w:t>committed</w:t>
      </w:r>
      <w:r>
        <w:rPr>
          <w:spacing w:val="-8"/>
          <w:sz w:val="24"/>
        </w:rPr>
        <w:t xml:space="preserve"> </w:t>
      </w:r>
      <w:r>
        <w:rPr>
          <w:sz w:val="24"/>
        </w:rPr>
        <w:t>to</w:t>
      </w:r>
      <w:r>
        <w:rPr>
          <w:spacing w:val="-8"/>
          <w:sz w:val="24"/>
        </w:rPr>
        <w:t xml:space="preserve"> </w:t>
      </w:r>
      <w:r>
        <w:rPr>
          <w:sz w:val="24"/>
        </w:rPr>
        <w:t>staff</w:t>
      </w:r>
      <w:r>
        <w:rPr>
          <w:spacing w:val="-9"/>
          <w:sz w:val="24"/>
        </w:rPr>
        <w:t xml:space="preserve"> </w:t>
      </w:r>
      <w:r>
        <w:rPr>
          <w:sz w:val="24"/>
        </w:rPr>
        <w:t>training as the means of competency acquisition, and they must be patient early in the implementation process, giving the model a chance to produce the expected results.</w:t>
      </w:r>
    </w:p>
    <w:p w14:paraId="6BD694BF" w14:textId="77777777" w:rsidR="00AB6107" w:rsidRDefault="00BF2DD3">
      <w:pPr>
        <w:pStyle w:val="ListParagraph"/>
        <w:numPr>
          <w:ilvl w:val="0"/>
          <w:numId w:val="14"/>
        </w:numPr>
        <w:tabs>
          <w:tab w:val="left" w:pos="1458"/>
        </w:tabs>
        <w:ind w:right="1532"/>
        <w:jc w:val="both"/>
        <w:rPr>
          <w:sz w:val="24"/>
        </w:rPr>
      </w:pPr>
      <w:r>
        <w:rPr>
          <w:sz w:val="24"/>
        </w:rPr>
        <w:t>Market comparisons can be more difficult. Since most survey data relate to the traditional</w:t>
      </w:r>
      <w:r>
        <w:rPr>
          <w:spacing w:val="-9"/>
          <w:sz w:val="24"/>
        </w:rPr>
        <w:t xml:space="preserve"> </w:t>
      </w:r>
      <w:r>
        <w:rPr>
          <w:sz w:val="24"/>
        </w:rPr>
        <w:t>pay</w:t>
      </w:r>
      <w:r>
        <w:rPr>
          <w:spacing w:val="-8"/>
          <w:sz w:val="24"/>
        </w:rPr>
        <w:t xml:space="preserve"> </w:t>
      </w:r>
      <w:r>
        <w:rPr>
          <w:sz w:val="24"/>
        </w:rPr>
        <w:t>model,</w:t>
      </w:r>
      <w:r>
        <w:rPr>
          <w:spacing w:val="-7"/>
          <w:sz w:val="24"/>
        </w:rPr>
        <w:t xml:space="preserve"> </w:t>
      </w:r>
      <w:r>
        <w:rPr>
          <w:sz w:val="24"/>
        </w:rPr>
        <w:t>staff-salary</w:t>
      </w:r>
      <w:r>
        <w:rPr>
          <w:spacing w:val="-8"/>
          <w:sz w:val="24"/>
        </w:rPr>
        <w:t xml:space="preserve"> </w:t>
      </w:r>
      <w:r>
        <w:rPr>
          <w:sz w:val="24"/>
        </w:rPr>
        <w:t>comparisons</w:t>
      </w:r>
      <w:r>
        <w:rPr>
          <w:spacing w:val="-9"/>
          <w:sz w:val="24"/>
        </w:rPr>
        <w:t xml:space="preserve"> </w:t>
      </w:r>
      <w:r>
        <w:rPr>
          <w:sz w:val="24"/>
        </w:rPr>
        <w:t>may</w:t>
      </w:r>
      <w:r>
        <w:rPr>
          <w:spacing w:val="-7"/>
          <w:sz w:val="24"/>
        </w:rPr>
        <w:t xml:space="preserve"> </w:t>
      </w:r>
      <w:r>
        <w:rPr>
          <w:sz w:val="24"/>
        </w:rPr>
        <w:t>not</w:t>
      </w:r>
      <w:r>
        <w:rPr>
          <w:spacing w:val="-9"/>
          <w:sz w:val="24"/>
        </w:rPr>
        <w:t xml:space="preserve"> </w:t>
      </w:r>
      <w:r>
        <w:rPr>
          <w:sz w:val="24"/>
        </w:rPr>
        <w:t>be</w:t>
      </w:r>
      <w:r>
        <w:rPr>
          <w:spacing w:val="-8"/>
          <w:sz w:val="24"/>
        </w:rPr>
        <w:t xml:space="preserve"> </w:t>
      </w:r>
      <w:r>
        <w:rPr>
          <w:sz w:val="24"/>
        </w:rPr>
        <w:t>straightforward.</w:t>
      </w:r>
      <w:r>
        <w:rPr>
          <w:spacing w:val="-9"/>
          <w:sz w:val="24"/>
        </w:rPr>
        <w:t xml:space="preserve"> </w:t>
      </w:r>
      <w:r>
        <w:rPr>
          <w:spacing w:val="-7"/>
          <w:sz w:val="24"/>
        </w:rPr>
        <w:t xml:space="preserve">You </w:t>
      </w:r>
      <w:r>
        <w:rPr>
          <w:sz w:val="24"/>
        </w:rPr>
        <w:t xml:space="preserve">can overcome this challenge by examining data about what others </w:t>
      </w:r>
      <w:r>
        <w:rPr>
          <w:spacing w:val="-3"/>
          <w:sz w:val="24"/>
        </w:rPr>
        <w:t>pay</w:t>
      </w:r>
      <w:r>
        <w:rPr>
          <w:spacing w:val="-25"/>
          <w:sz w:val="24"/>
        </w:rPr>
        <w:t xml:space="preserve"> </w:t>
      </w:r>
      <w:r>
        <w:rPr>
          <w:spacing w:val="-3"/>
          <w:sz w:val="24"/>
        </w:rPr>
        <w:t>for</w:t>
      </w:r>
    </w:p>
    <w:p w14:paraId="22155E59" w14:textId="77777777" w:rsidR="00AB6107" w:rsidRDefault="00BF2DD3">
      <w:pPr>
        <w:pStyle w:val="BodyText"/>
        <w:spacing w:line="292" w:lineRule="exact"/>
        <w:ind w:left="1458"/>
        <w:jc w:val="both"/>
      </w:pPr>
      <w:r>
        <w:t>certain competency mixes rather than direct job-by-job comparisons.</w:t>
      </w:r>
    </w:p>
    <w:p w14:paraId="28D132A8" w14:textId="77777777" w:rsidR="00AB6107" w:rsidRDefault="00BF2DD3">
      <w:pPr>
        <w:pStyle w:val="ListParagraph"/>
        <w:numPr>
          <w:ilvl w:val="0"/>
          <w:numId w:val="14"/>
        </w:numPr>
        <w:tabs>
          <w:tab w:val="left" w:pos="1457"/>
          <w:tab w:val="left" w:pos="1458"/>
        </w:tabs>
        <w:ind w:right="1450"/>
        <w:rPr>
          <w:sz w:val="24"/>
        </w:rPr>
      </w:pPr>
      <w:r>
        <w:rPr>
          <w:sz w:val="24"/>
        </w:rPr>
        <w:t>Individuals</w:t>
      </w:r>
      <w:r>
        <w:rPr>
          <w:spacing w:val="-4"/>
          <w:sz w:val="24"/>
        </w:rPr>
        <w:t xml:space="preserve"> </w:t>
      </w:r>
      <w:r>
        <w:rPr>
          <w:sz w:val="24"/>
        </w:rPr>
        <w:t>can</w:t>
      </w:r>
      <w:r>
        <w:rPr>
          <w:spacing w:val="-5"/>
          <w:sz w:val="24"/>
        </w:rPr>
        <w:t xml:space="preserve"> </w:t>
      </w:r>
      <w:r>
        <w:rPr>
          <w:sz w:val="24"/>
        </w:rPr>
        <w:t>“top</w:t>
      </w:r>
      <w:r>
        <w:rPr>
          <w:spacing w:val="-4"/>
          <w:sz w:val="24"/>
        </w:rPr>
        <w:t xml:space="preserve"> </w:t>
      </w:r>
      <w:r>
        <w:rPr>
          <w:sz w:val="24"/>
        </w:rPr>
        <w:t>out.”</w:t>
      </w:r>
      <w:r>
        <w:rPr>
          <w:spacing w:val="-4"/>
          <w:sz w:val="24"/>
        </w:rPr>
        <w:t xml:space="preserve"> </w:t>
      </w:r>
      <w:r>
        <w:rPr>
          <w:sz w:val="24"/>
        </w:rPr>
        <w:t>Practices</w:t>
      </w:r>
      <w:r>
        <w:rPr>
          <w:spacing w:val="-3"/>
          <w:sz w:val="24"/>
        </w:rPr>
        <w:t xml:space="preserve"> </w:t>
      </w:r>
      <w:r>
        <w:rPr>
          <w:sz w:val="24"/>
        </w:rPr>
        <w:t>generally</w:t>
      </w:r>
      <w:r>
        <w:rPr>
          <w:spacing w:val="-3"/>
          <w:sz w:val="24"/>
        </w:rPr>
        <w:t xml:space="preserve"> </w:t>
      </w:r>
      <w:r>
        <w:rPr>
          <w:sz w:val="24"/>
        </w:rPr>
        <w:t>establish</w:t>
      </w:r>
      <w:r>
        <w:rPr>
          <w:spacing w:val="-5"/>
          <w:sz w:val="24"/>
        </w:rPr>
        <w:t xml:space="preserve"> </w:t>
      </w:r>
      <w:r>
        <w:rPr>
          <w:sz w:val="24"/>
        </w:rPr>
        <w:t>an</w:t>
      </w:r>
      <w:r>
        <w:rPr>
          <w:spacing w:val="-4"/>
          <w:sz w:val="24"/>
        </w:rPr>
        <w:t xml:space="preserve"> </w:t>
      </w:r>
      <w:r>
        <w:rPr>
          <w:sz w:val="24"/>
        </w:rPr>
        <w:t>income</w:t>
      </w:r>
      <w:r>
        <w:rPr>
          <w:spacing w:val="-4"/>
          <w:sz w:val="24"/>
        </w:rPr>
        <w:t xml:space="preserve"> </w:t>
      </w:r>
      <w:r>
        <w:rPr>
          <w:sz w:val="24"/>
        </w:rPr>
        <w:t>ceiling</w:t>
      </w:r>
      <w:r>
        <w:rPr>
          <w:spacing w:val="-5"/>
          <w:sz w:val="24"/>
        </w:rPr>
        <w:t xml:space="preserve"> </w:t>
      </w:r>
      <w:r>
        <w:rPr>
          <w:sz w:val="24"/>
        </w:rPr>
        <w:t>for</w:t>
      </w:r>
      <w:r>
        <w:rPr>
          <w:spacing w:val="-5"/>
          <w:sz w:val="24"/>
        </w:rPr>
        <w:t xml:space="preserve"> </w:t>
      </w:r>
      <w:r>
        <w:rPr>
          <w:spacing w:val="-3"/>
          <w:sz w:val="24"/>
        </w:rPr>
        <w:t xml:space="preserve">staff </w:t>
      </w:r>
      <w:r>
        <w:rPr>
          <w:sz w:val="24"/>
        </w:rPr>
        <w:t xml:space="preserve">who master all competencies, but employees in the traditional model can also reach this kind of limit. In a competency-based model, this is less of an issue since staff </w:t>
      </w:r>
      <w:r>
        <w:rPr>
          <w:spacing w:val="-3"/>
          <w:sz w:val="24"/>
        </w:rPr>
        <w:t xml:space="preserve">have </w:t>
      </w:r>
      <w:r>
        <w:rPr>
          <w:sz w:val="24"/>
        </w:rPr>
        <w:t xml:space="preserve">higher </w:t>
      </w:r>
      <w:r>
        <w:rPr>
          <w:spacing w:val="-3"/>
          <w:sz w:val="24"/>
        </w:rPr>
        <w:t xml:space="preserve">pay </w:t>
      </w:r>
      <w:r>
        <w:rPr>
          <w:sz w:val="24"/>
        </w:rPr>
        <w:t>scales than traditional models</w:t>
      </w:r>
      <w:r>
        <w:rPr>
          <w:spacing w:val="-1"/>
          <w:sz w:val="24"/>
        </w:rPr>
        <w:t xml:space="preserve"> </w:t>
      </w:r>
      <w:r>
        <w:rPr>
          <w:spacing w:val="-6"/>
          <w:sz w:val="24"/>
        </w:rPr>
        <w:t>offer.</w:t>
      </w:r>
    </w:p>
    <w:p w14:paraId="7C9124F4" w14:textId="77777777" w:rsidR="00AB6107" w:rsidRDefault="00BF2DD3">
      <w:pPr>
        <w:pStyle w:val="ListParagraph"/>
        <w:numPr>
          <w:ilvl w:val="0"/>
          <w:numId w:val="14"/>
        </w:numPr>
        <w:tabs>
          <w:tab w:val="left" w:pos="1457"/>
          <w:tab w:val="left" w:pos="1458"/>
        </w:tabs>
        <w:ind w:right="1912"/>
        <w:rPr>
          <w:sz w:val="24"/>
        </w:rPr>
      </w:pPr>
      <w:r>
        <w:rPr>
          <w:sz w:val="24"/>
        </w:rPr>
        <w:t xml:space="preserve">Administrative involvement can increase. Keeping track of each person's competency assessments, competency mix and </w:t>
      </w:r>
      <w:r>
        <w:rPr>
          <w:spacing w:val="-3"/>
          <w:sz w:val="24"/>
        </w:rPr>
        <w:t xml:space="preserve">pay rate </w:t>
      </w:r>
      <w:r>
        <w:rPr>
          <w:sz w:val="24"/>
        </w:rPr>
        <w:t>requires time and effort.</w:t>
      </w:r>
      <w:r>
        <w:rPr>
          <w:spacing w:val="-7"/>
          <w:sz w:val="24"/>
        </w:rPr>
        <w:t xml:space="preserve"> </w:t>
      </w:r>
      <w:r>
        <w:rPr>
          <w:sz w:val="24"/>
        </w:rPr>
        <w:t>A</w:t>
      </w:r>
      <w:r>
        <w:rPr>
          <w:spacing w:val="-5"/>
          <w:sz w:val="24"/>
        </w:rPr>
        <w:t xml:space="preserve"> </w:t>
      </w:r>
      <w:r>
        <w:rPr>
          <w:sz w:val="24"/>
        </w:rPr>
        <w:t>computerized</w:t>
      </w:r>
      <w:r>
        <w:rPr>
          <w:spacing w:val="-6"/>
          <w:sz w:val="24"/>
        </w:rPr>
        <w:t xml:space="preserve"> </w:t>
      </w:r>
      <w:r>
        <w:rPr>
          <w:sz w:val="24"/>
        </w:rPr>
        <w:t>record-keeping</w:t>
      </w:r>
      <w:r>
        <w:rPr>
          <w:spacing w:val="-6"/>
          <w:sz w:val="24"/>
        </w:rPr>
        <w:t xml:space="preserve"> </w:t>
      </w:r>
      <w:r>
        <w:rPr>
          <w:spacing w:val="-3"/>
          <w:sz w:val="24"/>
        </w:rPr>
        <w:t>system</w:t>
      </w:r>
      <w:r>
        <w:rPr>
          <w:spacing w:val="-5"/>
          <w:sz w:val="24"/>
        </w:rPr>
        <w:t xml:space="preserve"> </w:t>
      </w:r>
      <w:r>
        <w:rPr>
          <w:sz w:val="24"/>
        </w:rPr>
        <w:t>can</w:t>
      </w:r>
      <w:r>
        <w:rPr>
          <w:spacing w:val="-6"/>
          <w:sz w:val="24"/>
        </w:rPr>
        <w:t xml:space="preserve"> </w:t>
      </w:r>
      <w:r>
        <w:rPr>
          <w:sz w:val="24"/>
        </w:rPr>
        <w:t>help</w:t>
      </w:r>
      <w:r>
        <w:rPr>
          <w:spacing w:val="-6"/>
          <w:sz w:val="24"/>
        </w:rPr>
        <w:t xml:space="preserve"> </w:t>
      </w:r>
      <w:r>
        <w:rPr>
          <w:sz w:val="24"/>
        </w:rPr>
        <w:t>you</w:t>
      </w:r>
      <w:r>
        <w:rPr>
          <w:spacing w:val="-6"/>
          <w:sz w:val="24"/>
        </w:rPr>
        <w:t xml:space="preserve"> </w:t>
      </w:r>
      <w:r>
        <w:rPr>
          <w:sz w:val="24"/>
        </w:rPr>
        <w:t>deal</w:t>
      </w:r>
      <w:r>
        <w:rPr>
          <w:spacing w:val="-6"/>
          <w:sz w:val="24"/>
        </w:rPr>
        <w:t xml:space="preserve"> </w:t>
      </w:r>
      <w:r>
        <w:rPr>
          <w:sz w:val="24"/>
        </w:rPr>
        <w:t>with</w:t>
      </w:r>
      <w:r>
        <w:rPr>
          <w:spacing w:val="-5"/>
          <w:sz w:val="24"/>
        </w:rPr>
        <w:t xml:space="preserve"> </w:t>
      </w:r>
      <w:r>
        <w:rPr>
          <w:sz w:val="24"/>
        </w:rPr>
        <w:t>this.</w:t>
      </w:r>
      <w:r>
        <w:rPr>
          <w:spacing w:val="-6"/>
          <w:sz w:val="24"/>
        </w:rPr>
        <w:t xml:space="preserve"> </w:t>
      </w:r>
      <w:r>
        <w:rPr>
          <w:sz w:val="24"/>
        </w:rPr>
        <w:t>A competency-based</w:t>
      </w:r>
      <w:r>
        <w:rPr>
          <w:spacing w:val="-8"/>
          <w:sz w:val="24"/>
        </w:rPr>
        <w:t xml:space="preserve"> </w:t>
      </w:r>
      <w:r>
        <w:rPr>
          <w:sz w:val="24"/>
        </w:rPr>
        <w:t>pay</w:t>
      </w:r>
      <w:r>
        <w:rPr>
          <w:spacing w:val="-7"/>
          <w:sz w:val="24"/>
        </w:rPr>
        <w:t xml:space="preserve"> </w:t>
      </w:r>
      <w:r>
        <w:rPr>
          <w:sz w:val="24"/>
        </w:rPr>
        <w:t>model</w:t>
      </w:r>
      <w:r>
        <w:rPr>
          <w:spacing w:val="-7"/>
          <w:sz w:val="24"/>
        </w:rPr>
        <w:t xml:space="preserve"> </w:t>
      </w:r>
      <w:r>
        <w:rPr>
          <w:sz w:val="24"/>
        </w:rPr>
        <w:t>requires</w:t>
      </w:r>
      <w:r>
        <w:rPr>
          <w:spacing w:val="-7"/>
          <w:sz w:val="24"/>
        </w:rPr>
        <w:t xml:space="preserve"> </w:t>
      </w:r>
      <w:r>
        <w:rPr>
          <w:sz w:val="24"/>
        </w:rPr>
        <w:t>practices</w:t>
      </w:r>
      <w:r>
        <w:rPr>
          <w:spacing w:val="-8"/>
          <w:sz w:val="24"/>
        </w:rPr>
        <w:t xml:space="preserve"> </w:t>
      </w:r>
      <w:r>
        <w:rPr>
          <w:sz w:val="24"/>
        </w:rPr>
        <w:t>to</w:t>
      </w:r>
      <w:r>
        <w:rPr>
          <w:spacing w:val="-8"/>
          <w:sz w:val="24"/>
        </w:rPr>
        <w:t xml:space="preserve"> </w:t>
      </w:r>
      <w:r>
        <w:rPr>
          <w:sz w:val="24"/>
        </w:rPr>
        <w:t>commit</w:t>
      </w:r>
      <w:r>
        <w:rPr>
          <w:spacing w:val="-8"/>
          <w:sz w:val="24"/>
        </w:rPr>
        <w:t xml:space="preserve"> </w:t>
      </w:r>
      <w:r>
        <w:rPr>
          <w:sz w:val="24"/>
        </w:rPr>
        <w:t>to</w:t>
      </w:r>
      <w:r>
        <w:rPr>
          <w:spacing w:val="-7"/>
          <w:sz w:val="24"/>
        </w:rPr>
        <w:t xml:space="preserve"> </w:t>
      </w:r>
      <w:r>
        <w:rPr>
          <w:sz w:val="24"/>
        </w:rPr>
        <w:t>ongoing</w:t>
      </w:r>
      <w:r>
        <w:rPr>
          <w:spacing w:val="-8"/>
          <w:sz w:val="24"/>
        </w:rPr>
        <w:t xml:space="preserve"> </w:t>
      </w:r>
      <w:r>
        <w:rPr>
          <w:sz w:val="24"/>
        </w:rPr>
        <w:t>staff</w:t>
      </w:r>
    </w:p>
    <w:p w14:paraId="6743A13F" w14:textId="77777777" w:rsidR="00AB6107" w:rsidRDefault="00BF2DD3">
      <w:pPr>
        <w:pStyle w:val="BodyText"/>
        <w:spacing w:before="1"/>
        <w:ind w:left="1458" w:right="1427"/>
      </w:pPr>
      <w:r>
        <w:t>training and to developing an administrative infrastructure that will support the system. It may also require some mental effort to step outside the box of</w:t>
      </w:r>
    </w:p>
    <w:p w14:paraId="288DCA6D" w14:textId="77777777" w:rsidR="00AB6107" w:rsidRDefault="00BF2DD3">
      <w:pPr>
        <w:pStyle w:val="BodyText"/>
        <w:spacing w:line="293" w:lineRule="exact"/>
        <w:ind w:left="1458"/>
      </w:pPr>
      <w:r>
        <w:t>traditional thinking.</w:t>
      </w:r>
    </w:p>
    <w:p w14:paraId="629B7796" w14:textId="77777777" w:rsidR="00AB6107" w:rsidRDefault="00BF2DD3">
      <w:pPr>
        <w:pStyle w:val="Heading3"/>
        <w:numPr>
          <w:ilvl w:val="0"/>
          <w:numId w:val="26"/>
        </w:numPr>
        <w:tabs>
          <w:tab w:val="left" w:pos="600"/>
        </w:tabs>
        <w:ind w:left="599" w:hanging="362"/>
      </w:pPr>
      <w:bookmarkStart w:id="25" w:name="_TOC_250013"/>
      <w:r>
        <w:t>Incentive</w:t>
      </w:r>
      <w:r>
        <w:rPr>
          <w:spacing w:val="-2"/>
        </w:rPr>
        <w:t xml:space="preserve"> </w:t>
      </w:r>
      <w:bookmarkEnd w:id="25"/>
      <w:r>
        <w:t>Programs</w:t>
      </w:r>
    </w:p>
    <w:p w14:paraId="014793FB" w14:textId="77777777" w:rsidR="00AB6107" w:rsidRDefault="00BF2DD3">
      <w:pPr>
        <w:pStyle w:val="BodyText"/>
        <w:spacing w:before="180"/>
        <w:ind w:left="562" w:right="1493" w:hanging="17"/>
      </w:pPr>
      <w:r>
        <w:t>Internationalization or increased global reach is creating pressure for greater consistency in compensation strategies. One might expect just the opposite given the need to be sensitive to culture and local market differences between countries and regions.</w:t>
      </w:r>
    </w:p>
    <w:p w14:paraId="3204B989" w14:textId="77777777" w:rsidR="00AB6107" w:rsidRDefault="00BF2DD3">
      <w:pPr>
        <w:pStyle w:val="BodyText"/>
        <w:ind w:left="562"/>
      </w:pPr>
      <w:r>
        <w:t>However, the convergence toward consistency is primarily at the philosophical or core</w:t>
      </w:r>
    </w:p>
    <w:p w14:paraId="7A4E7CD5" w14:textId="77777777" w:rsidR="00AB6107" w:rsidRDefault="00BF2DD3">
      <w:pPr>
        <w:pStyle w:val="BodyText"/>
        <w:ind w:left="562" w:right="1427"/>
      </w:pPr>
      <w:r>
        <w:t>levels. Performance incentive programs are rapidly being deployed in many parts of the world. There is increasing evidence that the strategies to deliver pay are becoming more uniform from one country to the next.</w:t>
      </w:r>
    </w:p>
    <w:p w14:paraId="3017E856" w14:textId="77777777" w:rsidR="00AB6107" w:rsidRDefault="00AB6107">
      <w:pPr>
        <w:sectPr w:rsidR="00AB6107">
          <w:headerReference w:type="even" r:id="rId48"/>
          <w:headerReference w:type="default" r:id="rId49"/>
          <w:pgSz w:w="11910" w:h="16840"/>
          <w:pgMar w:top="1320" w:right="0" w:bottom="280" w:left="1180" w:header="890" w:footer="0" w:gutter="0"/>
          <w:cols w:space="720"/>
        </w:sectPr>
      </w:pPr>
    </w:p>
    <w:p w14:paraId="2038EB29" w14:textId="77777777" w:rsidR="00AB6107" w:rsidRDefault="00BF2DD3">
      <w:pPr>
        <w:pStyle w:val="BodyText"/>
        <w:spacing w:before="90"/>
        <w:ind w:left="562" w:right="1369" w:hanging="17"/>
      </w:pPr>
      <w:r>
        <w:lastRenderedPageBreak/>
        <w:t>Incentive pay is paying for performance beyond normal expectations, which is designed to motivate employees to perform at higher levels. Traditionally, all incentive plans are pay- for-performance plans. They all tie employees’ pay to the employees’ performance.</w:t>
      </w:r>
    </w:p>
    <w:p w14:paraId="42A2350C" w14:textId="77777777" w:rsidR="00AB6107" w:rsidRDefault="00BF2DD3">
      <w:pPr>
        <w:pStyle w:val="BodyText"/>
        <w:ind w:left="562" w:right="1360"/>
      </w:pPr>
      <w:r>
        <w:t>Variable pay is more specific: It is usually an incentive plan that ties a group or team’s pay to some measure of the firm’s overall profitability. Please refer to the below figure:</w:t>
      </w:r>
    </w:p>
    <w:p w14:paraId="63D9ED31" w14:textId="77777777" w:rsidR="00AB6107" w:rsidRDefault="00AB6107">
      <w:pPr>
        <w:pStyle w:val="BodyText"/>
        <w:rPr>
          <w:sz w:val="20"/>
        </w:rPr>
      </w:pPr>
    </w:p>
    <w:p w14:paraId="3A6D56DB" w14:textId="77777777" w:rsidR="00AB6107" w:rsidRDefault="00AB6107">
      <w:pPr>
        <w:pStyle w:val="BodyText"/>
        <w:spacing w:before="6"/>
        <w:rPr>
          <w:sz w:val="28"/>
        </w:rPr>
      </w:pPr>
    </w:p>
    <w:p w14:paraId="0FA9D22C" w14:textId="77777777" w:rsidR="00AB6107" w:rsidRDefault="00AB6107">
      <w:pPr>
        <w:rPr>
          <w:sz w:val="28"/>
        </w:rPr>
        <w:sectPr w:rsidR="00AB6107">
          <w:pgSz w:w="11910" w:h="16840"/>
          <w:pgMar w:top="1320" w:right="0" w:bottom="280" w:left="1180" w:header="890" w:footer="0" w:gutter="0"/>
          <w:cols w:space="720"/>
        </w:sectPr>
      </w:pPr>
    </w:p>
    <w:p w14:paraId="00F0A7D2" w14:textId="77777777" w:rsidR="00AB6107" w:rsidRDefault="00BF2DD3">
      <w:pPr>
        <w:spacing w:before="55"/>
        <w:ind w:left="705"/>
        <w:rPr>
          <w:rFonts w:ascii="Microsoft JhengHei"/>
          <w:sz w:val="19"/>
        </w:rPr>
      </w:pPr>
      <w:r>
        <w:rPr>
          <w:rFonts w:ascii="Microsoft JhengHei"/>
          <w:color w:val="006699"/>
          <w:sz w:val="19"/>
          <w:u w:val="single" w:color="006699"/>
        </w:rPr>
        <w:t>Individual</w:t>
      </w:r>
      <w:r>
        <w:rPr>
          <w:rFonts w:ascii="Microsoft JhengHei"/>
          <w:color w:val="006699"/>
          <w:spacing w:val="19"/>
          <w:sz w:val="19"/>
          <w:u w:val="single" w:color="006699"/>
        </w:rPr>
        <w:t xml:space="preserve"> </w:t>
      </w:r>
      <w:r>
        <w:rPr>
          <w:rFonts w:ascii="Microsoft JhengHei"/>
          <w:color w:val="006699"/>
          <w:sz w:val="19"/>
          <w:u w:val="single" w:color="006699"/>
        </w:rPr>
        <w:t>performance</w:t>
      </w:r>
    </w:p>
    <w:p w14:paraId="2B62E1DB" w14:textId="2CB39EAB" w:rsidR="00AB6107" w:rsidRDefault="00BF2DD3">
      <w:pPr>
        <w:pStyle w:val="ListParagraph"/>
        <w:numPr>
          <w:ilvl w:val="0"/>
          <w:numId w:val="13"/>
        </w:numPr>
        <w:tabs>
          <w:tab w:val="left" w:pos="977"/>
          <w:tab w:val="left" w:pos="978"/>
        </w:tabs>
        <w:spacing w:before="114" w:line="290" w:lineRule="exact"/>
        <w:rPr>
          <w:rFonts w:ascii="Microsoft JhengHei" w:hAnsi="Microsoft JhengHei"/>
          <w:sz w:val="19"/>
        </w:rPr>
      </w:pPr>
      <w:r>
        <w:rPr>
          <w:rFonts w:ascii="Microsoft JhengHei" w:hAnsi="Microsoft JhengHei"/>
          <w:color w:val="C00000"/>
          <w:sz w:val="19"/>
        </w:rPr>
        <w:t>Merit</w:t>
      </w:r>
      <w:r>
        <w:rPr>
          <w:rFonts w:ascii="Microsoft JhengHei" w:hAnsi="Microsoft JhengHei"/>
          <w:color w:val="C00000"/>
          <w:spacing w:val="5"/>
          <w:sz w:val="19"/>
        </w:rPr>
        <w:t xml:space="preserve"> </w:t>
      </w:r>
      <w:r>
        <w:rPr>
          <w:rFonts w:ascii="Microsoft JhengHei" w:hAnsi="Microsoft JhengHei"/>
          <w:color w:val="C00000"/>
          <w:sz w:val="19"/>
        </w:rPr>
        <w:t>pay</w:t>
      </w:r>
    </w:p>
    <w:p w14:paraId="0B7F5BBD" w14:textId="77777777" w:rsidR="00AB6107" w:rsidRDefault="00BF2DD3">
      <w:pPr>
        <w:pStyle w:val="ListParagraph"/>
        <w:numPr>
          <w:ilvl w:val="0"/>
          <w:numId w:val="13"/>
        </w:numPr>
        <w:tabs>
          <w:tab w:val="left" w:pos="977"/>
          <w:tab w:val="left" w:pos="978"/>
        </w:tabs>
        <w:spacing w:before="0" w:line="232" w:lineRule="exact"/>
        <w:rPr>
          <w:rFonts w:ascii="Microsoft JhengHei" w:hAnsi="Microsoft JhengHei"/>
          <w:sz w:val="19"/>
        </w:rPr>
      </w:pPr>
      <w:r>
        <w:rPr>
          <w:rFonts w:ascii="Microsoft JhengHei" w:hAnsi="Microsoft JhengHei"/>
          <w:color w:val="C00000"/>
          <w:sz w:val="19"/>
        </w:rPr>
        <w:t>Piecework</w:t>
      </w:r>
    </w:p>
    <w:p w14:paraId="2FEF2416" w14:textId="0F01E63B" w:rsidR="00AB6107" w:rsidRDefault="004A4220">
      <w:pPr>
        <w:pStyle w:val="ListParagraph"/>
        <w:numPr>
          <w:ilvl w:val="0"/>
          <w:numId w:val="13"/>
        </w:numPr>
        <w:tabs>
          <w:tab w:val="left" w:pos="977"/>
          <w:tab w:val="left" w:pos="978"/>
        </w:tabs>
        <w:spacing w:before="0" w:line="232" w:lineRule="exact"/>
        <w:rPr>
          <w:rFonts w:ascii="Microsoft JhengHei" w:hAnsi="Microsoft JhengHei"/>
          <w:sz w:val="19"/>
        </w:rPr>
      </w:pPr>
      <w:r>
        <w:rPr>
          <w:rFonts w:ascii="Microsoft JhengHei" w:hAnsi="Microsoft JhengHei"/>
          <w:noProof/>
          <w:color w:val="C00000"/>
          <w:sz w:val="19"/>
        </w:rPr>
        <w:pict w14:anchorId="56EA1DA1">
          <v:shape id="_x0000_s1159" style="position:absolute;left:0;text-align:left;margin-left:187.3pt;margin-top:15.05pt;width:144.9pt;height:144.8pt;z-index:-251324928" coordorigin="4927,938" coordsize="2898,2896" path="m4927,2385r2,-77l4935,2233r9,-75l4958,2084r17,-72l4996,1942r24,-69l5048,1805r30,-66l5112,1676r37,-62l5189,1554r43,-58l5278,1441r48,-54l5377,1337r53,-48l5485,1243r58,-43l5603,1160r62,-37l5729,1089r66,-30l5862,1031r69,-24l6002,986r72,-17l6148,956r74,-10l6298,940r77,-2l6452,940r76,6l6603,956r73,13l6748,986r71,21l6888,1031r68,28l7021,1089r64,34l7147,1160r60,40l7265,1243r56,46l7374,1337r50,50l7473,1441r45,55l7561,1554r40,60l7638,1676r34,63l7703,1805r27,68l7754,1942r21,70l7792,2084r14,74l7816,2233r6,75l7824,2385r-2,77l7816,2538r-10,75l7792,2686r-17,72l7754,2829r-24,69l7703,2965r-31,66l7638,3095r-37,62l7561,3217r-43,58l7473,3330r-49,53l7374,3434r-53,48l7265,3528r-58,42l7147,3610r-62,37l7021,3681r-65,31l6888,3739r-69,25l6748,3784r-72,18l6603,3815r-75,10l6452,3831r-77,2l6298,3831r-76,-6l6148,3815r-74,-13l6002,3784r-71,-20l5862,3739r-67,-27l5729,3681r-64,-34l5603,3610r-60,-40l5485,3528r-55,-46l5377,3434r-51,-51l5278,3330r-46,-55l5189,3217r-40,-60l5112,3095r-34,-64l5048,2965r-28,-67l4996,2829r-21,-71l4958,2686r-14,-73l4935,2538r-6,-76l4927,2385xe" filled="f" strokecolor="white" strokeweight=".43422mm">
            <v:path arrowok="t"/>
          </v:shape>
        </w:pict>
      </w:r>
      <w:r>
        <w:rPr>
          <w:rFonts w:ascii="Microsoft JhengHei" w:hAnsi="Microsoft JhengHei"/>
          <w:noProof/>
          <w:color w:val="C00000"/>
          <w:sz w:val="19"/>
        </w:rPr>
        <w:pict w14:anchorId="21673250">
          <v:shape id="_x0000_s1160" style="position:absolute;left:0;text-align:left;margin-left:187.3pt;margin-top:15.05pt;width:144.9pt;height:144.8pt;z-index:-251325952" coordorigin="4927,938" coordsize="2898,2896" path="m6375,938r-77,2l6222,946r-74,10l6074,969r-72,17l5931,1007r-69,24l5795,1059r-66,30l5665,1123r-62,37l5543,1200r-58,43l5430,1289r-53,48l5326,1387r-48,54l5232,1496r-43,58l5149,1614r-37,62l5078,1739r-30,66l5020,1873r-24,69l4975,2012r-17,72l4944,2158r-9,75l4929,2308r-2,77l4929,2462r6,76l4944,2613r14,73l4975,2758r21,71l5020,2898r28,67l5078,3031r34,64l5149,3157r40,60l5232,3275r46,55l5326,3383r51,51l5430,3482r55,46l5543,3570r60,40l5665,3647r64,34l5795,3712r67,27l5931,3764r71,20l6074,3802r74,13l6222,3825r76,6l6375,3833r77,-2l6528,3825r75,-10l6676,3802r72,-18l6819,3764r69,-25l6956,3712r65,-31l7085,3647r62,-37l7207,3570r58,-42l7321,3482r53,-48l7424,3383r49,-53l7518,3275r43,-58l7601,3157r37,-62l7672,3031r31,-66l7730,2898r24,-69l7775,2758r17,-72l7806,2613r10,-75l7822,2462r2,-77l7822,2308r-6,-75l7806,2158r-14,-74l7775,2012r-21,-70l7730,1873r-27,-68l7672,1739r-34,-63l7601,1614r-40,-60l7518,1496r-45,-55l7424,1387r-50,-50l7321,1289r-56,-46l7207,1200r-60,-40l7085,1123r-64,-34l6956,1059r-68,-28l6819,1007r-71,-21l6676,969r-73,-13l6528,946r-76,-6l6375,938xe" fillcolor="#4f81bc" stroked="f">
            <v:path arrowok="t"/>
          </v:shape>
        </w:pict>
      </w:r>
      <w:r w:rsidR="00BF2DD3">
        <w:rPr>
          <w:rFonts w:ascii="Microsoft JhengHei" w:hAnsi="Microsoft JhengHei"/>
          <w:color w:val="C00000"/>
          <w:sz w:val="19"/>
        </w:rPr>
        <w:t>Sales</w:t>
      </w:r>
      <w:r w:rsidR="00BF2DD3">
        <w:rPr>
          <w:rFonts w:ascii="Microsoft JhengHei" w:hAnsi="Microsoft JhengHei"/>
          <w:color w:val="C00000"/>
          <w:spacing w:val="2"/>
          <w:sz w:val="19"/>
        </w:rPr>
        <w:t xml:space="preserve"> </w:t>
      </w:r>
      <w:r w:rsidR="00BF2DD3">
        <w:rPr>
          <w:rFonts w:ascii="Microsoft JhengHei" w:hAnsi="Microsoft JhengHei"/>
          <w:color w:val="C00000"/>
          <w:sz w:val="19"/>
        </w:rPr>
        <w:t>compensation</w:t>
      </w:r>
    </w:p>
    <w:p w14:paraId="04482797" w14:textId="77777777" w:rsidR="00AB6107" w:rsidRDefault="00BF2DD3">
      <w:pPr>
        <w:pStyle w:val="ListParagraph"/>
        <w:numPr>
          <w:ilvl w:val="0"/>
          <w:numId w:val="13"/>
        </w:numPr>
        <w:tabs>
          <w:tab w:val="left" w:pos="977"/>
          <w:tab w:val="left" w:pos="978"/>
        </w:tabs>
        <w:spacing w:before="0" w:line="232" w:lineRule="exact"/>
        <w:rPr>
          <w:rFonts w:ascii="Microsoft JhengHei" w:hAnsi="Microsoft JhengHei"/>
          <w:sz w:val="19"/>
        </w:rPr>
      </w:pPr>
      <w:r>
        <w:rPr>
          <w:rFonts w:ascii="Microsoft JhengHei" w:hAnsi="Microsoft JhengHei"/>
          <w:color w:val="C00000"/>
          <w:sz w:val="19"/>
        </w:rPr>
        <w:t>Cash awards</w:t>
      </w:r>
    </w:p>
    <w:p w14:paraId="5F23818A" w14:textId="30087CED" w:rsidR="00AB6107" w:rsidRDefault="004A4220">
      <w:pPr>
        <w:pStyle w:val="ListParagraph"/>
        <w:numPr>
          <w:ilvl w:val="0"/>
          <w:numId w:val="13"/>
        </w:numPr>
        <w:tabs>
          <w:tab w:val="left" w:pos="977"/>
          <w:tab w:val="left" w:pos="978"/>
        </w:tabs>
        <w:spacing w:before="0" w:line="290" w:lineRule="exact"/>
        <w:rPr>
          <w:rFonts w:ascii="Microsoft JhengHei" w:hAnsi="Microsoft JhengHei"/>
          <w:sz w:val="19"/>
        </w:rPr>
      </w:pPr>
      <w:r>
        <w:rPr>
          <w:rFonts w:ascii="Microsoft JhengHei" w:hAnsi="Microsoft JhengHei"/>
          <w:noProof/>
          <w:color w:val="C00000"/>
          <w:sz w:val="19"/>
        </w:rPr>
        <w:pict w14:anchorId="50AD642B">
          <v:shape id="_x0000_s1157" style="position:absolute;left:0;text-align:left;margin-left:216.3pt;margin-top:20.8pt;width:86.95pt;height:86.9pt;z-index:-251322880" coordorigin="5506,1517" coordsize="1739,1738" path="m5506,2385r3,-75l5519,2237r15,-71l5555,2097r26,-66l5613,1967r37,-60l5691,1850r45,-54l5786,1747r53,-46l5897,1660r60,-36l6021,1592r66,-26l6156,1545r71,-16l6300,1520r75,-3l6450,1520r73,9l6595,1545r68,21l6730,1592r63,32l6854,1660r57,41l6964,1747r50,49l7060,1850r41,57l7137,1967r32,64l7195,2097r21,69l7232,2237r9,73l7244,2385r-3,75l7232,2533r-16,72l7195,2673r-26,67l7137,2803r-36,61l7060,2921r-46,53l6964,3024r-53,45l6854,3110r-61,37l6730,3178r-67,27l6595,3226r-72,15l6450,3251r-75,3l6300,3251r-73,-10l6156,3226r-69,-21l6021,3178r-64,-31l5897,3110r-58,-41l5786,3024r-50,-50l5691,2921r-41,-57l5613,2803r-32,-63l5555,2673r-21,-68l5519,2533r-10,-73l5506,2385xe" filled="f" strokecolor="white" strokeweight=".43422mm">
            <v:path arrowok="t"/>
          </v:shape>
        </w:pict>
      </w:r>
      <w:r>
        <w:rPr>
          <w:rFonts w:ascii="Microsoft JhengHei" w:hAnsi="Microsoft JhengHei"/>
          <w:noProof/>
          <w:color w:val="C00000"/>
          <w:sz w:val="19"/>
        </w:rPr>
        <w:pict w14:anchorId="2E312FEE">
          <v:shape id="_x0000_s1158" style="position:absolute;left:0;text-align:left;margin-left:216.3pt;margin-top:20.8pt;width:86.95pt;height:86.9pt;z-index:-251323904" coordorigin="5506,1517" coordsize="1739,1738" path="m6375,1517r-75,3l6227,1529r-71,16l6087,1566r-66,26l5957,1624r-60,36l5839,1701r-53,46l5736,1796r-45,54l5650,1907r-37,60l5581,2031r-26,66l5534,2166r-15,71l5509,2310r-3,75l5509,2460r10,73l5534,2605r21,68l5581,2740r32,63l5650,2864r41,57l5736,2974r50,50l5839,3069r58,41l5957,3147r64,31l6087,3205r69,21l6227,3241r73,10l6375,3254r75,-3l6523,3241r72,-15l6663,3205r67,-27l6793,3147r61,-37l6911,3069r53,-45l7014,2974r46,-53l7101,2864r36,-61l7169,2740r26,-67l7216,2605r16,-72l7241,2460r3,-75l7241,2310r-9,-73l7216,2166r-21,-69l7169,2031r-32,-64l7101,1907r-41,-57l7014,1796r-50,-49l6911,1701r-57,-41l6793,1624r-63,-32l6663,1566r-68,-21l6523,1529r-73,-9l6375,1517xe" fillcolor="#4f81bc" stroked="f">
            <v:path arrowok="t"/>
          </v:shape>
        </w:pict>
      </w:r>
      <w:r w:rsidR="00BF2DD3">
        <w:rPr>
          <w:rFonts w:ascii="Microsoft JhengHei" w:hAnsi="Microsoft JhengHei"/>
          <w:color w:val="C00000"/>
          <w:sz w:val="19"/>
        </w:rPr>
        <w:t>Recognition</w:t>
      </w:r>
      <w:r w:rsidR="00BF2DD3">
        <w:rPr>
          <w:rFonts w:ascii="Microsoft JhengHei" w:hAnsi="Microsoft JhengHei"/>
          <w:color w:val="C00000"/>
          <w:spacing w:val="7"/>
          <w:sz w:val="19"/>
        </w:rPr>
        <w:t xml:space="preserve"> </w:t>
      </w:r>
      <w:r w:rsidR="00BF2DD3">
        <w:rPr>
          <w:rFonts w:ascii="Microsoft JhengHei" w:hAnsi="Microsoft JhengHei"/>
          <w:color w:val="C00000"/>
          <w:sz w:val="19"/>
        </w:rPr>
        <w:t>programs</w:t>
      </w:r>
    </w:p>
    <w:p w14:paraId="702D7DBC" w14:textId="77777777" w:rsidR="00AB6107" w:rsidRDefault="00BF2DD3">
      <w:pPr>
        <w:pStyle w:val="BodyText"/>
        <w:spacing w:before="3"/>
        <w:rPr>
          <w:rFonts w:ascii="Microsoft JhengHei"/>
          <w:sz w:val="17"/>
        </w:rPr>
      </w:pPr>
      <w:r>
        <w:br w:type="column"/>
      </w:r>
    </w:p>
    <w:p w14:paraId="1C3D7B5A" w14:textId="77777777" w:rsidR="00AB6107" w:rsidRDefault="00BF2DD3">
      <w:pPr>
        <w:spacing w:line="670" w:lineRule="atLeast"/>
        <w:ind w:left="705" w:right="2230" w:firstLine="18"/>
        <w:rPr>
          <w:rFonts w:ascii="Microsoft JhengHei"/>
          <w:sz w:val="21"/>
        </w:rPr>
      </w:pPr>
      <w:r>
        <w:rPr>
          <w:rFonts w:ascii="Microsoft JhengHei"/>
          <w:w w:val="105"/>
          <w:sz w:val="21"/>
        </w:rPr>
        <w:t>Line of</w:t>
      </w:r>
      <w:r>
        <w:rPr>
          <w:rFonts w:ascii="Microsoft JhengHei"/>
          <w:spacing w:val="-30"/>
          <w:w w:val="105"/>
          <w:sz w:val="21"/>
        </w:rPr>
        <w:t xml:space="preserve"> </w:t>
      </w:r>
      <w:r>
        <w:rPr>
          <w:rFonts w:ascii="Microsoft JhengHei"/>
          <w:w w:val="105"/>
          <w:sz w:val="21"/>
        </w:rPr>
        <w:t>sight Individual</w:t>
      </w:r>
    </w:p>
    <w:p w14:paraId="7DB1EE74" w14:textId="77777777" w:rsidR="00AB6107" w:rsidRDefault="00BF2DD3">
      <w:pPr>
        <w:spacing w:line="345" w:lineRule="exact"/>
        <w:ind w:left="705"/>
        <w:rPr>
          <w:rFonts w:ascii="Microsoft JhengHei"/>
          <w:sz w:val="21"/>
        </w:rPr>
      </w:pPr>
      <w:r>
        <w:rPr>
          <w:rFonts w:ascii="Microsoft JhengHei"/>
          <w:w w:val="105"/>
          <w:sz w:val="21"/>
        </w:rPr>
        <w:t>incentives</w:t>
      </w:r>
    </w:p>
    <w:p w14:paraId="2E15D246" w14:textId="77777777" w:rsidR="00AB6107" w:rsidRDefault="00AB6107">
      <w:pPr>
        <w:spacing w:line="345" w:lineRule="exact"/>
        <w:rPr>
          <w:rFonts w:ascii="Microsoft JhengHei"/>
          <w:sz w:val="21"/>
        </w:rPr>
        <w:sectPr w:rsidR="00AB6107">
          <w:type w:val="continuous"/>
          <w:pgSz w:w="11910" w:h="16840"/>
          <w:pgMar w:top="1580" w:right="0" w:bottom="280" w:left="1180" w:header="720" w:footer="720" w:gutter="0"/>
          <w:cols w:num="2" w:space="720" w:equalWidth="0">
            <w:col w:w="3037" w:space="3488"/>
            <w:col w:w="4205"/>
          </w:cols>
        </w:sectPr>
      </w:pPr>
    </w:p>
    <w:p w14:paraId="1630A445" w14:textId="01DAD03B" w:rsidR="00AB6107" w:rsidRDefault="004A4220">
      <w:pPr>
        <w:tabs>
          <w:tab w:val="left" w:pos="6765"/>
          <w:tab w:val="left" w:pos="7172"/>
        </w:tabs>
        <w:spacing w:before="107" w:line="216" w:lineRule="auto"/>
        <w:ind w:left="605"/>
        <w:rPr>
          <w:rFonts w:ascii="Microsoft JhengHei"/>
          <w:sz w:val="21"/>
        </w:rPr>
      </w:pPr>
      <w:r>
        <w:rPr>
          <w:rFonts w:ascii="Microsoft JhengHei"/>
          <w:noProof/>
          <w:color w:val="006699"/>
          <w:sz w:val="19"/>
          <w:u w:val="single" w:color="006699"/>
        </w:rPr>
        <w:pict w14:anchorId="7B269438">
          <v:shape id="_x0000_s1155" style="position:absolute;left:0;text-align:left;margin-left:245.25pt;margin-top:24.8pt;width:29pt;height:28.95pt;z-index:-251320832" coordorigin="6085,2096" coordsize="580,579" path="m6085,2385r11,-77l6125,2239r45,-58l6229,2135r69,-29l6375,2096r77,10l6521,2135r59,46l6625,2239r30,69l6665,2385r-10,77l6625,2531r-45,59l6521,2635r-69,29l6375,2675r-77,-11l6229,2635r-59,-45l6125,2531r-29,-69l6085,2385xe" filled="f" strokecolor="white" strokeweight=".43422mm">
            <v:path arrowok="t"/>
          </v:shape>
        </w:pict>
      </w:r>
      <w:r>
        <w:rPr>
          <w:rFonts w:ascii="Microsoft JhengHei"/>
          <w:noProof/>
          <w:color w:val="006699"/>
          <w:sz w:val="19"/>
          <w:u w:val="single" w:color="006699"/>
        </w:rPr>
        <w:pict w14:anchorId="441510BB">
          <v:shape id="_x0000_s1156" style="position:absolute;left:0;text-align:left;margin-left:245.25pt;margin-top:24.8pt;width:29pt;height:28.95pt;z-index:-251321856" coordorigin="6085,2096" coordsize="580,579" path="m6375,2096r-77,10l6229,2135r-59,46l6125,2239r-29,69l6085,2385r11,77l6125,2531r45,59l6229,2635r69,29l6375,2675r77,-11l6521,2635r59,-45l6625,2531r30,-69l6665,2385r-10,-77l6625,2239r-45,-58l6521,2135r-69,-29l6375,2096xe" fillcolor="#4f81bc" stroked="f">
            <v:path arrowok="t"/>
          </v:shape>
        </w:pict>
      </w:r>
      <w:r w:rsidR="00BF2DD3">
        <w:rPr>
          <w:rFonts w:ascii="Microsoft JhengHei"/>
          <w:color w:val="006699"/>
          <w:sz w:val="19"/>
          <w:u w:val="single" w:color="006699"/>
        </w:rPr>
        <w:t>Group</w:t>
      </w:r>
      <w:r w:rsidR="00BF2DD3">
        <w:rPr>
          <w:rFonts w:ascii="Microsoft JhengHei"/>
          <w:color w:val="006699"/>
          <w:spacing w:val="7"/>
          <w:sz w:val="19"/>
          <w:u w:val="single" w:color="006699"/>
        </w:rPr>
        <w:t xml:space="preserve"> </w:t>
      </w:r>
      <w:r w:rsidR="00BF2DD3">
        <w:rPr>
          <w:rFonts w:ascii="Microsoft JhengHei"/>
          <w:color w:val="006699"/>
          <w:sz w:val="19"/>
          <w:u w:val="single" w:color="006699"/>
        </w:rPr>
        <w:t>performance</w:t>
      </w:r>
      <w:r w:rsidR="00BF2DD3">
        <w:rPr>
          <w:rFonts w:ascii="Microsoft JhengHei"/>
          <w:color w:val="006699"/>
          <w:sz w:val="19"/>
        </w:rPr>
        <w:tab/>
      </w:r>
      <w:r w:rsidR="00BF2DD3">
        <w:rPr>
          <w:rFonts w:ascii="Microsoft JhengHei"/>
          <w:color w:val="006699"/>
          <w:sz w:val="19"/>
          <w:u w:val="thick" w:color="C2CDE0"/>
        </w:rPr>
        <w:t xml:space="preserve"> </w:t>
      </w:r>
      <w:r w:rsidR="00BF2DD3">
        <w:rPr>
          <w:rFonts w:ascii="Microsoft JhengHei"/>
          <w:color w:val="006699"/>
          <w:sz w:val="19"/>
          <w:u w:val="thick" w:color="C2CDE0"/>
        </w:rPr>
        <w:tab/>
      </w:r>
      <w:r w:rsidR="00BF2DD3">
        <w:rPr>
          <w:rFonts w:ascii="Microsoft JhengHei"/>
          <w:position w:val="-7"/>
          <w:sz w:val="21"/>
        </w:rPr>
        <w:t>Group</w:t>
      </w:r>
    </w:p>
    <w:p w14:paraId="631AA090" w14:textId="77777777" w:rsidR="00AB6107" w:rsidRDefault="00AB6107">
      <w:pPr>
        <w:spacing w:line="216" w:lineRule="auto"/>
        <w:rPr>
          <w:rFonts w:ascii="Microsoft JhengHei"/>
          <w:sz w:val="21"/>
        </w:rPr>
        <w:sectPr w:rsidR="00AB6107">
          <w:type w:val="continuous"/>
          <w:pgSz w:w="11910" w:h="16840"/>
          <w:pgMar w:top="1580" w:right="0" w:bottom="280" w:left="1180" w:header="720" w:footer="720" w:gutter="0"/>
          <w:cols w:space="720"/>
        </w:sectPr>
      </w:pPr>
    </w:p>
    <w:p w14:paraId="0F8EA8AE" w14:textId="77777777" w:rsidR="00AB6107" w:rsidRDefault="00BF2DD3">
      <w:pPr>
        <w:pStyle w:val="ListParagraph"/>
        <w:numPr>
          <w:ilvl w:val="0"/>
          <w:numId w:val="12"/>
        </w:numPr>
        <w:tabs>
          <w:tab w:val="left" w:pos="877"/>
          <w:tab w:val="left" w:pos="878"/>
        </w:tabs>
        <w:spacing w:before="43" w:line="290" w:lineRule="exact"/>
        <w:rPr>
          <w:rFonts w:ascii="Microsoft JhengHei" w:hAnsi="Microsoft JhengHei"/>
          <w:sz w:val="19"/>
        </w:rPr>
      </w:pPr>
      <w:r>
        <w:rPr>
          <w:rFonts w:ascii="Microsoft JhengHei" w:hAnsi="Microsoft JhengHei"/>
          <w:color w:val="C00000"/>
          <w:sz w:val="19"/>
        </w:rPr>
        <w:t>Gain-Sharing</w:t>
      </w:r>
    </w:p>
    <w:p w14:paraId="6EE9D20E" w14:textId="77777777" w:rsidR="00AB6107" w:rsidRDefault="00BF2DD3">
      <w:pPr>
        <w:pStyle w:val="ListParagraph"/>
        <w:numPr>
          <w:ilvl w:val="1"/>
          <w:numId w:val="12"/>
        </w:numPr>
        <w:tabs>
          <w:tab w:val="left" w:pos="1312"/>
          <w:tab w:val="left" w:pos="1313"/>
        </w:tabs>
        <w:spacing w:before="0" w:line="232" w:lineRule="exact"/>
        <w:rPr>
          <w:rFonts w:ascii="Microsoft JhengHei" w:hAnsi="Microsoft JhengHei"/>
          <w:sz w:val="19"/>
        </w:rPr>
      </w:pPr>
      <w:r>
        <w:rPr>
          <w:rFonts w:ascii="Microsoft JhengHei" w:hAnsi="Microsoft JhengHei"/>
          <w:color w:val="E36C09"/>
          <w:sz w:val="19"/>
        </w:rPr>
        <w:t>The Scanlon</w:t>
      </w:r>
      <w:r>
        <w:rPr>
          <w:rFonts w:ascii="Microsoft JhengHei" w:hAnsi="Microsoft JhengHei"/>
          <w:color w:val="E36C09"/>
          <w:spacing w:val="4"/>
          <w:sz w:val="19"/>
        </w:rPr>
        <w:t xml:space="preserve"> </w:t>
      </w:r>
      <w:r>
        <w:rPr>
          <w:rFonts w:ascii="Microsoft JhengHei" w:hAnsi="Microsoft JhengHei"/>
          <w:color w:val="E36C09"/>
          <w:sz w:val="19"/>
        </w:rPr>
        <w:t>plan</w:t>
      </w:r>
    </w:p>
    <w:p w14:paraId="1B2C61CB" w14:textId="77777777" w:rsidR="00AB6107" w:rsidRDefault="00BF2DD3">
      <w:pPr>
        <w:pStyle w:val="ListParagraph"/>
        <w:numPr>
          <w:ilvl w:val="1"/>
          <w:numId w:val="12"/>
        </w:numPr>
        <w:tabs>
          <w:tab w:val="left" w:pos="1312"/>
          <w:tab w:val="left" w:pos="1313"/>
        </w:tabs>
        <w:spacing w:before="0" w:line="232" w:lineRule="exact"/>
        <w:rPr>
          <w:rFonts w:ascii="Microsoft JhengHei" w:hAnsi="Microsoft JhengHei"/>
          <w:sz w:val="19"/>
        </w:rPr>
      </w:pPr>
      <w:r>
        <w:rPr>
          <w:rFonts w:ascii="Microsoft JhengHei" w:hAnsi="Microsoft JhengHei"/>
          <w:color w:val="E36C09"/>
          <w:sz w:val="19"/>
        </w:rPr>
        <w:t>The Rucker</w:t>
      </w:r>
      <w:r>
        <w:rPr>
          <w:rFonts w:ascii="Microsoft JhengHei" w:hAnsi="Microsoft JhengHei"/>
          <w:color w:val="E36C09"/>
          <w:spacing w:val="3"/>
          <w:sz w:val="19"/>
        </w:rPr>
        <w:t xml:space="preserve"> </w:t>
      </w:r>
      <w:r>
        <w:rPr>
          <w:rFonts w:ascii="Microsoft JhengHei" w:hAnsi="Microsoft JhengHei"/>
          <w:color w:val="E36C09"/>
          <w:sz w:val="19"/>
        </w:rPr>
        <w:t>Plan</w:t>
      </w:r>
    </w:p>
    <w:p w14:paraId="10B06238" w14:textId="77777777" w:rsidR="00AB6107" w:rsidRDefault="00BF2DD3">
      <w:pPr>
        <w:pStyle w:val="ListParagraph"/>
        <w:numPr>
          <w:ilvl w:val="1"/>
          <w:numId w:val="12"/>
        </w:numPr>
        <w:tabs>
          <w:tab w:val="left" w:pos="1312"/>
          <w:tab w:val="left" w:pos="1313"/>
        </w:tabs>
        <w:spacing w:before="0" w:line="232" w:lineRule="exact"/>
        <w:rPr>
          <w:rFonts w:ascii="Microsoft JhengHei" w:hAnsi="Microsoft JhengHei"/>
          <w:sz w:val="19"/>
        </w:rPr>
      </w:pPr>
      <w:proofErr w:type="spellStart"/>
      <w:r>
        <w:rPr>
          <w:rFonts w:ascii="Microsoft JhengHei" w:hAnsi="Microsoft JhengHei"/>
          <w:color w:val="E36C09"/>
          <w:sz w:val="19"/>
        </w:rPr>
        <w:t>Improshare</w:t>
      </w:r>
      <w:proofErr w:type="spellEnd"/>
      <w:r>
        <w:rPr>
          <w:rFonts w:ascii="Microsoft JhengHei" w:hAnsi="Microsoft JhengHei"/>
          <w:color w:val="E36C09"/>
          <w:spacing w:val="4"/>
          <w:sz w:val="19"/>
        </w:rPr>
        <w:t xml:space="preserve"> </w:t>
      </w:r>
      <w:r>
        <w:rPr>
          <w:rFonts w:ascii="Microsoft JhengHei" w:hAnsi="Microsoft JhengHei"/>
          <w:color w:val="E36C09"/>
          <w:sz w:val="19"/>
        </w:rPr>
        <w:t>plan</w:t>
      </w:r>
    </w:p>
    <w:p w14:paraId="59B4BE08" w14:textId="77777777" w:rsidR="00AB6107" w:rsidRDefault="00BF2DD3">
      <w:pPr>
        <w:pStyle w:val="ListParagraph"/>
        <w:numPr>
          <w:ilvl w:val="0"/>
          <w:numId w:val="12"/>
        </w:numPr>
        <w:tabs>
          <w:tab w:val="left" w:pos="877"/>
          <w:tab w:val="left" w:pos="878"/>
        </w:tabs>
        <w:spacing w:before="0" w:line="232" w:lineRule="exact"/>
        <w:rPr>
          <w:rFonts w:ascii="Microsoft JhengHei" w:hAnsi="Microsoft JhengHei"/>
          <w:sz w:val="19"/>
        </w:rPr>
      </w:pPr>
      <w:r>
        <w:rPr>
          <w:rFonts w:ascii="Microsoft JhengHei" w:hAnsi="Microsoft JhengHei"/>
          <w:color w:val="C00000"/>
          <w:spacing w:val="-3"/>
          <w:sz w:val="19"/>
        </w:rPr>
        <w:t>Profit-sharing</w:t>
      </w:r>
    </w:p>
    <w:p w14:paraId="05EB21E2" w14:textId="77777777" w:rsidR="00AB6107" w:rsidRDefault="00BF2DD3">
      <w:pPr>
        <w:pStyle w:val="ListParagraph"/>
        <w:numPr>
          <w:ilvl w:val="1"/>
          <w:numId w:val="12"/>
        </w:numPr>
        <w:tabs>
          <w:tab w:val="left" w:pos="1312"/>
          <w:tab w:val="left" w:pos="1313"/>
        </w:tabs>
        <w:spacing w:before="0" w:line="232" w:lineRule="exact"/>
        <w:rPr>
          <w:rFonts w:ascii="Microsoft JhengHei" w:hAnsi="Microsoft JhengHei"/>
          <w:sz w:val="19"/>
        </w:rPr>
      </w:pPr>
      <w:r>
        <w:rPr>
          <w:rFonts w:ascii="Microsoft JhengHei" w:hAnsi="Microsoft JhengHei"/>
          <w:color w:val="E36C09"/>
          <w:sz w:val="19"/>
        </w:rPr>
        <w:t>Deferred</w:t>
      </w:r>
      <w:r>
        <w:rPr>
          <w:rFonts w:ascii="Microsoft JhengHei" w:hAnsi="Microsoft JhengHei"/>
          <w:color w:val="E36C09"/>
          <w:spacing w:val="8"/>
          <w:sz w:val="19"/>
        </w:rPr>
        <w:t xml:space="preserve"> </w:t>
      </w:r>
      <w:r>
        <w:rPr>
          <w:rFonts w:ascii="Microsoft JhengHei" w:hAnsi="Microsoft JhengHei"/>
          <w:color w:val="E36C09"/>
          <w:spacing w:val="-3"/>
          <w:sz w:val="19"/>
        </w:rPr>
        <w:t>profit-sharing</w:t>
      </w:r>
    </w:p>
    <w:p w14:paraId="287FA0F0" w14:textId="77777777" w:rsidR="00AB6107" w:rsidRDefault="00BF2DD3">
      <w:pPr>
        <w:pStyle w:val="ListParagraph"/>
        <w:numPr>
          <w:ilvl w:val="0"/>
          <w:numId w:val="12"/>
        </w:numPr>
        <w:tabs>
          <w:tab w:val="left" w:pos="877"/>
          <w:tab w:val="left" w:pos="878"/>
        </w:tabs>
        <w:spacing w:before="0" w:line="232" w:lineRule="exact"/>
        <w:rPr>
          <w:rFonts w:ascii="Microsoft JhengHei" w:hAnsi="Microsoft JhengHei"/>
          <w:sz w:val="19"/>
        </w:rPr>
      </w:pPr>
      <w:r>
        <w:rPr>
          <w:rFonts w:ascii="Microsoft JhengHei" w:hAnsi="Microsoft JhengHei"/>
          <w:color w:val="C00000"/>
          <w:sz w:val="19"/>
        </w:rPr>
        <w:t>Risk-sharing</w:t>
      </w:r>
      <w:r>
        <w:rPr>
          <w:rFonts w:ascii="Microsoft JhengHei" w:hAnsi="Microsoft JhengHei"/>
          <w:color w:val="C00000"/>
          <w:spacing w:val="1"/>
          <w:sz w:val="19"/>
        </w:rPr>
        <w:t xml:space="preserve"> </w:t>
      </w:r>
      <w:r>
        <w:rPr>
          <w:rFonts w:ascii="Microsoft JhengHei" w:hAnsi="Microsoft JhengHei"/>
          <w:color w:val="C00000"/>
          <w:sz w:val="19"/>
        </w:rPr>
        <w:t>plans</w:t>
      </w:r>
    </w:p>
    <w:p w14:paraId="434DD5C1" w14:textId="77777777" w:rsidR="00AB6107" w:rsidRDefault="00BF2DD3">
      <w:pPr>
        <w:pStyle w:val="ListParagraph"/>
        <w:numPr>
          <w:ilvl w:val="0"/>
          <w:numId w:val="12"/>
        </w:numPr>
        <w:tabs>
          <w:tab w:val="left" w:pos="877"/>
          <w:tab w:val="left" w:pos="878"/>
        </w:tabs>
        <w:spacing w:before="0" w:line="232" w:lineRule="exact"/>
        <w:rPr>
          <w:rFonts w:ascii="Microsoft JhengHei" w:hAnsi="Microsoft JhengHei"/>
          <w:sz w:val="19"/>
        </w:rPr>
      </w:pPr>
      <w:r>
        <w:rPr>
          <w:rFonts w:ascii="Microsoft JhengHei" w:hAnsi="Microsoft JhengHei"/>
          <w:color w:val="C00000"/>
          <w:sz w:val="19"/>
        </w:rPr>
        <w:t>Employee stock ownership plans</w:t>
      </w:r>
      <w:r>
        <w:rPr>
          <w:rFonts w:ascii="Microsoft JhengHei" w:hAnsi="Microsoft JhengHei"/>
          <w:color w:val="C00000"/>
          <w:spacing w:val="35"/>
          <w:sz w:val="19"/>
        </w:rPr>
        <w:t xml:space="preserve"> </w:t>
      </w:r>
      <w:r>
        <w:rPr>
          <w:rFonts w:ascii="Microsoft JhengHei" w:hAnsi="Microsoft JhengHei"/>
          <w:color w:val="C00000"/>
          <w:sz w:val="19"/>
        </w:rPr>
        <w:t>(ESOP)</w:t>
      </w:r>
    </w:p>
    <w:p w14:paraId="1C0E1A4B" w14:textId="77777777" w:rsidR="00AB6107" w:rsidRDefault="00BF2DD3">
      <w:pPr>
        <w:pStyle w:val="ListParagraph"/>
        <w:numPr>
          <w:ilvl w:val="0"/>
          <w:numId w:val="12"/>
        </w:numPr>
        <w:tabs>
          <w:tab w:val="left" w:pos="877"/>
          <w:tab w:val="left" w:pos="878"/>
        </w:tabs>
        <w:spacing w:before="0" w:line="290" w:lineRule="exact"/>
        <w:rPr>
          <w:rFonts w:ascii="Microsoft JhengHei" w:hAnsi="Microsoft JhengHei"/>
          <w:sz w:val="19"/>
        </w:rPr>
      </w:pPr>
      <w:r>
        <w:rPr>
          <w:rFonts w:ascii="Microsoft JhengHei" w:hAnsi="Microsoft JhengHei"/>
          <w:color w:val="C00000"/>
          <w:sz w:val="19"/>
        </w:rPr>
        <w:t>Performance-sharing</w:t>
      </w:r>
      <w:r>
        <w:rPr>
          <w:rFonts w:ascii="Microsoft JhengHei" w:hAnsi="Microsoft JhengHei"/>
          <w:color w:val="C00000"/>
          <w:spacing w:val="9"/>
          <w:sz w:val="19"/>
        </w:rPr>
        <w:t xml:space="preserve"> </w:t>
      </w:r>
      <w:r>
        <w:rPr>
          <w:rFonts w:ascii="Microsoft JhengHei" w:hAnsi="Microsoft JhengHei"/>
          <w:color w:val="C00000"/>
          <w:sz w:val="19"/>
        </w:rPr>
        <w:t>plans</w:t>
      </w:r>
    </w:p>
    <w:p w14:paraId="6413662B" w14:textId="77777777" w:rsidR="00AB6107" w:rsidRDefault="00BF2DD3">
      <w:pPr>
        <w:spacing w:line="354" w:lineRule="exact"/>
        <w:ind w:left="605"/>
        <w:rPr>
          <w:rFonts w:ascii="Microsoft JhengHei"/>
          <w:sz w:val="21"/>
        </w:rPr>
      </w:pPr>
      <w:r>
        <w:br w:type="column"/>
      </w:r>
      <w:r>
        <w:rPr>
          <w:rFonts w:ascii="Microsoft JhengHei"/>
          <w:w w:val="105"/>
          <w:sz w:val="21"/>
        </w:rPr>
        <w:t>incentives</w:t>
      </w:r>
    </w:p>
    <w:p w14:paraId="57435EEE" w14:textId="77777777" w:rsidR="00AB6107" w:rsidRDefault="00AB6107">
      <w:pPr>
        <w:spacing w:line="354" w:lineRule="exact"/>
        <w:rPr>
          <w:rFonts w:ascii="Microsoft JhengHei"/>
          <w:sz w:val="21"/>
        </w:rPr>
        <w:sectPr w:rsidR="00AB6107">
          <w:type w:val="continuous"/>
          <w:pgSz w:w="11910" w:h="16840"/>
          <w:pgMar w:top="1580" w:right="0" w:bottom="280" w:left="1180" w:header="720" w:footer="720" w:gutter="0"/>
          <w:cols w:num="2" w:space="720" w:equalWidth="0">
            <w:col w:w="4527" w:space="2098"/>
            <w:col w:w="4105"/>
          </w:cols>
        </w:sectPr>
      </w:pPr>
    </w:p>
    <w:p w14:paraId="4E9DAC19" w14:textId="77777777" w:rsidR="00AB6107" w:rsidRDefault="00AB6107">
      <w:pPr>
        <w:pStyle w:val="BodyText"/>
        <w:spacing w:before="7"/>
        <w:rPr>
          <w:rFonts w:ascii="Microsoft JhengHei"/>
          <w:sz w:val="10"/>
        </w:rPr>
      </w:pPr>
    </w:p>
    <w:p w14:paraId="11E01A8B" w14:textId="77777777" w:rsidR="00AB6107" w:rsidRDefault="00BF2DD3">
      <w:pPr>
        <w:pStyle w:val="Heading3"/>
        <w:spacing w:before="52"/>
        <w:ind w:left="707" w:right="1591" w:firstLine="0"/>
        <w:jc w:val="center"/>
      </w:pPr>
      <w:r>
        <w:t>Incentive Plan</w:t>
      </w:r>
    </w:p>
    <w:p w14:paraId="5D6709B5" w14:textId="77777777" w:rsidR="00AB6107" w:rsidRDefault="00BF2DD3">
      <w:pPr>
        <w:pStyle w:val="BodyText"/>
        <w:spacing w:before="180"/>
        <w:ind w:left="531" w:right="1546"/>
      </w:pPr>
      <w:r>
        <w:t xml:space="preserve">Source: Milkovich, </w:t>
      </w:r>
      <w:r>
        <w:rPr>
          <w:spacing w:val="-11"/>
        </w:rPr>
        <w:t xml:space="preserve">G.T. </w:t>
      </w:r>
      <w:r>
        <w:t xml:space="preserve">&amp; Newman, J. (2013). Compensation. (11th Edition). New </w:t>
      </w:r>
      <w:r>
        <w:rPr>
          <w:spacing w:val="-5"/>
        </w:rPr>
        <w:t xml:space="preserve">York </w:t>
      </w:r>
      <w:r>
        <w:t>(USA): McGraw-Hill/Irwin.</w:t>
      </w:r>
    </w:p>
    <w:p w14:paraId="54EC3BF8" w14:textId="77777777" w:rsidR="00AB6107" w:rsidRDefault="00AB6107">
      <w:pPr>
        <w:pStyle w:val="BodyText"/>
      </w:pPr>
    </w:p>
    <w:p w14:paraId="05C5836C" w14:textId="77777777" w:rsidR="00AB6107" w:rsidRDefault="00AB6107">
      <w:pPr>
        <w:pStyle w:val="BodyText"/>
        <w:spacing w:before="6"/>
        <w:rPr>
          <w:sz w:val="29"/>
        </w:rPr>
      </w:pPr>
    </w:p>
    <w:p w14:paraId="054F700C" w14:textId="1211288D" w:rsidR="00AB6107" w:rsidRDefault="004A4220">
      <w:pPr>
        <w:pStyle w:val="ListParagraph"/>
        <w:numPr>
          <w:ilvl w:val="1"/>
          <w:numId w:val="26"/>
        </w:numPr>
        <w:tabs>
          <w:tab w:val="left" w:pos="1042"/>
        </w:tabs>
        <w:spacing w:before="0"/>
        <w:ind w:left="1041" w:hanging="540"/>
        <w:rPr>
          <w:sz w:val="24"/>
        </w:rPr>
      </w:pPr>
      <w:r>
        <w:rPr>
          <w:noProof/>
          <w:sz w:val="24"/>
        </w:rPr>
        <w:pict w14:anchorId="374D549B">
          <v:shape id="_x0000_s1154" style="position:absolute;left:0;text-align:left;margin-left:330.8pt;margin-top:1.6pt;width:160.1pt;height:231.85pt;z-index:-251319808" coordorigin="7796,6300" coordsize="3202,4637" o:spt="100" adj="0,,0" path="m7945,395r363,m7944,396l6375,2385m7945,1240r363,m7944,1239l6791,2789m7943,2084l7205,3192e" filled="f" strokecolor="#c2cde0" strokeweight=".43422mm">
            <v:stroke joinstyle="round"/>
            <v:formulas/>
            <v:path arrowok="t" o:connecttype="segments"/>
          </v:shape>
        </w:pict>
      </w:r>
      <w:r w:rsidR="00BF2DD3">
        <w:rPr>
          <w:sz w:val="24"/>
        </w:rPr>
        <w:t>Principle of Incentive</w:t>
      </w:r>
      <w:r w:rsidR="00BF2DD3">
        <w:rPr>
          <w:spacing w:val="-2"/>
          <w:sz w:val="24"/>
        </w:rPr>
        <w:t xml:space="preserve"> </w:t>
      </w:r>
      <w:r w:rsidR="00BF2DD3">
        <w:rPr>
          <w:sz w:val="24"/>
        </w:rPr>
        <w:t>Plan</w:t>
      </w:r>
    </w:p>
    <w:p w14:paraId="538A3D79" w14:textId="77777777" w:rsidR="00AB6107" w:rsidRDefault="00BF2DD3">
      <w:pPr>
        <w:pStyle w:val="ListParagraph"/>
        <w:numPr>
          <w:ilvl w:val="2"/>
          <w:numId w:val="26"/>
        </w:numPr>
        <w:tabs>
          <w:tab w:val="left" w:pos="1681"/>
        </w:tabs>
        <w:ind w:left="1680" w:hanging="723"/>
        <w:rPr>
          <w:sz w:val="24"/>
        </w:rPr>
      </w:pPr>
      <w:r>
        <w:rPr>
          <w:sz w:val="24"/>
        </w:rPr>
        <w:t>The plan must be in concert with other organizational</w:t>
      </w:r>
      <w:r>
        <w:rPr>
          <w:spacing w:val="-11"/>
          <w:sz w:val="24"/>
        </w:rPr>
        <w:t xml:space="preserve"> </w:t>
      </w:r>
      <w:r>
        <w:rPr>
          <w:sz w:val="24"/>
        </w:rPr>
        <w:t>programs.</w:t>
      </w:r>
    </w:p>
    <w:p w14:paraId="79651EE0" w14:textId="77777777" w:rsidR="00AB6107" w:rsidRDefault="00BF2DD3">
      <w:pPr>
        <w:pStyle w:val="ListParagraph"/>
        <w:numPr>
          <w:ilvl w:val="2"/>
          <w:numId w:val="26"/>
        </w:numPr>
        <w:tabs>
          <w:tab w:val="left" w:pos="1681"/>
        </w:tabs>
        <w:ind w:left="1582" w:right="1533" w:hanging="625"/>
        <w:rPr>
          <w:sz w:val="24"/>
        </w:rPr>
      </w:pPr>
      <w:r>
        <w:rPr>
          <w:sz w:val="24"/>
        </w:rPr>
        <w:t>The</w:t>
      </w:r>
      <w:r>
        <w:rPr>
          <w:spacing w:val="-4"/>
          <w:sz w:val="24"/>
        </w:rPr>
        <w:t xml:space="preserve"> </w:t>
      </w:r>
      <w:r>
        <w:rPr>
          <w:sz w:val="24"/>
        </w:rPr>
        <w:t>plan</w:t>
      </w:r>
      <w:r>
        <w:rPr>
          <w:spacing w:val="-4"/>
          <w:sz w:val="24"/>
        </w:rPr>
        <w:t xml:space="preserve"> </w:t>
      </w:r>
      <w:r>
        <w:rPr>
          <w:sz w:val="24"/>
        </w:rPr>
        <w:t>must</w:t>
      </w:r>
      <w:r>
        <w:rPr>
          <w:spacing w:val="-3"/>
          <w:sz w:val="24"/>
        </w:rPr>
        <w:t xml:space="preserve"> </w:t>
      </w:r>
      <w:r>
        <w:rPr>
          <w:sz w:val="24"/>
        </w:rPr>
        <w:t>be</w:t>
      </w:r>
      <w:r>
        <w:rPr>
          <w:spacing w:val="-4"/>
          <w:sz w:val="24"/>
        </w:rPr>
        <w:t xml:space="preserve"> </w:t>
      </w:r>
      <w:r>
        <w:rPr>
          <w:sz w:val="24"/>
        </w:rPr>
        <w:t>in</w:t>
      </w:r>
      <w:r>
        <w:rPr>
          <w:spacing w:val="-4"/>
          <w:sz w:val="24"/>
        </w:rPr>
        <w:t xml:space="preserve"> </w:t>
      </w:r>
      <w:r>
        <w:rPr>
          <w:sz w:val="24"/>
        </w:rPr>
        <w:t>the</w:t>
      </w:r>
      <w:r>
        <w:rPr>
          <w:spacing w:val="-2"/>
          <w:sz w:val="24"/>
        </w:rPr>
        <w:t xml:space="preserve"> </w:t>
      </w:r>
      <w:r>
        <w:rPr>
          <w:sz w:val="24"/>
        </w:rPr>
        <w:t>line</w:t>
      </w:r>
      <w:r>
        <w:rPr>
          <w:spacing w:val="-4"/>
          <w:sz w:val="24"/>
        </w:rPr>
        <w:t xml:space="preserve"> </w:t>
      </w:r>
      <w:r>
        <w:rPr>
          <w:sz w:val="24"/>
        </w:rPr>
        <w:t>of</w:t>
      </w:r>
      <w:r>
        <w:rPr>
          <w:spacing w:val="-4"/>
          <w:sz w:val="24"/>
        </w:rPr>
        <w:t xml:space="preserve"> </w:t>
      </w:r>
      <w:r>
        <w:rPr>
          <w:sz w:val="24"/>
        </w:rPr>
        <w:t>sight-employees</w:t>
      </w:r>
      <w:r>
        <w:rPr>
          <w:spacing w:val="-3"/>
          <w:sz w:val="24"/>
        </w:rPr>
        <w:t xml:space="preserve"> </w:t>
      </w:r>
      <w:r>
        <w:rPr>
          <w:sz w:val="24"/>
        </w:rPr>
        <w:t>must</w:t>
      </w:r>
      <w:r>
        <w:rPr>
          <w:spacing w:val="-3"/>
          <w:sz w:val="24"/>
        </w:rPr>
        <w:t xml:space="preserve"> </w:t>
      </w:r>
      <w:r>
        <w:rPr>
          <w:sz w:val="24"/>
        </w:rPr>
        <w:t>be</w:t>
      </w:r>
      <w:r>
        <w:rPr>
          <w:spacing w:val="-4"/>
          <w:sz w:val="24"/>
        </w:rPr>
        <w:t xml:space="preserve"> </w:t>
      </w:r>
      <w:r>
        <w:rPr>
          <w:sz w:val="24"/>
        </w:rPr>
        <w:t>able</w:t>
      </w:r>
      <w:r>
        <w:rPr>
          <w:spacing w:val="-3"/>
          <w:sz w:val="24"/>
        </w:rPr>
        <w:t xml:space="preserve"> </w:t>
      </w:r>
      <w:r>
        <w:rPr>
          <w:sz w:val="24"/>
        </w:rPr>
        <w:t>to</w:t>
      </w:r>
      <w:r>
        <w:rPr>
          <w:spacing w:val="-4"/>
          <w:sz w:val="24"/>
        </w:rPr>
        <w:t xml:space="preserve"> </w:t>
      </w:r>
      <w:r>
        <w:rPr>
          <w:sz w:val="24"/>
        </w:rPr>
        <w:t>influence</w:t>
      </w:r>
      <w:r>
        <w:rPr>
          <w:spacing w:val="-3"/>
          <w:sz w:val="24"/>
        </w:rPr>
        <w:t xml:space="preserve"> </w:t>
      </w:r>
      <w:r>
        <w:rPr>
          <w:sz w:val="24"/>
        </w:rPr>
        <w:t>the attainment of the goal and see the direct results of their</w:t>
      </w:r>
      <w:r>
        <w:rPr>
          <w:spacing w:val="-22"/>
          <w:sz w:val="24"/>
        </w:rPr>
        <w:t xml:space="preserve"> </w:t>
      </w:r>
      <w:r>
        <w:rPr>
          <w:sz w:val="24"/>
        </w:rPr>
        <w:t>efforts.</w:t>
      </w:r>
    </w:p>
    <w:p w14:paraId="375E6200" w14:textId="77777777" w:rsidR="00AB6107" w:rsidRDefault="00BF2DD3">
      <w:pPr>
        <w:pStyle w:val="ListParagraph"/>
        <w:numPr>
          <w:ilvl w:val="2"/>
          <w:numId w:val="26"/>
        </w:numPr>
        <w:tabs>
          <w:tab w:val="left" w:pos="1681"/>
        </w:tabs>
        <w:ind w:left="1582" w:right="2031" w:hanging="625"/>
        <w:rPr>
          <w:sz w:val="24"/>
        </w:rPr>
      </w:pPr>
      <w:r>
        <w:rPr>
          <w:sz w:val="24"/>
        </w:rPr>
        <w:t>The plan must have a sunset clause-all identified time period and have</w:t>
      </w:r>
      <w:r>
        <w:rPr>
          <w:spacing w:val="-38"/>
          <w:sz w:val="24"/>
        </w:rPr>
        <w:t xml:space="preserve"> </w:t>
      </w:r>
      <w:r>
        <w:rPr>
          <w:sz w:val="24"/>
        </w:rPr>
        <w:t>a defined</w:t>
      </w:r>
      <w:r>
        <w:rPr>
          <w:spacing w:val="-2"/>
          <w:sz w:val="24"/>
        </w:rPr>
        <w:t xml:space="preserve"> </w:t>
      </w:r>
      <w:r>
        <w:rPr>
          <w:sz w:val="24"/>
        </w:rPr>
        <w:t>end.</w:t>
      </w:r>
    </w:p>
    <w:p w14:paraId="3AE25FC2" w14:textId="77777777" w:rsidR="00AB6107" w:rsidRDefault="00BF2DD3">
      <w:pPr>
        <w:pStyle w:val="ListParagraph"/>
        <w:numPr>
          <w:ilvl w:val="2"/>
          <w:numId w:val="26"/>
        </w:numPr>
        <w:tabs>
          <w:tab w:val="left" w:pos="1681"/>
        </w:tabs>
        <w:spacing w:before="179"/>
        <w:ind w:left="1582" w:right="1540" w:hanging="625"/>
        <w:rPr>
          <w:sz w:val="24"/>
        </w:rPr>
      </w:pPr>
      <w:r>
        <w:rPr>
          <w:sz w:val="24"/>
        </w:rPr>
        <w:t>The</w:t>
      </w:r>
      <w:r>
        <w:rPr>
          <w:spacing w:val="-8"/>
          <w:sz w:val="24"/>
        </w:rPr>
        <w:t xml:space="preserve"> </w:t>
      </w:r>
      <w:r>
        <w:rPr>
          <w:sz w:val="24"/>
        </w:rPr>
        <w:t>plan</w:t>
      </w:r>
      <w:r>
        <w:rPr>
          <w:spacing w:val="-7"/>
          <w:sz w:val="24"/>
        </w:rPr>
        <w:t xml:space="preserve"> </w:t>
      </w:r>
      <w:r>
        <w:rPr>
          <w:sz w:val="24"/>
        </w:rPr>
        <w:t>must</w:t>
      </w:r>
      <w:r>
        <w:rPr>
          <w:spacing w:val="-6"/>
          <w:sz w:val="24"/>
        </w:rPr>
        <w:t xml:space="preserve"> </w:t>
      </w:r>
      <w:r>
        <w:rPr>
          <w:sz w:val="24"/>
        </w:rPr>
        <w:t>incorporate</w:t>
      </w:r>
      <w:r>
        <w:rPr>
          <w:spacing w:val="-7"/>
          <w:sz w:val="24"/>
        </w:rPr>
        <w:t xml:space="preserve"> </w:t>
      </w:r>
      <w:r>
        <w:rPr>
          <w:sz w:val="24"/>
        </w:rPr>
        <w:t>short-</w:t>
      </w:r>
      <w:r>
        <w:rPr>
          <w:spacing w:val="-7"/>
          <w:sz w:val="24"/>
        </w:rPr>
        <w:t xml:space="preserve"> </w:t>
      </w:r>
      <w:r>
        <w:rPr>
          <w:sz w:val="24"/>
        </w:rPr>
        <w:t>and</w:t>
      </w:r>
      <w:r>
        <w:rPr>
          <w:spacing w:val="-7"/>
          <w:sz w:val="24"/>
        </w:rPr>
        <w:t xml:space="preserve"> </w:t>
      </w:r>
      <w:r>
        <w:rPr>
          <w:sz w:val="24"/>
        </w:rPr>
        <w:t>long-term</w:t>
      </w:r>
      <w:r>
        <w:rPr>
          <w:spacing w:val="-6"/>
          <w:sz w:val="24"/>
        </w:rPr>
        <w:t xml:space="preserve"> </w:t>
      </w:r>
      <w:r>
        <w:rPr>
          <w:sz w:val="24"/>
        </w:rPr>
        <w:t>perspectives.</w:t>
      </w:r>
      <w:r>
        <w:rPr>
          <w:spacing w:val="-7"/>
          <w:sz w:val="24"/>
        </w:rPr>
        <w:t xml:space="preserve"> </w:t>
      </w:r>
      <w:r>
        <w:rPr>
          <w:sz w:val="24"/>
        </w:rPr>
        <w:t>An</w:t>
      </w:r>
      <w:r>
        <w:rPr>
          <w:spacing w:val="-6"/>
          <w:sz w:val="24"/>
        </w:rPr>
        <w:t xml:space="preserve"> </w:t>
      </w:r>
      <w:r>
        <w:rPr>
          <w:sz w:val="24"/>
        </w:rPr>
        <w:t xml:space="preserve">overlapping perspective may </w:t>
      </w:r>
      <w:r>
        <w:rPr>
          <w:spacing w:val="-3"/>
          <w:sz w:val="24"/>
        </w:rPr>
        <w:t xml:space="preserve">make </w:t>
      </w:r>
      <w:r>
        <w:rPr>
          <w:sz w:val="24"/>
        </w:rPr>
        <w:t xml:space="preserve">it difficult for a </w:t>
      </w:r>
      <w:r>
        <w:rPr>
          <w:spacing w:val="-4"/>
          <w:sz w:val="24"/>
        </w:rPr>
        <w:t xml:space="preserve">key </w:t>
      </w:r>
      <w:r>
        <w:rPr>
          <w:sz w:val="24"/>
        </w:rPr>
        <w:t>performer to leave the organization without significant loss of money (sometimes called the golden handcuffs approach).</w:t>
      </w:r>
    </w:p>
    <w:p w14:paraId="19807370" w14:textId="77777777" w:rsidR="00AB6107" w:rsidRDefault="00BF2DD3">
      <w:pPr>
        <w:pStyle w:val="ListParagraph"/>
        <w:numPr>
          <w:ilvl w:val="1"/>
          <w:numId w:val="26"/>
        </w:numPr>
        <w:tabs>
          <w:tab w:val="left" w:pos="1042"/>
        </w:tabs>
        <w:spacing w:before="181"/>
        <w:ind w:left="1041" w:hanging="540"/>
        <w:rPr>
          <w:sz w:val="24"/>
        </w:rPr>
      </w:pPr>
      <w:r>
        <w:rPr>
          <w:spacing w:val="-3"/>
          <w:sz w:val="24"/>
        </w:rPr>
        <w:t>Pay-for-Performance</w:t>
      </w:r>
      <w:r>
        <w:rPr>
          <w:spacing w:val="-1"/>
          <w:sz w:val="24"/>
        </w:rPr>
        <w:t xml:space="preserve"> </w:t>
      </w:r>
      <w:r>
        <w:rPr>
          <w:sz w:val="24"/>
        </w:rPr>
        <w:t>Plans</w:t>
      </w:r>
    </w:p>
    <w:p w14:paraId="6FD960FB" w14:textId="77777777" w:rsidR="00AB6107" w:rsidRDefault="00BF2DD3">
      <w:pPr>
        <w:pStyle w:val="ListParagraph"/>
        <w:numPr>
          <w:ilvl w:val="2"/>
          <w:numId w:val="26"/>
        </w:numPr>
        <w:tabs>
          <w:tab w:val="left" w:pos="1680"/>
        </w:tabs>
        <w:ind w:left="1582" w:right="1728" w:hanging="625"/>
        <w:jc w:val="both"/>
        <w:rPr>
          <w:sz w:val="24"/>
        </w:rPr>
      </w:pPr>
      <w:r>
        <w:rPr>
          <w:sz w:val="24"/>
        </w:rPr>
        <w:t xml:space="preserve">A merit pay </w:t>
      </w:r>
      <w:r>
        <w:rPr>
          <w:spacing w:val="-3"/>
          <w:sz w:val="24"/>
        </w:rPr>
        <w:t xml:space="preserve">system </w:t>
      </w:r>
      <w:r>
        <w:rPr>
          <w:sz w:val="24"/>
        </w:rPr>
        <w:t xml:space="preserve">links increases in base pay to how highly employees are </w:t>
      </w:r>
      <w:r>
        <w:rPr>
          <w:spacing w:val="-3"/>
          <w:sz w:val="24"/>
        </w:rPr>
        <w:t>rated</w:t>
      </w:r>
      <w:r>
        <w:rPr>
          <w:spacing w:val="-5"/>
          <w:sz w:val="24"/>
        </w:rPr>
        <w:t xml:space="preserve"> </w:t>
      </w:r>
      <w:r>
        <w:rPr>
          <w:sz w:val="24"/>
        </w:rPr>
        <w:t>on</w:t>
      </w:r>
      <w:r>
        <w:rPr>
          <w:spacing w:val="-5"/>
          <w:sz w:val="24"/>
        </w:rPr>
        <w:t xml:space="preserve"> </w:t>
      </w:r>
      <w:r>
        <w:rPr>
          <w:sz w:val="24"/>
        </w:rPr>
        <w:t>a</w:t>
      </w:r>
      <w:r>
        <w:rPr>
          <w:spacing w:val="-6"/>
          <w:sz w:val="24"/>
        </w:rPr>
        <w:t xml:space="preserve"> </w:t>
      </w:r>
      <w:r>
        <w:rPr>
          <w:sz w:val="24"/>
        </w:rPr>
        <w:t>subjective</w:t>
      </w:r>
      <w:r>
        <w:rPr>
          <w:spacing w:val="-4"/>
          <w:sz w:val="24"/>
        </w:rPr>
        <w:t xml:space="preserve"> </w:t>
      </w:r>
      <w:r>
        <w:rPr>
          <w:sz w:val="24"/>
        </w:rPr>
        <w:t>performance</w:t>
      </w:r>
      <w:r>
        <w:rPr>
          <w:spacing w:val="-6"/>
          <w:sz w:val="24"/>
        </w:rPr>
        <w:t xml:space="preserve"> </w:t>
      </w:r>
      <w:r>
        <w:rPr>
          <w:sz w:val="24"/>
        </w:rPr>
        <w:t>evaluation.</w:t>
      </w:r>
      <w:r>
        <w:rPr>
          <w:spacing w:val="-5"/>
          <w:sz w:val="24"/>
        </w:rPr>
        <w:t xml:space="preserve"> </w:t>
      </w:r>
      <w:r>
        <w:rPr>
          <w:sz w:val="24"/>
        </w:rPr>
        <w:t>Small</w:t>
      </w:r>
      <w:r>
        <w:rPr>
          <w:spacing w:val="-4"/>
          <w:sz w:val="24"/>
        </w:rPr>
        <w:t xml:space="preserve"> </w:t>
      </w:r>
      <w:r>
        <w:rPr>
          <w:sz w:val="24"/>
        </w:rPr>
        <w:t>pay</w:t>
      </w:r>
      <w:r>
        <w:rPr>
          <w:spacing w:val="-5"/>
          <w:sz w:val="24"/>
        </w:rPr>
        <w:t xml:space="preserve"> </w:t>
      </w:r>
      <w:r>
        <w:rPr>
          <w:sz w:val="24"/>
        </w:rPr>
        <w:t>increase</w:t>
      </w:r>
      <w:r>
        <w:rPr>
          <w:spacing w:val="-5"/>
          <w:sz w:val="24"/>
        </w:rPr>
        <w:t xml:space="preserve"> </w:t>
      </w:r>
      <w:r>
        <w:rPr>
          <w:sz w:val="24"/>
        </w:rPr>
        <w:t>ranges</w:t>
      </w:r>
      <w:r>
        <w:rPr>
          <w:spacing w:val="-6"/>
          <w:sz w:val="24"/>
        </w:rPr>
        <w:t xml:space="preserve"> </w:t>
      </w:r>
      <w:r>
        <w:rPr>
          <w:sz w:val="24"/>
        </w:rPr>
        <w:t>will hinder</w:t>
      </w:r>
      <w:r>
        <w:rPr>
          <w:spacing w:val="-2"/>
          <w:sz w:val="24"/>
        </w:rPr>
        <w:t xml:space="preserve"> </w:t>
      </w:r>
      <w:r>
        <w:rPr>
          <w:sz w:val="24"/>
        </w:rPr>
        <w:t>performance.</w:t>
      </w:r>
    </w:p>
    <w:p w14:paraId="016A8076" w14:textId="77777777" w:rsidR="00AB6107" w:rsidRDefault="00AB6107">
      <w:pPr>
        <w:jc w:val="both"/>
        <w:rPr>
          <w:sz w:val="24"/>
        </w:rPr>
        <w:sectPr w:rsidR="00AB6107">
          <w:type w:val="continuous"/>
          <w:pgSz w:w="11910" w:h="16840"/>
          <w:pgMar w:top="1580" w:right="0" w:bottom="280" w:left="1180" w:header="720" w:footer="720" w:gutter="0"/>
          <w:cols w:space="720"/>
        </w:sectPr>
      </w:pPr>
    </w:p>
    <w:p w14:paraId="6DCEEB55" w14:textId="77777777" w:rsidR="00AB6107" w:rsidRDefault="00BF2DD3">
      <w:pPr>
        <w:pStyle w:val="ListParagraph"/>
        <w:numPr>
          <w:ilvl w:val="2"/>
          <w:numId w:val="26"/>
        </w:numPr>
        <w:tabs>
          <w:tab w:val="left" w:pos="1680"/>
        </w:tabs>
        <w:spacing w:before="90"/>
        <w:ind w:left="1679" w:hanging="722"/>
        <w:rPr>
          <w:sz w:val="24"/>
        </w:rPr>
      </w:pPr>
      <w:r>
        <w:rPr>
          <w:sz w:val="24"/>
        </w:rPr>
        <w:lastRenderedPageBreak/>
        <w:t>Lump-Sum Bonuses are based on employee or company</w:t>
      </w:r>
      <w:r>
        <w:rPr>
          <w:spacing w:val="-12"/>
          <w:sz w:val="24"/>
        </w:rPr>
        <w:t xml:space="preserve"> </w:t>
      </w:r>
      <w:r>
        <w:rPr>
          <w:sz w:val="24"/>
        </w:rPr>
        <w:t>performance;</w:t>
      </w:r>
    </w:p>
    <w:p w14:paraId="36270C20" w14:textId="77777777" w:rsidR="00AB6107" w:rsidRDefault="00BF2DD3">
      <w:pPr>
        <w:pStyle w:val="BodyText"/>
        <w:ind w:left="1582"/>
      </w:pPr>
      <w:r>
        <w:t>employees receive an end of year bonus that does not build into base pay.</w:t>
      </w:r>
    </w:p>
    <w:p w14:paraId="1308EA64" w14:textId="77777777" w:rsidR="00AB6107" w:rsidRDefault="00BF2DD3">
      <w:pPr>
        <w:pStyle w:val="ListParagraph"/>
        <w:numPr>
          <w:ilvl w:val="2"/>
          <w:numId w:val="26"/>
        </w:numPr>
        <w:tabs>
          <w:tab w:val="left" w:pos="1681"/>
        </w:tabs>
        <w:ind w:left="1582" w:right="1762" w:hanging="625"/>
        <w:jc w:val="both"/>
        <w:rPr>
          <w:sz w:val="24"/>
        </w:rPr>
      </w:pPr>
      <w:r>
        <w:rPr>
          <w:sz w:val="24"/>
        </w:rPr>
        <w:t>Individual</w:t>
      </w:r>
      <w:r>
        <w:rPr>
          <w:spacing w:val="-8"/>
          <w:sz w:val="24"/>
        </w:rPr>
        <w:t xml:space="preserve"> </w:t>
      </w:r>
      <w:r>
        <w:rPr>
          <w:sz w:val="24"/>
        </w:rPr>
        <w:t>Spot</w:t>
      </w:r>
      <w:r>
        <w:rPr>
          <w:spacing w:val="-8"/>
          <w:sz w:val="24"/>
        </w:rPr>
        <w:t xml:space="preserve"> </w:t>
      </w:r>
      <w:r>
        <w:rPr>
          <w:sz w:val="24"/>
        </w:rPr>
        <w:t>Awards</w:t>
      </w:r>
      <w:r>
        <w:rPr>
          <w:spacing w:val="-8"/>
          <w:sz w:val="24"/>
        </w:rPr>
        <w:t xml:space="preserve"> </w:t>
      </w:r>
      <w:r>
        <w:rPr>
          <w:sz w:val="24"/>
        </w:rPr>
        <w:t>typically</w:t>
      </w:r>
      <w:r>
        <w:rPr>
          <w:spacing w:val="-7"/>
          <w:sz w:val="24"/>
        </w:rPr>
        <w:t xml:space="preserve"> </w:t>
      </w:r>
      <w:r>
        <w:rPr>
          <w:sz w:val="24"/>
        </w:rPr>
        <w:t>awarded</w:t>
      </w:r>
      <w:r>
        <w:rPr>
          <w:spacing w:val="-9"/>
          <w:sz w:val="24"/>
        </w:rPr>
        <w:t xml:space="preserve"> </w:t>
      </w:r>
      <w:r>
        <w:rPr>
          <w:sz w:val="24"/>
        </w:rPr>
        <w:t>for</w:t>
      </w:r>
      <w:r>
        <w:rPr>
          <w:spacing w:val="-8"/>
          <w:sz w:val="24"/>
        </w:rPr>
        <w:t xml:space="preserve"> </w:t>
      </w:r>
      <w:r>
        <w:rPr>
          <w:sz w:val="24"/>
        </w:rPr>
        <w:t>exceptional</w:t>
      </w:r>
      <w:r>
        <w:rPr>
          <w:spacing w:val="-8"/>
          <w:sz w:val="24"/>
        </w:rPr>
        <w:t xml:space="preserve"> </w:t>
      </w:r>
      <w:r>
        <w:rPr>
          <w:sz w:val="24"/>
        </w:rPr>
        <w:t>performance.</w:t>
      </w:r>
      <w:r>
        <w:rPr>
          <w:spacing w:val="-7"/>
          <w:sz w:val="24"/>
        </w:rPr>
        <w:t xml:space="preserve"> </w:t>
      </w:r>
      <w:r>
        <w:rPr>
          <w:sz w:val="24"/>
        </w:rPr>
        <w:t>The mechanics</w:t>
      </w:r>
      <w:r>
        <w:rPr>
          <w:spacing w:val="-5"/>
          <w:sz w:val="24"/>
        </w:rPr>
        <w:t xml:space="preserve"> </w:t>
      </w:r>
      <w:r>
        <w:rPr>
          <w:sz w:val="24"/>
        </w:rPr>
        <w:t>are</w:t>
      </w:r>
      <w:r>
        <w:rPr>
          <w:spacing w:val="-4"/>
          <w:sz w:val="24"/>
        </w:rPr>
        <w:t xml:space="preserve"> </w:t>
      </w:r>
      <w:r>
        <w:rPr>
          <w:sz w:val="24"/>
        </w:rPr>
        <w:t>simple.</w:t>
      </w:r>
      <w:r>
        <w:rPr>
          <w:spacing w:val="-5"/>
          <w:sz w:val="24"/>
        </w:rPr>
        <w:t xml:space="preserve"> </w:t>
      </w:r>
      <w:r>
        <w:rPr>
          <w:sz w:val="24"/>
        </w:rPr>
        <w:t>After</w:t>
      </w:r>
      <w:r>
        <w:rPr>
          <w:spacing w:val="-5"/>
          <w:sz w:val="24"/>
        </w:rPr>
        <w:t xml:space="preserve"> </w:t>
      </w:r>
      <w:r>
        <w:rPr>
          <w:sz w:val="24"/>
        </w:rPr>
        <w:t>the</w:t>
      </w:r>
      <w:r>
        <w:rPr>
          <w:spacing w:val="-4"/>
          <w:sz w:val="24"/>
        </w:rPr>
        <w:t xml:space="preserve"> </w:t>
      </w:r>
      <w:r>
        <w:rPr>
          <w:sz w:val="24"/>
        </w:rPr>
        <w:t>fact,</w:t>
      </w:r>
      <w:r>
        <w:rPr>
          <w:spacing w:val="-5"/>
          <w:sz w:val="24"/>
        </w:rPr>
        <w:t xml:space="preserve"> </w:t>
      </w:r>
      <w:r>
        <w:rPr>
          <w:sz w:val="24"/>
        </w:rPr>
        <w:t>someone</w:t>
      </w:r>
      <w:r>
        <w:rPr>
          <w:spacing w:val="-6"/>
          <w:sz w:val="24"/>
        </w:rPr>
        <w:t xml:space="preserve"> </w:t>
      </w:r>
      <w:r>
        <w:rPr>
          <w:sz w:val="24"/>
        </w:rPr>
        <w:t>in</w:t>
      </w:r>
      <w:r>
        <w:rPr>
          <w:spacing w:val="-4"/>
          <w:sz w:val="24"/>
        </w:rPr>
        <w:t xml:space="preserve"> </w:t>
      </w:r>
      <w:r>
        <w:rPr>
          <w:sz w:val="24"/>
        </w:rPr>
        <w:t>the</w:t>
      </w:r>
      <w:r>
        <w:rPr>
          <w:spacing w:val="-4"/>
          <w:sz w:val="24"/>
        </w:rPr>
        <w:t xml:space="preserve"> </w:t>
      </w:r>
      <w:r>
        <w:rPr>
          <w:sz w:val="24"/>
        </w:rPr>
        <w:t>organization</w:t>
      </w:r>
      <w:r>
        <w:rPr>
          <w:spacing w:val="-5"/>
          <w:sz w:val="24"/>
        </w:rPr>
        <w:t xml:space="preserve"> </w:t>
      </w:r>
      <w:r>
        <w:rPr>
          <w:sz w:val="24"/>
        </w:rPr>
        <w:t>alerts</w:t>
      </w:r>
      <w:r>
        <w:rPr>
          <w:spacing w:val="-5"/>
          <w:sz w:val="24"/>
        </w:rPr>
        <w:t xml:space="preserve"> </w:t>
      </w:r>
      <w:r>
        <w:rPr>
          <w:sz w:val="24"/>
        </w:rPr>
        <w:t>top management to the exceptional</w:t>
      </w:r>
      <w:r>
        <w:rPr>
          <w:spacing w:val="-4"/>
          <w:sz w:val="24"/>
        </w:rPr>
        <w:t xml:space="preserve"> </w:t>
      </w:r>
      <w:r>
        <w:rPr>
          <w:sz w:val="24"/>
        </w:rPr>
        <w:t>performance.</w:t>
      </w:r>
    </w:p>
    <w:p w14:paraId="5814ABBC" w14:textId="77777777" w:rsidR="00AB6107" w:rsidRDefault="00BF2DD3">
      <w:pPr>
        <w:pStyle w:val="ListParagraph"/>
        <w:numPr>
          <w:ilvl w:val="2"/>
          <w:numId w:val="26"/>
        </w:numPr>
        <w:tabs>
          <w:tab w:val="left" w:pos="1681"/>
        </w:tabs>
        <w:ind w:left="1582" w:right="1738" w:hanging="625"/>
        <w:jc w:val="both"/>
        <w:rPr>
          <w:sz w:val="24"/>
        </w:rPr>
      </w:pPr>
      <w:r>
        <w:rPr>
          <w:sz w:val="24"/>
        </w:rPr>
        <w:t>Individual</w:t>
      </w:r>
      <w:r>
        <w:rPr>
          <w:spacing w:val="-6"/>
          <w:sz w:val="24"/>
        </w:rPr>
        <w:t xml:space="preserve"> </w:t>
      </w:r>
      <w:r>
        <w:rPr>
          <w:sz w:val="24"/>
        </w:rPr>
        <w:t>Incentive</w:t>
      </w:r>
      <w:r>
        <w:rPr>
          <w:spacing w:val="-5"/>
          <w:sz w:val="24"/>
        </w:rPr>
        <w:t xml:space="preserve"> </w:t>
      </w:r>
      <w:r>
        <w:rPr>
          <w:sz w:val="24"/>
        </w:rPr>
        <w:t>Plans</w:t>
      </w:r>
      <w:r>
        <w:rPr>
          <w:spacing w:val="-5"/>
          <w:sz w:val="24"/>
        </w:rPr>
        <w:t xml:space="preserve"> </w:t>
      </w:r>
      <w:r>
        <w:rPr>
          <w:sz w:val="24"/>
        </w:rPr>
        <w:t>are</w:t>
      </w:r>
      <w:r>
        <w:rPr>
          <w:spacing w:val="-6"/>
          <w:sz w:val="24"/>
        </w:rPr>
        <w:t xml:space="preserve"> </w:t>
      </w:r>
      <w:r>
        <w:rPr>
          <w:sz w:val="24"/>
        </w:rPr>
        <w:t>established</w:t>
      </w:r>
      <w:r>
        <w:rPr>
          <w:spacing w:val="-5"/>
          <w:sz w:val="24"/>
        </w:rPr>
        <w:t xml:space="preserve"> </w:t>
      </w:r>
      <w:r>
        <w:rPr>
          <w:sz w:val="24"/>
        </w:rPr>
        <w:t>standard</w:t>
      </w:r>
      <w:r>
        <w:rPr>
          <w:spacing w:val="-6"/>
          <w:sz w:val="24"/>
        </w:rPr>
        <w:t xml:space="preserve"> </w:t>
      </w:r>
      <w:r>
        <w:rPr>
          <w:sz w:val="24"/>
        </w:rPr>
        <w:t>against</w:t>
      </w:r>
      <w:r>
        <w:rPr>
          <w:spacing w:val="-5"/>
          <w:sz w:val="24"/>
        </w:rPr>
        <w:t xml:space="preserve"> </w:t>
      </w:r>
      <w:r>
        <w:rPr>
          <w:sz w:val="24"/>
        </w:rPr>
        <w:t>which</w:t>
      </w:r>
      <w:r>
        <w:rPr>
          <w:spacing w:val="-6"/>
          <w:sz w:val="24"/>
        </w:rPr>
        <w:t xml:space="preserve"> </w:t>
      </w:r>
      <w:r>
        <w:rPr>
          <w:sz w:val="24"/>
        </w:rPr>
        <w:t>employee performance is compared to determine magnitude of incentive</w:t>
      </w:r>
      <w:r>
        <w:rPr>
          <w:spacing w:val="-18"/>
          <w:sz w:val="24"/>
        </w:rPr>
        <w:t xml:space="preserve"> </w:t>
      </w:r>
      <w:r>
        <w:rPr>
          <w:spacing w:val="-6"/>
          <w:sz w:val="24"/>
        </w:rPr>
        <w:t>pay.</w:t>
      </w:r>
    </w:p>
    <w:p w14:paraId="2C0D27FC" w14:textId="77777777" w:rsidR="00AB6107" w:rsidRDefault="00BF2DD3">
      <w:pPr>
        <w:pStyle w:val="ListParagraph"/>
        <w:numPr>
          <w:ilvl w:val="2"/>
          <w:numId w:val="26"/>
        </w:numPr>
        <w:tabs>
          <w:tab w:val="left" w:pos="1680"/>
        </w:tabs>
        <w:spacing w:before="181"/>
        <w:ind w:left="1582" w:right="1545" w:hanging="625"/>
        <w:rPr>
          <w:sz w:val="24"/>
        </w:rPr>
      </w:pPr>
      <w:r>
        <w:rPr>
          <w:sz w:val="24"/>
        </w:rPr>
        <w:t xml:space="preserve">Piecework is the oldest and still most popular individual incentive plan. Here the </w:t>
      </w:r>
      <w:r>
        <w:rPr>
          <w:spacing w:val="-3"/>
          <w:sz w:val="24"/>
        </w:rPr>
        <w:t xml:space="preserve">worker </w:t>
      </w:r>
      <w:r>
        <w:rPr>
          <w:sz w:val="24"/>
        </w:rPr>
        <w:t xml:space="preserve">is paid a sum (called a piece </w:t>
      </w:r>
      <w:r>
        <w:rPr>
          <w:spacing w:val="-3"/>
          <w:sz w:val="24"/>
        </w:rPr>
        <w:t xml:space="preserve">rate) for </w:t>
      </w:r>
      <w:r>
        <w:rPr>
          <w:sz w:val="24"/>
        </w:rPr>
        <w:t>each unit he or she</w:t>
      </w:r>
      <w:r>
        <w:rPr>
          <w:spacing w:val="-18"/>
          <w:sz w:val="24"/>
        </w:rPr>
        <w:t xml:space="preserve"> </w:t>
      </w:r>
      <w:r>
        <w:rPr>
          <w:sz w:val="24"/>
        </w:rPr>
        <w:t>produces.</w:t>
      </w:r>
    </w:p>
    <w:p w14:paraId="0FC3BC7A" w14:textId="77777777" w:rsidR="00AB6107" w:rsidRDefault="00BF2DD3">
      <w:pPr>
        <w:pStyle w:val="ListParagraph"/>
        <w:numPr>
          <w:ilvl w:val="2"/>
          <w:numId w:val="26"/>
        </w:numPr>
        <w:tabs>
          <w:tab w:val="left" w:pos="1680"/>
        </w:tabs>
        <w:ind w:left="1582" w:right="1796" w:hanging="625"/>
        <w:rPr>
          <w:sz w:val="24"/>
        </w:rPr>
      </w:pPr>
      <w:r>
        <w:rPr>
          <w:sz w:val="24"/>
        </w:rPr>
        <w:t>Sales</w:t>
      </w:r>
      <w:r>
        <w:rPr>
          <w:spacing w:val="-5"/>
          <w:sz w:val="24"/>
        </w:rPr>
        <w:t xml:space="preserve"> </w:t>
      </w:r>
      <w:r>
        <w:rPr>
          <w:sz w:val="24"/>
        </w:rPr>
        <w:t>compensation</w:t>
      </w:r>
      <w:r>
        <w:rPr>
          <w:spacing w:val="-5"/>
          <w:sz w:val="24"/>
        </w:rPr>
        <w:t xml:space="preserve"> </w:t>
      </w:r>
      <w:r>
        <w:rPr>
          <w:sz w:val="24"/>
        </w:rPr>
        <w:t>plans</w:t>
      </w:r>
      <w:r>
        <w:rPr>
          <w:spacing w:val="-5"/>
          <w:sz w:val="24"/>
        </w:rPr>
        <w:t xml:space="preserve"> </w:t>
      </w:r>
      <w:r>
        <w:rPr>
          <w:sz w:val="24"/>
        </w:rPr>
        <w:t>typically</w:t>
      </w:r>
      <w:r>
        <w:rPr>
          <w:spacing w:val="-4"/>
          <w:sz w:val="24"/>
        </w:rPr>
        <w:t xml:space="preserve"> </w:t>
      </w:r>
      <w:r>
        <w:rPr>
          <w:sz w:val="24"/>
        </w:rPr>
        <w:t>rely</w:t>
      </w:r>
      <w:r>
        <w:rPr>
          <w:spacing w:val="-4"/>
          <w:sz w:val="24"/>
        </w:rPr>
        <w:t xml:space="preserve"> </w:t>
      </w:r>
      <w:r>
        <w:rPr>
          <w:sz w:val="24"/>
        </w:rPr>
        <w:t>heavily</w:t>
      </w:r>
      <w:r>
        <w:rPr>
          <w:spacing w:val="-4"/>
          <w:sz w:val="24"/>
        </w:rPr>
        <w:t xml:space="preserve"> </w:t>
      </w:r>
      <w:r>
        <w:rPr>
          <w:sz w:val="24"/>
        </w:rPr>
        <w:t>on</w:t>
      </w:r>
      <w:r>
        <w:rPr>
          <w:spacing w:val="-5"/>
          <w:sz w:val="24"/>
        </w:rPr>
        <w:t xml:space="preserve"> </w:t>
      </w:r>
      <w:r>
        <w:rPr>
          <w:sz w:val="24"/>
        </w:rPr>
        <w:t>incentives</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form</w:t>
      </w:r>
      <w:r>
        <w:rPr>
          <w:spacing w:val="-5"/>
          <w:sz w:val="24"/>
        </w:rPr>
        <w:t xml:space="preserve"> </w:t>
      </w:r>
      <w:r>
        <w:rPr>
          <w:sz w:val="24"/>
        </w:rPr>
        <w:t>of sales commissions which is an amount based on a percentage of</w:t>
      </w:r>
      <w:r>
        <w:rPr>
          <w:spacing w:val="-29"/>
          <w:sz w:val="24"/>
        </w:rPr>
        <w:t xml:space="preserve"> </w:t>
      </w:r>
      <w:r>
        <w:rPr>
          <w:sz w:val="24"/>
        </w:rPr>
        <w:t>sales</w:t>
      </w:r>
    </w:p>
    <w:p w14:paraId="63224433" w14:textId="42730D33" w:rsidR="00AB6107" w:rsidRDefault="00BF2DD3">
      <w:pPr>
        <w:pStyle w:val="BodyText"/>
        <w:ind w:left="1582" w:right="1611"/>
      </w:pPr>
      <w:r>
        <w:t>(measured either in units or dollars). However, some salespeople get straight salaries, and most receive a combination of salary and commissions.</w:t>
      </w:r>
    </w:p>
    <w:p w14:paraId="349F34FD" w14:textId="77777777" w:rsidR="00AB6107" w:rsidRDefault="00BF2DD3">
      <w:pPr>
        <w:pStyle w:val="ListParagraph"/>
        <w:numPr>
          <w:ilvl w:val="2"/>
          <w:numId w:val="26"/>
        </w:numPr>
        <w:tabs>
          <w:tab w:val="left" w:pos="1680"/>
        </w:tabs>
        <w:spacing w:before="179"/>
        <w:ind w:left="1582" w:right="2020" w:hanging="625"/>
        <w:rPr>
          <w:sz w:val="24"/>
        </w:rPr>
      </w:pPr>
      <w:r>
        <w:rPr>
          <w:sz w:val="24"/>
        </w:rPr>
        <w:t xml:space="preserve">Cash awards provide employees with </w:t>
      </w:r>
      <w:r>
        <w:rPr>
          <w:spacing w:val="-3"/>
          <w:sz w:val="24"/>
        </w:rPr>
        <w:t xml:space="preserve">extra </w:t>
      </w:r>
      <w:r>
        <w:rPr>
          <w:sz w:val="24"/>
        </w:rPr>
        <w:t>cash compensation based</w:t>
      </w:r>
      <w:r>
        <w:rPr>
          <w:spacing w:val="-39"/>
          <w:sz w:val="24"/>
        </w:rPr>
        <w:t xml:space="preserve"> </w:t>
      </w:r>
      <w:r>
        <w:rPr>
          <w:sz w:val="24"/>
        </w:rPr>
        <w:t xml:space="preserve">on performance, and </w:t>
      </w:r>
      <w:r>
        <w:rPr>
          <w:spacing w:val="-2"/>
          <w:sz w:val="24"/>
        </w:rPr>
        <w:t xml:space="preserve">always </w:t>
      </w:r>
      <w:r>
        <w:rPr>
          <w:sz w:val="24"/>
        </w:rPr>
        <w:t>paid as a lump</w:t>
      </w:r>
      <w:r>
        <w:rPr>
          <w:spacing w:val="-8"/>
          <w:sz w:val="24"/>
        </w:rPr>
        <w:t xml:space="preserve"> </w:t>
      </w:r>
      <w:r>
        <w:rPr>
          <w:sz w:val="24"/>
        </w:rPr>
        <w:t>sum.</w:t>
      </w:r>
    </w:p>
    <w:p w14:paraId="5AC0AD4B" w14:textId="77777777" w:rsidR="00AB6107" w:rsidRDefault="00BF2DD3">
      <w:pPr>
        <w:pStyle w:val="ListParagraph"/>
        <w:numPr>
          <w:ilvl w:val="2"/>
          <w:numId w:val="26"/>
        </w:numPr>
        <w:tabs>
          <w:tab w:val="left" w:pos="1680"/>
        </w:tabs>
        <w:spacing w:before="181"/>
        <w:ind w:left="1582" w:right="1542" w:hanging="625"/>
        <w:rPr>
          <w:sz w:val="24"/>
        </w:rPr>
      </w:pPr>
      <w:r>
        <w:rPr>
          <w:sz w:val="24"/>
        </w:rPr>
        <w:t>Recognition</w:t>
      </w:r>
      <w:r>
        <w:rPr>
          <w:spacing w:val="-8"/>
          <w:sz w:val="24"/>
        </w:rPr>
        <w:t xml:space="preserve"> </w:t>
      </w:r>
      <w:r>
        <w:rPr>
          <w:sz w:val="24"/>
        </w:rPr>
        <w:t>programs</w:t>
      </w:r>
      <w:r>
        <w:rPr>
          <w:spacing w:val="-8"/>
          <w:sz w:val="24"/>
        </w:rPr>
        <w:t xml:space="preserve"> </w:t>
      </w:r>
      <w:r>
        <w:rPr>
          <w:sz w:val="24"/>
        </w:rPr>
        <w:t>usually</w:t>
      </w:r>
      <w:r>
        <w:rPr>
          <w:spacing w:val="-8"/>
          <w:sz w:val="24"/>
        </w:rPr>
        <w:t xml:space="preserve"> </w:t>
      </w:r>
      <w:r>
        <w:rPr>
          <w:spacing w:val="-3"/>
          <w:sz w:val="24"/>
        </w:rPr>
        <w:t>refer</w:t>
      </w:r>
      <w:r>
        <w:rPr>
          <w:spacing w:val="-7"/>
          <w:sz w:val="24"/>
        </w:rPr>
        <w:t xml:space="preserve"> </w:t>
      </w:r>
      <w:r>
        <w:rPr>
          <w:sz w:val="24"/>
        </w:rPr>
        <w:t>to</w:t>
      </w:r>
      <w:r>
        <w:rPr>
          <w:spacing w:val="-8"/>
          <w:sz w:val="24"/>
        </w:rPr>
        <w:t xml:space="preserve"> </w:t>
      </w:r>
      <w:r>
        <w:rPr>
          <w:sz w:val="24"/>
        </w:rPr>
        <w:t>formal</w:t>
      </w:r>
      <w:r>
        <w:rPr>
          <w:spacing w:val="-8"/>
          <w:sz w:val="24"/>
        </w:rPr>
        <w:t xml:space="preserve"> </w:t>
      </w:r>
      <w:r>
        <w:rPr>
          <w:sz w:val="24"/>
        </w:rPr>
        <w:t>programs,</w:t>
      </w:r>
      <w:r>
        <w:rPr>
          <w:spacing w:val="-7"/>
          <w:sz w:val="24"/>
        </w:rPr>
        <w:t xml:space="preserve"> </w:t>
      </w:r>
      <w:r>
        <w:rPr>
          <w:sz w:val="24"/>
        </w:rPr>
        <w:t>such</w:t>
      </w:r>
      <w:r>
        <w:rPr>
          <w:spacing w:val="-8"/>
          <w:sz w:val="24"/>
        </w:rPr>
        <w:t xml:space="preserve"> </w:t>
      </w:r>
      <w:r>
        <w:rPr>
          <w:sz w:val="24"/>
        </w:rPr>
        <w:t>as</w:t>
      </w:r>
      <w:r>
        <w:rPr>
          <w:spacing w:val="-8"/>
          <w:sz w:val="24"/>
        </w:rPr>
        <w:t xml:space="preserve"> </w:t>
      </w:r>
      <w:r>
        <w:rPr>
          <w:sz w:val="24"/>
        </w:rPr>
        <w:t>employee-of- the-month</w:t>
      </w:r>
      <w:r>
        <w:rPr>
          <w:spacing w:val="-1"/>
          <w:sz w:val="24"/>
        </w:rPr>
        <w:t xml:space="preserve"> </w:t>
      </w:r>
      <w:r>
        <w:rPr>
          <w:sz w:val="24"/>
        </w:rPr>
        <w:t>programs.</w:t>
      </w:r>
    </w:p>
    <w:p w14:paraId="2CC4F8DA" w14:textId="77777777" w:rsidR="00AB6107" w:rsidRDefault="00BF2DD3">
      <w:pPr>
        <w:pStyle w:val="ListParagraph"/>
        <w:numPr>
          <w:ilvl w:val="1"/>
          <w:numId w:val="26"/>
        </w:numPr>
        <w:tabs>
          <w:tab w:val="left" w:pos="1042"/>
        </w:tabs>
        <w:ind w:left="1041" w:hanging="540"/>
        <w:rPr>
          <w:sz w:val="24"/>
        </w:rPr>
      </w:pPr>
      <w:r>
        <w:rPr>
          <w:sz w:val="24"/>
        </w:rPr>
        <w:t>Group incentive plans</w:t>
      </w:r>
    </w:p>
    <w:p w14:paraId="1B8B9E89" w14:textId="77777777" w:rsidR="00AB6107" w:rsidRDefault="00BF2DD3">
      <w:pPr>
        <w:pStyle w:val="ListParagraph"/>
        <w:numPr>
          <w:ilvl w:val="2"/>
          <w:numId w:val="26"/>
        </w:numPr>
        <w:tabs>
          <w:tab w:val="left" w:pos="1680"/>
        </w:tabs>
        <w:ind w:left="1582" w:right="1526" w:hanging="625"/>
        <w:rPr>
          <w:sz w:val="24"/>
        </w:rPr>
      </w:pPr>
      <w:r>
        <w:rPr>
          <w:sz w:val="24"/>
        </w:rPr>
        <w:t>Gain-Sharing</w:t>
      </w:r>
      <w:r>
        <w:rPr>
          <w:spacing w:val="-5"/>
          <w:sz w:val="24"/>
        </w:rPr>
        <w:t xml:space="preserve"> </w:t>
      </w:r>
      <w:r>
        <w:rPr>
          <w:sz w:val="24"/>
        </w:rPr>
        <w:t>Plan:</w:t>
      </w:r>
      <w:r>
        <w:rPr>
          <w:spacing w:val="-4"/>
          <w:sz w:val="24"/>
        </w:rPr>
        <w:t xml:space="preserve"> </w:t>
      </w:r>
      <w:r>
        <w:rPr>
          <w:sz w:val="24"/>
        </w:rPr>
        <w:t>employees</w:t>
      </w:r>
      <w:r>
        <w:rPr>
          <w:spacing w:val="-5"/>
          <w:sz w:val="24"/>
        </w:rPr>
        <w:t xml:space="preserve"> </w:t>
      </w:r>
      <w:r>
        <w:rPr>
          <w:sz w:val="24"/>
        </w:rPr>
        <w:t>earn</w:t>
      </w:r>
      <w:r>
        <w:rPr>
          <w:spacing w:val="-4"/>
          <w:sz w:val="24"/>
        </w:rPr>
        <w:t xml:space="preserve"> </w:t>
      </w:r>
      <w:r>
        <w:rPr>
          <w:sz w:val="24"/>
        </w:rPr>
        <w:t>bonuses</w:t>
      </w:r>
      <w:r>
        <w:rPr>
          <w:spacing w:val="-6"/>
          <w:sz w:val="24"/>
        </w:rPr>
        <w:t xml:space="preserve"> </w:t>
      </w:r>
      <w:r>
        <w:rPr>
          <w:sz w:val="24"/>
        </w:rPr>
        <w:t>tied</w:t>
      </w:r>
      <w:r>
        <w:rPr>
          <w:spacing w:val="-4"/>
          <w:sz w:val="24"/>
        </w:rPr>
        <w:t xml:space="preserve"> </w:t>
      </w:r>
      <w:r>
        <w:rPr>
          <w:sz w:val="24"/>
        </w:rPr>
        <w:t>to</w:t>
      </w:r>
      <w:r>
        <w:rPr>
          <w:spacing w:val="-6"/>
          <w:sz w:val="24"/>
        </w:rPr>
        <w:t xml:space="preserve"> </w:t>
      </w:r>
      <w:r>
        <w:rPr>
          <w:sz w:val="24"/>
        </w:rPr>
        <w:t>unit-wide</w:t>
      </w:r>
      <w:r>
        <w:rPr>
          <w:spacing w:val="-4"/>
          <w:sz w:val="24"/>
        </w:rPr>
        <w:t xml:space="preserve"> </w:t>
      </w:r>
      <w:r>
        <w:rPr>
          <w:sz w:val="24"/>
        </w:rPr>
        <w:t>performance</w:t>
      </w:r>
      <w:r>
        <w:rPr>
          <w:spacing w:val="-5"/>
          <w:sz w:val="24"/>
        </w:rPr>
        <w:t xml:space="preserve"> </w:t>
      </w:r>
      <w:r>
        <w:rPr>
          <w:sz w:val="24"/>
        </w:rPr>
        <w:t>as measured by a predetermined, gain sharing</w:t>
      </w:r>
      <w:r>
        <w:rPr>
          <w:spacing w:val="-8"/>
          <w:sz w:val="24"/>
        </w:rPr>
        <w:t xml:space="preserve"> </w:t>
      </w:r>
      <w:r>
        <w:rPr>
          <w:sz w:val="24"/>
        </w:rPr>
        <w:t>formula.</w:t>
      </w:r>
    </w:p>
    <w:p w14:paraId="564DB15B" w14:textId="77777777" w:rsidR="00AB6107" w:rsidRDefault="00BF2DD3">
      <w:pPr>
        <w:pStyle w:val="ListParagraph"/>
        <w:numPr>
          <w:ilvl w:val="2"/>
          <w:numId w:val="26"/>
        </w:numPr>
        <w:tabs>
          <w:tab w:val="left" w:pos="1681"/>
        </w:tabs>
        <w:spacing w:before="179"/>
        <w:ind w:left="1582" w:right="1604" w:hanging="625"/>
        <w:rPr>
          <w:sz w:val="24"/>
        </w:rPr>
      </w:pPr>
      <w:r>
        <w:rPr>
          <w:sz w:val="24"/>
        </w:rPr>
        <w:t>The</w:t>
      </w:r>
      <w:r>
        <w:rPr>
          <w:spacing w:val="-6"/>
          <w:sz w:val="24"/>
        </w:rPr>
        <w:t xml:space="preserve"> </w:t>
      </w:r>
      <w:r>
        <w:rPr>
          <w:sz w:val="24"/>
        </w:rPr>
        <w:t>Scanlon</w:t>
      </w:r>
      <w:r>
        <w:rPr>
          <w:spacing w:val="-5"/>
          <w:sz w:val="24"/>
        </w:rPr>
        <w:t xml:space="preserve"> </w:t>
      </w:r>
      <w:r>
        <w:rPr>
          <w:sz w:val="24"/>
        </w:rPr>
        <w:t>plan,</w:t>
      </w:r>
      <w:r>
        <w:rPr>
          <w:spacing w:val="-4"/>
          <w:sz w:val="24"/>
        </w:rPr>
        <w:t xml:space="preserve"> </w:t>
      </w:r>
      <w:r>
        <w:rPr>
          <w:sz w:val="24"/>
        </w:rPr>
        <w:t>employees</w:t>
      </w:r>
      <w:r>
        <w:rPr>
          <w:spacing w:val="-4"/>
          <w:sz w:val="24"/>
        </w:rPr>
        <w:t xml:space="preserve"> </w:t>
      </w:r>
      <w:r>
        <w:rPr>
          <w:sz w:val="24"/>
        </w:rPr>
        <w:t>earn</w:t>
      </w:r>
      <w:r>
        <w:rPr>
          <w:spacing w:val="-5"/>
          <w:sz w:val="24"/>
        </w:rPr>
        <w:t xml:space="preserve"> </w:t>
      </w:r>
      <w:r>
        <w:rPr>
          <w:sz w:val="24"/>
        </w:rPr>
        <w:t>bonuses</w:t>
      </w:r>
      <w:r>
        <w:rPr>
          <w:spacing w:val="-5"/>
          <w:sz w:val="24"/>
        </w:rPr>
        <w:t xml:space="preserve"> </w:t>
      </w:r>
      <w:r>
        <w:rPr>
          <w:sz w:val="24"/>
        </w:rPr>
        <w:t>tied</w:t>
      </w:r>
      <w:r>
        <w:rPr>
          <w:spacing w:val="-4"/>
          <w:sz w:val="24"/>
        </w:rPr>
        <w:t xml:space="preserve"> </w:t>
      </w:r>
      <w:r>
        <w:rPr>
          <w:sz w:val="24"/>
        </w:rPr>
        <w:t>to</w:t>
      </w:r>
      <w:r>
        <w:rPr>
          <w:spacing w:val="-6"/>
          <w:sz w:val="24"/>
        </w:rPr>
        <w:t xml:space="preserve"> </w:t>
      </w:r>
      <w:r>
        <w:rPr>
          <w:sz w:val="24"/>
        </w:rPr>
        <w:t>unit-wide</w:t>
      </w:r>
      <w:r>
        <w:rPr>
          <w:spacing w:val="-4"/>
          <w:sz w:val="24"/>
        </w:rPr>
        <w:t xml:space="preserve"> </w:t>
      </w:r>
      <w:r>
        <w:rPr>
          <w:sz w:val="24"/>
        </w:rPr>
        <w:t>performance</w:t>
      </w:r>
      <w:r>
        <w:rPr>
          <w:spacing w:val="-5"/>
          <w:sz w:val="24"/>
        </w:rPr>
        <w:t xml:space="preserve"> </w:t>
      </w:r>
      <w:r>
        <w:rPr>
          <w:sz w:val="24"/>
        </w:rPr>
        <w:t>as measured by a predetermined, gain sharing</w:t>
      </w:r>
      <w:r>
        <w:rPr>
          <w:spacing w:val="-8"/>
          <w:sz w:val="24"/>
        </w:rPr>
        <w:t xml:space="preserve"> </w:t>
      </w:r>
      <w:r>
        <w:rPr>
          <w:sz w:val="24"/>
        </w:rPr>
        <w:t>formula.</w:t>
      </w:r>
    </w:p>
    <w:p w14:paraId="7D99C3C0" w14:textId="77777777" w:rsidR="00AB6107" w:rsidRDefault="00BF2DD3">
      <w:pPr>
        <w:pStyle w:val="ListParagraph"/>
        <w:numPr>
          <w:ilvl w:val="2"/>
          <w:numId w:val="26"/>
        </w:numPr>
        <w:tabs>
          <w:tab w:val="left" w:pos="1681"/>
        </w:tabs>
        <w:spacing w:before="181"/>
        <w:ind w:left="1582" w:right="1625" w:hanging="625"/>
        <w:rPr>
          <w:sz w:val="24"/>
        </w:rPr>
      </w:pPr>
      <w:r>
        <w:rPr>
          <w:sz w:val="24"/>
        </w:rPr>
        <w:t>The</w:t>
      </w:r>
      <w:r>
        <w:rPr>
          <w:spacing w:val="-6"/>
          <w:sz w:val="24"/>
        </w:rPr>
        <w:t xml:space="preserve"> </w:t>
      </w:r>
      <w:r>
        <w:rPr>
          <w:sz w:val="24"/>
        </w:rPr>
        <w:t>Rucker</w:t>
      </w:r>
      <w:r>
        <w:rPr>
          <w:spacing w:val="-4"/>
          <w:sz w:val="24"/>
        </w:rPr>
        <w:t xml:space="preserve"> </w:t>
      </w:r>
      <w:r>
        <w:rPr>
          <w:sz w:val="24"/>
        </w:rPr>
        <w:t>Plan</w:t>
      </w:r>
      <w:r>
        <w:rPr>
          <w:spacing w:val="-5"/>
          <w:sz w:val="24"/>
        </w:rPr>
        <w:t xml:space="preserve"> </w:t>
      </w:r>
      <w:r>
        <w:rPr>
          <w:sz w:val="24"/>
        </w:rPr>
        <w:t>is</w:t>
      </w:r>
      <w:r>
        <w:rPr>
          <w:spacing w:val="-5"/>
          <w:sz w:val="24"/>
        </w:rPr>
        <w:t xml:space="preserve"> </w:t>
      </w:r>
      <w:r>
        <w:rPr>
          <w:sz w:val="24"/>
        </w:rPr>
        <w:t>based</w:t>
      </w:r>
      <w:r>
        <w:rPr>
          <w:spacing w:val="-5"/>
          <w:sz w:val="24"/>
        </w:rPr>
        <w:t xml:space="preserve"> </w:t>
      </w:r>
      <w:r>
        <w:rPr>
          <w:sz w:val="24"/>
        </w:rPr>
        <w:t>on</w:t>
      </w:r>
      <w:r>
        <w:rPr>
          <w:spacing w:val="-5"/>
          <w:sz w:val="24"/>
        </w:rPr>
        <w:t xml:space="preserve"> </w:t>
      </w:r>
      <w:r>
        <w:rPr>
          <w:sz w:val="24"/>
        </w:rPr>
        <w:t>the</w:t>
      </w:r>
      <w:r>
        <w:rPr>
          <w:spacing w:val="-6"/>
          <w:sz w:val="24"/>
        </w:rPr>
        <w:t xml:space="preserve"> </w:t>
      </w:r>
      <w:r>
        <w:rPr>
          <w:sz w:val="24"/>
        </w:rPr>
        <w:t>premise</w:t>
      </w:r>
      <w:r>
        <w:rPr>
          <w:spacing w:val="-4"/>
          <w:sz w:val="24"/>
        </w:rPr>
        <w:t xml:space="preserve"> </w:t>
      </w:r>
      <w:r>
        <w:rPr>
          <w:sz w:val="24"/>
        </w:rPr>
        <w:t>that</w:t>
      </w:r>
      <w:r>
        <w:rPr>
          <w:spacing w:val="-4"/>
          <w:sz w:val="24"/>
        </w:rPr>
        <w:t xml:space="preserve"> </w:t>
      </w:r>
      <w:r>
        <w:rPr>
          <w:sz w:val="24"/>
        </w:rPr>
        <w:t>shared</w:t>
      </w:r>
      <w:r>
        <w:rPr>
          <w:spacing w:val="-5"/>
          <w:sz w:val="24"/>
        </w:rPr>
        <w:t xml:space="preserve"> </w:t>
      </w:r>
      <w:r>
        <w:rPr>
          <w:sz w:val="24"/>
        </w:rPr>
        <w:t>rewards</w:t>
      </w:r>
      <w:r>
        <w:rPr>
          <w:spacing w:val="-5"/>
          <w:sz w:val="24"/>
        </w:rPr>
        <w:t xml:space="preserve"> </w:t>
      </w:r>
      <w:r>
        <w:rPr>
          <w:sz w:val="24"/>
        </w:rPr>
        <w:t>come</w:t>
      </w:r>
      <w:r>
        <w:rPr>
          <w:spacing w:val="-5"/>
          <w:sz w:val="24"/>
        </w:rPr>
        <w:t xml:space="preserve"> </w:t>
      </w:r>
      <w:r>
        <w:rPr>
          <w:sz w:val="24"/>
        </w:rPr>
        <w:t>from</w:t>
      </w:r>
      <w:r>
        <w:rPr>
          <w:spacing w:val="-5"/>
          <w:sz w:val="24"/>
        </w:rPr>
        <w:t xml:space="preserve"> </w:t>
      </w:r>
      <w:r>
        <w:rPr>
          <w:sz w:val="24"/>
        </w:rPr>
        <w:t>the difference between labor costs and the sales value of</w:t>
      </w:r>
      <w:r>
        <w:rPr>
          <w:spacing w:val="-19"/>
          <w:sz w:val="24"/>
        </w:rPr>
        <w:t xml:space="preserve"> </w:t>
      </w:r>
      <w:r>
        <w:rPr>
          <w:sz w:val="24"/>
        </w:rPr>
        <w:t>production.</w:t>
      </w:r>
    </w:p>
    <w:p w14:paraId="0EF798D6" w14:textId="77777777" w:rsidR="00AB6107" w:rsidRDefault="00BF2DD3">
      <w:pPr>
        <w:pStyle w:val="ListParagraph"/>
        <w:numPr>
          <w:ilvl w:val="2"/>
          <w:numId w:val="26"/>
        </w:numPr>
        <w:tabs>
          <w:tab w:val="left" w:pos="1681"/>
        </w:tabs>
        <w:ind w:left="1680" w:hanging="723"/>
        <w:rPr>
          <w:sz w:val="24"/>
        </w:rPr>
      </w:pPr>
      <w:proofErr w:type="spellStart"/>
      <w:r>
        <w:rPr>
          <w:sz w:val="24"/>
        </w:rPr>
        <w:t>Improshare</w:t>
      </w:r>
      <w:proofErr w:type="spellEnd"/>
      <w:r>
        <w:rPr>
          <w:sz w:val="24"/>
        </w:rPr>
        <w:t xml:space="preserve"> plan (Improved Productivity through Sharing), an</w:t>
      </w:r>
      <w:r>
        <w:rPr>
          <w:spacing w:val="-14"/>
          <w:sz w:val="24"/>
        </w:rPr>
        <w:t xml:space="preserve"> </w:t>
      </w:r>
      <w:r>
        <w:rPr>
          <w:sz w:val="24"/>
        </w:rPr>
        <w:t>industrial</w:t>
      </w:r>
    </w:p>
    <w:p w14:paraId="4BAEF56D" w14:textId="77777777" w:rsidR="00AB6107" w:rsidRDefault="00BF2DD3">
      <w:pPr>
        <w:pStyle w:val="BodyText"/>
        <w:ind w:left="1582" w:right="1360"/>
      </w:pPr>
      <w:r>
        <w:t>engineering-based productivity. Any savings arising from production of agreed- upon output in fewer than expected hours is shared by firm and workers.</w:t>
      </w:r>
    </w:p>
    <w:p w14:paraId="120A2C78" w14:textId="77777777" w:rsidR="00AB6107" w:rsidRDefault="00BF2DD3">
      <w:pPr>
        <w:pStyle w:val="ListParagraph"/>
        <w:numPr>
          <w:ilvl w:val="2"/>
          <w:numId w:val="26"/>
        </w:numPr>
        <w:tabs>
          <w:tab w:val="left" w:pos="1680"/>
        </w:tabs>
        <w:spacing w:before="179"/>
        <w:ind w:left="1582" w:right="1634" w:hanging="625"/>
        <w:rPr>
          <w:sz w:val="24"/>
        </w:rPr>
      </w:pPr>
      <w:r>
        <w:rPr>
          <w:sz w:val="24"/>
        </w:rPr>
        <w:t>Profit-sharing</w:t>
      </w:r>
      <w:r>
        <w:rPr>
          <w:spacing w:val="-6"/>
          <w:sz w:val="24"/>
        </w:rPr>
        <w:t xml:space="preserve"> </w:t>
      </w:r>
      <w:r>
        <w:rPr>
          <w:sz w:val="24"/>
        </w:rPr>
        <w:t>plans</w:t>
      </w:r>
      <w:r>
        <w:rPr>
          <w:spacing w:val="-5"/>
          <w:sz w:val="24"/>
        </w:rPr>
        <w:t xml:space="preserve"> </w:t>
      </w:r>
      <w:r>
        <w:rPr>
          <w:sz w:val="24"/>
        </w:rPr>
        <w:t>are</w:t>
      </w:r>
      <w:r>
        <w:rPr>
          <w:spacing w:val="-5"/>
          <w:sz w:val="24"/>
        </w:rPr>
        <w:t xml:space="preserve"> </w:t>
      </w:r>
      <w:r>
        <w:rPr>
          <w:sz w:val="24"/>
        </w:rPr>
        <w:t>plans</w:t>
      </w:r>
      <w:r>
        <w:rPr>
          <w:spacing w:val="-5"/>
          <w:sz w:val="24"/>
        </w:rPr>
        <w:t xml:space="preserve"> </w:t>
      </w:r>
      <w:r>
        <w:rPr>
          <w:sz w:val="24"/>
        </w:rPr>
        <w:t>in</w:t>
      </w:r>
      <w:r>
        <w:rPr>
          <w:spacing w:val="-4"/>
          <w:sz w:val="24"/>
        </w:rPr>
        <w:t xml:space="preserve"> </w:t>
      </w:r>
      <w:r>
        <w:rPr>
          <w:sz w:val="24"/>
        </w:rPr>
        <w:t>which</w:t>
      </w:r>
      <w:r>
        <w:rPr>
          <w:spacing w:val="-5"/>
          <w:sz w:val="24"/>
        </w:rPr>
        <w:t xml:space="preserve"> </w:t>
      </w:r>
      <w:r>
        <w:rPr>
          <w:sz w:val="24"/>
        </w:rPr>
        <w:t>all</w:t>
      </w:r>
      <w:r>
        <w:rPr>
          <w:spacing w:val="-5"/>
          <w:sz w:val="24"/>
        </w:rPr>
        <w:t xml:space="preserve"> </w:t>
      </w:r>
      <w:r>
        <w:rPr>
          <w:sz w:val="24"/>
        </w:rPr>
        <w:t>or</w:t>
      </w:r>
      <w:r>
        <w:rPr>
          <w:spacing w:val="-6"/>
          <w:sz w:val="24"/>
        </w:rPr>
        <w:t xml:space="preserve"> </w:t>
      </w:r>
      <w:r>
        <w:rPr>
          <w:sz w:val="24"/>
        </w:rPr>
        <w:t>most</w:t>
      </w:r>
      <w:r>
        <w:rPr>
          <w:spacing w:val="-4"/>
          <w:sz w:val="24"/>
        </w:rPr>
        <w:t xml:space="preserve"> </w:t>
      </w:r>
      <w:r>
        <w:rPr>
          <w:sz w:val="24"/>
        </w:rPr>
        <w:t>employees</w:t>
      </w:r>
      <w:r>
        <w:rPr>
          <w:spacing w:val="-4"/>
          <w:sz w:val="24"/>
        </w:rPr>
        <w:t xml:space="preserve"> </w:t>
      </w:r>
      <w:r>
        <w:rPr>
          <w:sz w:val="24"/>
        </w:rPr>
        <w:t>receive</w:t>
      </w:r>
      <w:r>
        <w:rPr>
          <w:spacing w:val="-5"/>
          <w:sz w:val="24"/>
        </w:rPr>
        <w:t xml:space="preserve"> </w:t>
      </w:r>
      <w:r>
        <w:rPr>
          <w:sz w:val="24"/>
        </w:rPr>
        <w:t>a</w:t>
      </w:r>
      <w:r>
        <w:rPr>
          <w:spacing w:val="-5"/>
          <w:sz w:val="24"/>
        </w:rPr>
        <w:t xml:space="preserve"> </w:t>
      </w:r>
      <w:r>
        <w:rPr>
          <w:sz w:val="24"/>
        </w:rPr>
        <w:t>share of the firm’s annual</w:t>
      </w:r>
      <w:r>
        <w:rPr>
          <w:spacing w:val="-4"/>
          <w:sz w:val="24"/>
        </w:rPr>
        <w:t xml:space="preserve"> </w:t>
      </w:r>
      <w:r>
        <w:rPr>
          <w:sz w:val="24"/>
        </w:rPr>
        <w:t>profits.</w:t>
      </w:r>
    </w:p>
    <w:p w14:paraId="2B58B137" w14:textId="77777777" w:rsidR="00AB6107" w:rsidRDefault="00BF2DD3">
      <w:pPr>
        <w:pStyle w:val="ListParagraph"/>
        <w:numPr>
          <w:ilvl w:val="2"/>
          <w:numId w:val="26"/>
        </w:numPr>
        <w:tabs>
          <w:tab w:val="left" w:pos="1680"/>
        </w:tabs>
        <w:spacing w:before="181"/>
        <w:ind w:left="1582" w:right="2046" w:hanging="625"/>
        <w:rPr>
          <w:sz w:val="24"/>
        </w:rPr>
      </w:pPr>
      <w:r>
        <w:rPr>
          <w:sz w:val="24"/>
        </w:rPr>
        <w:t>Deferred</w:t>
      </w:r>
      <w:r>
        <w:rPr>
          <w:spacing w:val="-9"/>
          <w:sz w:val="24"/>
        </w:rPr>
        <w:t xml:space="preserve"> </w:t>
      </w:r>
      <w:r>
        <w:rPr>
          <w:sz w:val="24"/>
        </w:rPr>
        <w:t>profit-sharing</w:t>
      </w:r>
      <w:r>
        <w:rPr>
          <w:spacing w:val="-8"/>
          <w:sz w:val="24"/>
        </w:rPr>
        <w:t xml:space="preserve"> </w:t>
      </w:r>
      <w:r>
        <w:rPr>
          <w:sz w:val="24"/>
        </w:rPr>
        <w:t>plans,</w:t>
      </w:r>
      <w:r>
        <w:rPr>
          <w:spacing w:val="-9"/>
          <w:sz w:val="24"/>
        </w:rPr>
        <w:t xml:space="preserve"> </w:t>
      </w:r>
      <w:r>
        <w:rPr>
          <w:sz w:val="24"/>
        </w:rPr>
        <w:t>the</w:t>
      </w:r>
      <w:r>
        <w:rPr>
          <w:spacing w:val="-8"/>
          <w:sz w:val="24"/>
        </w:rPr>
        <w:t xml:space="preserve"> </w:t>
      </w:r>
      <w:r>
        <w:rPr>
          <w:sz w:val="24"/>
        </w:rPr>
        <w:t>employer</w:t>
      </w:r>
      <w:r>
        <w:rPr>
          <w:spacing w:val="-8"/>
          <w:sz w:val="24"/>
        </w:rPr>
        <w:t xml:space="preserve"> </w:t>
      </w:r>
      <w:r>
        <w:rPr>
          <w:sz w:val="24"/>
        </w:rPr>
        <w:t>contributes</w:t>
      </w:r>
      <w:r>
        <w:rPr>
          <w:spacing w:val="-8"/>
          <w:sz w:val="24"/>
        </w:rPr>
        <w:t xml:space="preserve"> </w:t>
      </w:r>
      <w:r>
        <w:rPr>
          <w:sz w:val="24"/>
        </w:rPr>
        <w:t>a</w:t>
      </w:r>
      <w:r>
        <w:rPr>
          <w:spacing w:val="-9"/>
          <w:sz w:val="24"/>
        </w:rPr>
        <w:t xml:space="preserve"> </w:t>
      </w:r>
      <w:r>
        <w:rPr>
          <w:sz w:val="24"/>
        </w:rPr>
        <w:t>percentage</w:t>
      </w:r>
      <w:r>
        <w:rPr>
          <w:spacing w:val="-8"/>
          <w:sz w:val="24"/>
        </w:rPr>
        <w:t xml:space="preserve"> </w:t>
      </w:r>
      <w:r>
        <w:rPr>
          <w:sz w:val="24"/>
        </w:rPr>
        <w:t xml:space="preserve">of profits to employee accounts in a qualified, </w:t>
      </w:r>
      <w:r>
        <w:rPr>
          <w:spacing w:val="-3"/>
          <w:sz w:val="24"/>
        </w:rPr>
        <w:t xml:space="preserve">tax-deferred </w:t>
      </w:r>
      <w:r>
        <w:rPr>
          <w:sz w:val="24"/>
        </w:rPr>
        <w:t>retirement</w:t>
      </w:r>
      <w:r>
        <w:rPr>
          <w:spacing w:val="-39"/>
          <w:sz w:val="24"/>
        </w:rPr>
        <w:t xml:space="preserve"> </w:t>
      </w:r>
      <w:r>
        <w:rPr>
          <w:sz w:val="24"/>
        </w:rPr>
        <w:t>plan.</w:t>
      </w:r>
    </w:p>
    <w:p w14:paraId="0493589C" w14:textId="77777777" w:rsidR="00AB6107" w:rsidRDefault="00BF2DD3">
      <w:pPr>
        <w:pStyle w:val="ListParagraph"/>
        <w:numPr>
          <w:ilvl w:val="2"/>
          <w:numId w:val="26"/>
        </w:numPr>
        <w:tabs>
          <w:tab w:val="left" w:pos="1680"/>
        </w:tabs>
        <w:ind w:left="1582" w:right="1441" w:hanging="625"/>
        <w:jc w:val="both"/>
        <w:rPr>
          <w:sz w:val="24"/>
        </w:rPr>
      </w:pPr>
      <w:r>
        <w:rPr>
          <w:sz w:val="24"/>
        </w:rPr>
        <w:t>Risk</w:t>
      </w:r>
      <w:r>
        <w:rPr>
          <w:spacing w:val="-4"/>
          <w:sz w:val="24"/>
        </w:rPr>
        <w:t xml:space="preserve"> </w:t>
      </w:r>
      <w:r>
        <w:rPr>
          <w:sz w:val="24"/>
        </w:rPr>
        <w:t>variable</w:t>
      </w:r>
      <w:r>
        <w:rPr>
          <w:spacing w:val="-6"/>
          <w:sz w:val="24"/>
        </w:rPr>
        <w:t xml:space="preserve"> </w:t>
      </w:r>
      <w:r>
        <w:rPr>
          <w:sz w:val="24"/>
        </w:rPr>
        <w:t>pay</w:t>
      </w:r>
      <w:r>
        <w:rPr>
          <w:spacing w:val="-6"/>
          <w:sz w:val="24"/>
        </w:rPr>
        <w:t xml:space="preserve"> </w:t>
      </w:r>
      <w:r>
        <w:rPr>
          <w:sz w:val="24"/>
        </w:rPr>
        <w:t>plans</w:t>
      </w:r>
      <w:r>
        <w:rPr>
          <w:spacing w:val="-5"/>
          <w:sz w:val="24"/>
        </w:rPr>
        <w:t xml:space="preserve"> </w:t>
      </w:r>
      <w:r>
        <w:rPr>
          <w:sz w:val="24"/>
        </w:rPr>
        <w:t>(sometimes</w:t>
      </w:r>
      <w:r>
        <w:rPr>
          <w:spacing w:val="-5"/>
          <w:sz w:val="24"/>
        </w:rPr>
        <w:t xml:space="preserve"> </w:t>
      </w:r>
      <w:r>
        <w:rPr>
          <w:sz w:val="24"/>
        </w:rPr>
        <w:t>called</w:t>
      </w:r>
      <w:r>
        <w:rPr>
          <w:spacing w:val="-7"/>
          <w:sz w:val="24"/>
        </w:rPr>
        <w:t xml:space="preserve"> </w:t>
      </w:r>
      <w:r>
        <w:rPr>
          <w:sz w:val="24"/>
        </w:rPr>
        <w:t>risk-sharing</w:t>
      </w:r>
      <w:r>
        <w:rPr>
          <w:spacing w:val="-4"/>
          <w:sz w:val="24"/>
        </w:rPr>
        <w:t xml:space="preserve"> </w:t>
      </w:r>
      <w:r>
        <w:rPr>
          <w:sz w:val="24"/>
        </w:rPr>
        <w:t>plans)</w:t>
      </w:r>
      <w:r>
        <w:rPr>
          <w:spacing w:val="-6"/>
          <w:sz w:val="24"/>
        </w:rPr>
        <w:t xml:space="preserve"> </w:t>
      </w:r>
      <w:r>
        <w:rPr>
          <w:sz w:val="24"/>
        </w:rPr>
        <w:t>are</w:t>
      </w:r>
      <w:r>
        <w:rPr>
          <w:spacing w:val="-5"/>
          <w:sz w:val="24"/>
        </w:rPr>
        <w:t xml:space="preserve"> </w:t>
      </w:r>
      <w:r>
        <w:rPr>
          <w:sz w:val="24"/>
        </w:rPr>
        <w:t>plans</w:t>
      </w:r>
      <w:r>
        <w:rPr>
          <w:spacing w:val="-5"/>
          <w:sz w:val="24"/>
        </w:rPr>
        <w:t xml:space="preserve"> </w:t>
      </w:r>
      <w:r>
        <w:rPr>
          <w:sz w:val="24"/>
        </w:rPr>
        <w:t>that</w:t>
      </w:r>
      <w:r>
        <w:rPr>
          <w:spacing w:val="-5"/>
          <w:sz w:val="24"/>
        </w:rPr>
        <w:t xml:space="preserve"> </w:t>
      </w:r>
      <w:r>
        <w:rPr>
          <w:sz w:val="24"/>
        </w:rPr>
        <w:t xml:space="preserve">put some portion of the employee’s </w:t>
      </w:r>
      <w:r>
        <w:rPr>
          <w:spacing w:val="-3"/>
          <w:sz w:val="24"/>
        </w:rPr>
        <w:t xml:space="preserve">weekly, monthly, </w:t>
      </w:r>
      <w:r>
        <w:rPr>
          <w:sz w:val="24"/>
        </w:rPr>
        <w:t>or yearly pay at risk.</w:t>
      </w:r>
      <w:r>
        <w:rPr>
          <w:spacing w:val="-9"/>
          <w:sz w:val="24"/>
        </w:rPr>
        <w:t xml:space="preserve"> </w:t>
      </w:r>
      <w:r>
        <w:rPr>
          <w:sz w:val="24"/>
        </w:rPr>
        <w:t>If</w:t>
      </w:r>
    </w:p>
    <w:p w14:paraId="23BB130B" w14:textId="77777777" w:rsidR="00AB6107" w:rsidRDefault="00BF2DD3">
      <w:pPr>
        <w:pStyle w:val="BodyText"/>
        <w:ind w:left="1582" w:right="1581"/>
        <w:jc w:val="both"/>
      </w:pPr>
      <w:r>
        <w:t xml:space="preserve">employees meet or </w:t>
      </w:r>
      <w:r>
        <w:rPr>
          <w:spacing w:val="-2"/>
        </w:rPr>
        <w:t xml:space="preserve">exceed </w:t>
      </w:r>
      <w:r>
        <w:t>their goals, they earn back not only the portion of their</w:t>
      </w:r>
      <w:r>
        <w:rPr>
          <w:spacing w:val="-3"/>
        </w:rPr>
        <w:t xml:space="preserve"> </w:t>
      </w:r>
      <w:r>
        <w:t>pay</w:t>
      </w:r>
      <w:r>
        <w:rPr>
          <w:spacing w:val="-2"/>
        </w:rPr>
        <w:t xml:space="preserve"> </w:t>
      </w:r>
      <w:r>
        <w:t>that</w:t>
      </w:r>
      <w:r>
        <w:rPr>
          <w:spacing w:val="-3"/>
        </w:rPr>
        <w:t xml:space="preserve"> </w:t>
      </w:r>
      <w:r>
        <w:t>was</w:t>
      </w:r>
      <w:r>
        <w:rPr>
          <w:spacing w:val="-3"/>
        </w:rPr>
        <w:t xml:space="preserve"> </w:t>
      </w:r>
      <w:r>
        <w:t>at</w:t>
      </w:r>
      <w:r>
        <w:rPr>
          <w:spacing w:val="-3"/>
        </w:rPr>
        <w:t xml:space="preserve"> </w:t>
      </w:r>
      <w:r>
        <w:t>risk,</w:t>
      </w:r>
      <w:r>
        <w:rPr>
          <w:spacing w:val="-3"/>
        </w:rPr>
        <w:t xml:space="preserve"> </w:t>
      </w:r>
      <w:r>
        <w:t>but</w:t>
      </w:r>
      <w:r>
        <w:rPr>
          <w:spacing w:val="-4"/>
        </w:rPr>
        <w:t xml:space="preserve"> </w:t>
      </w:r>
      <w:r>
        <w:t>also</w:t>
      </w:r>
      <w:r>
        <w:rPr>
          <w:spacing w:val="-3"/>
        </w:rPr>
        <w:t xml:space="preserve"> </w:t>
      </w:r>
      <w:r>
        <w:t>an</w:t>
      </w:r>
      <w:r>
        <w:rPr>
          <w:spacing w:val="-3"/>
        </w:rPr>
        <w:t xml:space="preserve"> </w:t>
      </w:r>
      <w:r>
        <w:t>incentive.</w:t>
      </w:r>
      <w:r>
        <w:rPr>
          <w:spacing w:val="-3"/>
        </w:rPr>
        <w:t xml:space="preserve"> </w:t>
      </w:r>
      <w:r>
        <w:t>If</w:t>
      </w:r>
      <w:r>
        <w:rPr>
          <w:spacing w:val="-3"/>
        </w:rPr>
        <w:t xml:space="preserve"> </w:t>
      </w:r>
      <w:r>
        <w:t>they</w:t>
      </w:r>
      <w:r>
        <w:rPr>
          <w:spacing w:val="-3"/>
        </w:rPr>
        <w:t xml:space="preserve"> </w:t>
      </w:r>
      <w:r>
        <w:t>fail</w:t>
      </w:r>
      <w:r>
        <w:rPr>
          <w:spacing w:val="-3"/>
        </w:rPr>
        <w:t xml:space="preserve"> </w:t>
      </w:r>
      <w:r>
        <w:t>to</w:t>
      </w:r>
      <w:r>
        <w:rPr>
          <w:spacing w:val="-3"/>
        </w:rPr>
        <w:t xml:space="preserve"> </w:t>
      </w:r>
      <w:r>
        <w:t>meet</w:t>
      </w:r>
      <w:r>
        <w:rPr>
          <w:spacing w:val="-3"/>
        </w:rPr>
        <w:t xml:space="preserve"> </w:t>
      </w:r>
      <w:r>
        <w:t>their</w:t>
      </w:r>
      <w:r>
        <w:rPr>
          <w:spacing w:val="-2"/>
        </w:rPr>
        <w:t xml:space="preserve"> </w:t>
      </w:r>
      <w:r>
        <w:t>goals, they forego some of the pay they would normally have</w:t>
      </w:r>
      <w:r>
        <w:rPr>
          <w:spacing w:val="-18"/>
        </w:rPr>
        <w:t xml:space="preserve"> </w:t>
      </w:r>
      <w:r>
        <w:t>earned.</w:t>
      </w:r>
    </w:p>
    <w:p w14:paraId="5AD65394" w14:textId="77777777" w:rsidR="00AB6107" w:rsidRDefault="00BF2DD3">
      <w:pPr>
        <w:pStyle w:val="ListParagraph"/>
        <w:numPr>
          <w:ilvl w:val="2"/>
          <w:numId w:val="26"/>
        </w:numPr>
        <w:tabs>
          <w:tab w:val="left" w:pos="1680"/>
        </w:tabs>
        <w:spacing w:before="181"/>
        <w:ind w:left="1582" w:right="1783" w:hanging="625"/>
        <w:rPr>
          <w:sz w:val="24"/>
        </w:rPr>
      </w:pPr>
      <w:r>
        <w:rPr>
          <w:sz w:val="24"/>
        </w:rPr>
        <w:t>Employee</w:t>
      </w:r>
      <w:r>
        <w:rPr>
          <w:spacing w:val="-7"/>
          <w:sz w:val="24"/>
        </w:rPr>
        <w:t xml:space="preserve"> </w:t>
      </w:r>
      <w:r>
        <w:rPr>
          <w:sz w:val="24"/>
        </w:rPr>
        <w:t>stock</w:t>
      </w:r>
      <w:r>
        <w:rPr>
          <w:spacing w:val="-6"/>
          <w:sz w:val="24"/>
        </w:rPr>
        <w:t xml:space="preserve"> </w:t>
      </w:r>
      <w:r>
        <w:rPr>
          <w:sz w:val="24"/>
        </w:rPr>
        <w:t>ownership</w:t>
      </w:r>
      <w:r>
        <w:rPr>
          <w:spacing w:val="-7"/>
          <w:sz w:val="24"/>
        </w:rPr>
        <w:t xml:space="preserve"> </w:t>
      </w:r>
      <w:r>
        <w:rPr>
          <w:sz w:val="24"/>
        </w:rPr>
        <w:t>plans</w:t>
      </w:r>
      <w:r>
        <w:rPr>
          <w:spacing w:val="-7"/>
          <w:sz w:val="24"/>
        </w:rPr>
        <w:t xml:space="preserve"> </w:t>
      </w:r>
      <w:r>
        <w:rPr>
          <w:sz w:val="24"/>
        </w:rPr>
        <w:t>(ESOPs)</w:t>
      </w:r>
      <w:r>
        <w:rPr>
          <w:spacing w:val="-7"/>
          <w:sz w:val="24"/>
        </w:rPr>
        <w:t xml:space="preserve"> </w:t>
      </w:r>
      <w:r>
        <w:rPr>
          <w:sz w:val="24"/>
        </w:rPr>
        <w:t>are</w:t>
      </w:r>
      <w:r>
        <w:rPr>
          <w:spacing w:val="-6"/>
          <w:sz w:val="24"/>
        </w:rPr>
        <w:t xml:space="preserve"> </w:t>
      </w:r>
      <w:r>
        <w:rPr>
          <w:sz w:val="24"/>
        </w:rPr>
        <w:t>company-wide</w:t>
      </w:r>
      <w:r>
        <w:rPr>
          <w:spacing w:val="-6"/>
          <w:sz w:val="24"/>
        </w:rPr>
        <w:t xml:space="preserve"> </w:t>
      </w:r>
      <w:r>
        <w:rPr>
          <w:sz w:val="24"/>
        </w:rPr>
        <w:t>plans</w:t>
      </w:r>
      <w:r>
        <w:rPr>
          <w:spacing w:val="-8"/>
          <w:sz w:val="24"/>
        </w:rPr>
        <w:t xml:space="preserve"> </w:t>
      </w:r>
      <w:r>
        <w:rPr>
          <w:sz w:val="24"/>
        </w:rPr>
        <w:t>in</w:t>
      </w:r>
      <w:r>
        <w:rPr>
          <w:spacing w:val="-6"/>
          <w:sz w:val="24"/>
        </w:rPr>
        <w:t xml:space="preserve"> </w:t>
      </w:r>
      <w:r>
        <w:rPr>
          <w:sz w:val="24"/>
        </w:rPr>
        <w:t>which the employer contributes shares of its own stock (or cash to be used</w:t>
      </w:r>
      <w:r>
        <w:rPr>
          <w:spacing w:val="-32"/>
          <w:sz w:val="24"/>
        </w:rPr>
        <w:t xml:space="preserve"> </w:t>
      </w:r>
      <w:r>
        <w:rPr>
          <w:sz w:val="24"/>
        </w:rPr>
        <w:t>to</w:t>
      </w:r>
    </w:p>
    <w:p w14:paraId="6B5132A6" w14:textId="77777777" w:rsidR="00AB6107" w:rsidRDefault="00AB6107">
      <w:pPr>
        <w:rPr>
          <w:sz w:val="24"/>
        </w:rPr>
        <w:sectPr w:rsidR="00AB6107">
          <w:headerReference w:type="even" r:id="rId50"/>
          <w:headerReference w:type="default" r:id="rId51"/>
          <w:pgSz w:w="11910" w:h="16840"/>
          <w:pgMar w:top="1320" w:right="0" w:bottom="280" w:left="1180" w:header="890" w:footer="0" w:gutter="0"/>
          <w:pgNumType w:start="112"/>
          <w:cols w:space="720"/>
        </w:sectPr>
      </w:pPr>
    </w:p>
    <w:p w14:paraId="2510FB00" w14:textId="77777777" w:rsidR="00AB6107" w:rsidRDefault="00BF2DD3">
      <w:pPr>
        <w:pStyle w:val="BodyText"/>
        <w:spacing w:before="90"/>
        <w:ind w:left="1582" w:right="1546"/>
      </w:pPr>
      <w:r>
        <w:lastRenderedPageBreak/>
        <w:t>purchase such stock) to a trust established to purchase shares of the firm’s stock for employees.</w:t>
      </w:r>
    </w:p>
    <w:p w14:paraId="1779E9AC" w14:textId="77777777" w:rsidR="00AB6107" w:rsidRDefault="00BF2DD3">
      <w:pPr>
        <w:pStyle w:val="ListParagraph"/>
        <w:numPr>
          <w:ilvl w:val="2"/>
          <w:numId w:val="26"/>
        </w:numPr>
        <w:tabs>
          <w:tab w:val="left" w:pos="1680"/>
        </w:tabs>
        <w:ind w:left="1679" w:hanging="722"/>
        <w:rPr>
          <w:sz w:val="24"/>
        </w:rPr>
      </w:pPr>
      <w:r>
        <w:rPr>
          <w:sz w:val="24"/>
        </w:rPr>
        <w:t>Performance-sharing plans use predetermined criteria and standards</w:t>
      </w:r>
      <w:r>
        <w:rPr>
          <w:spacing w:val="-13"/>
          <w:sz w:val="24"/>
        </w:rPr>
        <w:t xml:space="preserve"> </w:t>
      </w:r>
      <w:r>
        <w:rPr>
          <w:sz w:val="24"/>
        </w:rPr>
        <w:t>to</w:t>
      </w:r>
    </w:p>
    <w:p w14:paraId="3B062794" w14:textId="77777777" w:rsidR="00AB6107" w:rsidRDefault="00BF2DD3">
      <w:pPr>
        <w:pStyle w:val="BodyText"/>
        <w:ind w:left="1582" w:right="1546"/>
      </w:pPr>
      <w:r>
        <w:t>measure results and, based on that, they create a fund available for incentive awards. The criteria can be factors other than profits, such as quality and</w:t>
      </w:r>
    </w:p>
    <w:p w14:paraId="7629262A" w14:textId="77777777" w:rsidR="00AB6107" w:rsidRDefault="00BF2DD3">
      <w:pPr>
        <w:pStyle w:val="BodyText"/>
        <w:spacing w:line="293" w:lineRule="exact"/>
        <w:ind w:left="1582"/>
      </w:pPr>
      <w:r>
        <w:t>customer satisfaction.</w:t>
      </w:r>
    </w:p>
    <w:p w14:paraId="23AA0B73" w14:textId="77777777" w:rsidR="00AB6107" w:rsidRDefault="00BF2DD3">
      <w:pPr>
        <w:pStyle w:val="ListParagraph"/>
        <w:numPr>
          <w:ilvl w:val="2"/>
          <w:numId w:val="26"/>
        </w:numPr>
        <w:tabs>
          <w:tab w:val="left" w:pos="1801"/>
        </w:tabs>
        <w:spacing w:before="181"/>
        <w:ind w:left="1684" w:right="1816" w:hanging="727"/>
        <w:rPr>
          <w:sz w:val="24"/>
        </w:rPr>
      </w:pPr>
      <w:r>
        <w:rPr>
          <w:sz w:val="24"/>
        </w:rPr>
        <w:t xml:space="preserve">Group performance incentives </w:t>
      </w:r>
      <w:r>
        <w:rPr>
          <w:spacing w:val="-2"/>
          <w:sz w:val="24"/>
        </w:rPr>
        <w:t xml:space="preserve">reward </w:t>
      </w:r>
      <w:r>
        <w:rPr>
          <w:sz w:val="24"/>
        </w:rPr>
        <w:t xml:space="preserve">group members </w:t>
      </w:r>
      <w:r>
        <w:rPr>
          <w:spacing w:val="-3"/>
          <w:sz w:val="24"/>
        </w:rPr>
        <w:t xml:space="preserve">for </w:t>
      </w:r>
      <w:r>
        <w:rPr>
          <w:sz w:val="24"/>
        </w:rPr>
        <w:t>meeting or exceeding performance standards, often in all egalitarian manners. (Each person</w:t>
      </w:r>
      <w:r>
        <w:rPr>
          <w:spacing w:val="-7"/>
          <w:sz w:val="24"/>
        </w:rPr>
        <w:t xml:space="preserve"> </w:t>
      </w:r>
      <w:r>
        <w:rPr>
          <w:sz w:val="24"/>
        </w:rPr>
        <w:t>receives</w:t>
      </w:r>
      <w:r>
        <w:rPr>
          <w:spacing w:val="-6"/>
          <w:sz w:val="24"/>
        </w:rPr>
        <w:t xml:space="preserve"> </w:t>
      </w:r>
      <w:r>
        <w:rPr>
          <w:sz w:val="24"/>
        </w:rPr>
        <w:t>the</w:t>
      </w:r>
      <w:r>
        <w:rPr>
          <w:spacing w:val="-6"/>
          <w:sz w:val="24"/>
        </w:rPr>
        <w:t xml:space="preserve"> </w:t>
      </w:r>
      <w:r>
        <w:rPr>
          <w:sz w:val="24"/>
        </w:rPr>
        <w:t>same</w:t>
      </w:r>
      <w:r>
        <w:rPr>
          <w:spacing w:val="-6"/>
          <w:sz w:val="24"/>
        </w:rPr>
        <w:t xml:space="preserve"> </w:t>
      </w:r>
      <w:r>
        <w:rPr>
          <w:sz w:val="24"/>
        </w:rPr>
        <w:t>percentage</w:t>
      </w:r>
      <w:r>
        <w:rPr>
          <w:spacing w:val="-6"/>
          <w:sz w:val="24"/>
        </w:rPr>
        <w:t xml:space="preserve"> </w:t>
      </w:r>
      <w:r>
        <w:rPr>
          <w:sz w:val="24"/>
        </w:rPr>
        <w:t>of</w:t>
      </w:r>
      <w:r>
        <w:rPr>
          <w:spacing w:val="-5"/>
          <w:sz w:val="24"/>
        </w:rPr>
        <w:t xml:space="preserve"> </w:t>
      </w:r>
      <w:r>
        <w:rPr>
          <w:sz w:val="24"/>
        </w:rPr>
        <w:t>payer</w:t>
      </w:r>
      <w:r>
        <w:rPr>
          <w:spacing w:val="-5"/>
          <w:sz w:val="24"/>
        </w:rPr>
        <w:t xml:space="preserve"> </w:t>
      </w:r>
      <w:r>
        <w:rPr>
          <w:sz w:val="24"/>
        </w:rPr>
        <w:t>flat</w:t>
      </w:r>
      <w:r>
        <w:rPr>
          <w:spacing w:val="-6"/>
          <w:sz w:val="24"/>
        </w:rPr>
        <w:t xml:space="preserve"> </w:t>
      </w:r>
      <w:r>
        <w:rPr>
          <w:sz w:val="24"/>
        </w:rPr>
        <w:t>dollar</w:t>
      </w:r>
      <w:r>
        <w:rPr>
          <w:spacing w:val="-7"/>
          <w:sz w:val="24"/>
        </w:rPr>
        <w:t xml:space="preserve"> </w:t>
      </w:r>
      <w:r>
        <w:rPr>
          <w:sz w:val="24"/>
        </w:rPr>
        <w:t>award.)</w:t>
      </w:r>
      <w:r>
        <w:rPr>
          <w:spacing w:val="-7"/>
          <w:sz w:val="24"/>
        </w:rPr>
        <w:t xml:space="preserve"> </w:t>
      </w:r>
      <w:r>
        <w:rPr>
          <w:spacing w:val="-4"/>
          <w:sz w:val="24"/>
        </w:rPr>
        <w:t xml:space="preserve">However, </w:t>
      </w:r>
      <w:r>
        <w:rPr>
          <w:sz w:val="24"/>
        </w:rPr>
        <w:t xml:space="preserve">this </w:t>
      </w:r>
      <w:r>
        <w:rPr>
          <w:spacing w:val="-3"/>
          <w:sz w:val="24"/>
        </w:rPr>
        <w:t xml:space="preserve">system </w:t>
      </w:r>
      <w:r>
        <w:rPr>
          <w:sz w:val="24"/>
        </w:rPr>
        <w:t xml:space="preserve">can result in perceptions by high performers that they are not being recognized for their performance. In addition, it can allow marginal performers </w:t>
      </w:r>
      <w:r>
        <w:rPr>
          <w:spacing w:val="-3"/>
          <w:sz w:val="24"/>
        </w:rPr>
        <w:t xml:space="preserve">to </w:t>
      </w:r>
      <w:r>
        <w:rPr>
          <w:sz w:val="24"/>
        </w:rPr>
        <w:t>share equally in the</w:t>
      </w:r>
      <w:r>
        <w:rPr>
          <w:spacing w:val="-3"/>
          <w:sz w:val="24"/>
        </w:rPr>
        <w:t xml:space="preserve"> </w:t>
      </w:r>
      <w:r>
        <w:rPr>
          <w:sz w:val="24"/>
        </w:rPr>
        <w:t>award.</w:t>
      </w:r>
    </w:p>
    <w:p w14:paraId="4D860DB9" w14:textId="52CE25FC" w:rsidR="00AB6107" w:rsidRDefault="00BF2DD3">
      <w:pPr>
        <w:pStyle w:val="ListParagraph"/>
        <w:numPr>
          <w:ilvl w:val="1"/>
          <w:numId w:val="26"/>
        </w:numPr>
        <w:tabs>
          <w:tab w:val="left" w:pos="1042"/>
        </w:tabs>
        <w:spacing w:before="179"/>
        <w:ind w:left="1041" w:hanging="540"/>
        <w:rPr>
          <w:sz w:val="24"/>
        </w:rPr>
      </w:pPr>
      <w:r>
        <w:rPr>
          <w:sz w:val="24"/>
        </w:rPr>
        <w:t>Long-term Incentives</w:t>
      </w:r>
      <w:r>
        <w:rPr>
          <w:spacing w:val="-1"/>
          <w:sz w:val="24"/>
        </w:rPr>
        <w:t xml:space="preserve"> </w:t>
      </w:r>
      <w:r>
        <w:rPr>
          <w:spacing w:val="-4"/>
          <w:sz w:val="24"/>
        </w:rPr>
        <w:t>(LTIs)</w:t>
      </w:r>
    </w:p>
    <w:p w14:paraId="2AC94EF8" w14:textId="77777777" w:rsidR="00AB6107" w:rsidRDefault="00BF2DD3">
      <w:pPr>
        <w:pStyle w:val="ListParagraph"/>
        <w:numPr>
          <w:ilvl w:val="2"/>
          <w:numId w:val="26"/>
        </w:numPr>
        <w:tabs>
          <w:tab w:val="left" w:pos="1600"/>
        </w:tabs>
        <w:ind w:left="1599" w:hanging="721"/>
        <w:rPr>
          <w:sz w:val="24"/>
        </w:rPr>
      </w:pPr>
      <w:r>
        <w:rPr>
          <w:sz w:val="24"/>
        </w:rPr>
        <w:t>Employee Stock Ownership Plans</w:t>
      </w:r>
      <w:r>
        <w:rPr>
          <w:spacing w:val="-4"/>
          <w:sz w:val="24"/>
        </w:rPr>
        <w:t xml:space="preserve"> </w:t>
      </w:r>
      <w:r>
        <w:rPr>
          <w:sz w:val="24"/>
        </w:rPr>
        <w:t>(ESOPs)</w:t>
      </w:r>
    </w:p>
    <w:p w14:paraId="07E754FE" w14:textId="77777777" w:rsidR="00AB6107" w:rsidRDefault="00BF2DD3">
      <w:pPr>
        <w:pStyle w:val="BodyText"/>
        <w:spacing w:before="181"/>
        <w:ind w:left="880" w:right="1330" w:hanging="2"/>
      </w:pPr>
      <w:r>
        <w:t>ESOP is a way in which employees of a company can own a share of the company they work for. There are different ways in which employees can receive stocks and shares of their company. Employees can receive them as a bonus, buy them directly from the company, or receive them through an ESOP.</w:t>
      </w:r>
    </w:p>
    <w:p w14:paraId="50B44008" w14:textId="77777777" w:rsidR="00AB6107" w:rsidRDefault="00BF2DD3">
      <w:pPr>
        <w:pStyle w:val="BodyText"/>
        <w:spacing w:before="180"/>
        <w:ind w:left="880" w:right="1348" w:hanging="2"/>
      </w:pPr>
      <w:r>
        <w:t>In a non-leveraged ESOP, the employer contributes stock or cash or provides employee discounts to buy stock. The stock is then allocated to accounts of the employees. Non- leveraged ESOPs are intended to provide employees with an ownership stake in the company at a relatively low cost to the company and to help create a market for the</w:t>
      </w:r>
    </w:p>
    <w:p w14:paraId="2E094FBE" w14:textId="77777777" w:rsidR="00AB6107" w:rsidRDefault="00BF2DD3">
      <w:pPr>
        <w:pStyle w:val="BodyText"/>
        <w:ind w:left="880"/>
      </w:pPr>
      <w:r>
        <w:t>employer's stock.</w:t>
      </w:r>
    </w:p>
    <w:p w14:paraId="364507E3" w14:textId="77777777" w:rsidR="00AB6107" w:rsidRDefault="00BF2DD3">
      <w:pPr>
        <w:pStyle w:val="BodyText"/>
        <w:spacing w:before="180"/>
        <w:ind w:left="880" w:right="1643" w:hanging="2"/>
        <w:jc w:val="both"/>
      </w:pPr>
      <w:r>
        <w:t xml:space="preserve">In a leveraged </w:t>
      </w:r>
      <w:r>
        <w:rPr>
          <w:spacing w:val="-7"/>
        </w:rPr>
        <w:t xml:space="preserve">ESOP, </w:t>
      </w:r>
      <w:r>
        <w:t xml:space="preserve">the employer borrows money from a financial institution or the plan sponsor to finance the compal1y stock rather than contribute the cash or stock </w:t>
      </w:r>
      <w:r>
        <w:rPr>
          <w:spacing w:val="-3"/>
        </w:rPr>
        <w:t>directly.</w:t>
      </w:r>
      <w:r>
        <w:rPr>
          <w:spacing w:val="-7"/>
        </w:rPr>
        <w:t xml:space="preserve"> </w:t>
      </w:r>
      <w:r>
        <w:t>The</w:t>
      </w:r>
      <w:r>
        <w:rPr>
          <w:spacing w:val="-6"/>
        </w:rPr>
        <w:t xml:space="preserve"> </w:t>
      </w:r>
      <w:r>
        <w:t>employer</w:t>
      </w:r>
      <w:r>
        <w:rPr>
          <w:spacing w:val="-5"/>
        </w:rPr>
        <w:t xml:space="preserve"> </w:t>
      </w:r>
      <w:r>
        <w:t>establishes</w:t>
      </w:r>
      <w:r>
        <w:rPr>
          <w:spacing w:val="-6"/>
        </w:rPr>
        <w:t xml:space="preserve"> </w:t>
      </w:r>
      <w:r>
        <w:t>a</w:t>
      </w:r>
      <w:r>
        <w:rPr>
          <w:spacing w:val="-7"/>
        </w:rPr>
        <w:t xml:space="preserve"> </w:t>
      </w:r>
      <w:r>
        <w:t>trust,</w:t>
      </w:r>
      <w:r>
        <w:rPr>
          <w:spacing w:val="-5"/>
        </w:rPr>
        <w:t xml:space="preserve"> </w:t>
      </w:r>
      <w:r>
        <w:t>called</w:t>
      </w:r>
      <w:r>
        <w:rPr>
          <w:spacing w:val="-7"/>
        </w:rPr>
        <w:t xml:space="preserve"> </w:t>
      </w:r>
      <w:r>
        <w:t>an</w:t>
      </w:r>
      <w:r>
        <w:rPr>
          <w:spacing w:val="-6"/>
        </w:rPr>
        <w:t xml:space="preserve"> </w:t>
      </w:r>
      <w:r>
        <w:t>employee</w:t>
      </w:r>
      <w:r>
        <w:rPr>
          <w:spacing w:val="-5"/>
        </w:rPr>
        <w:t xml:space="preserve"> </w:t>
      </w:r>
      <w:r>
        <w:t>stock-ownership</w:t>
      </w:r>
      <w:r>
        <w:rPr>
          <w:spacing w:val="-6"/>
        </w:rPr>
        <w:t xml:space="preserve"> </w:t>
      </w:r>
      <w:r>
        <w:t>trust.</w:t>
      </w:r>
    </w:p>
    <w:p w14:paraId="114C5D78" w14:textId="77777777" w:rsidR="00AB6107" w:rsidRDefault="00BF2DD3">
      <w:pPr>
        <w:pStyle w:val="ListParagraph"/>
        <w:numPr>
          <w:ilvl w:val="2"/>
          <w:numId w:val="26"/>
        </w:numPr>
        <w:tabs>
          <w:tab w:val="left" w:pos="1600"/>
        </w:tabs>
        <w:ind w:left="1599" w:hanging="721"/>
        <w:rPr>
          <w:sz w:val="24"/>
        </w:rPr>
      </w:pPr>
      <w:r>
        <w:rPr>
          <w:sz w:val="24"/>
        </w:rPr>
        <w:t>Performance Plan (Performance Share and Performance</w:t>
      </w:r>
      <w:r>
        <w:rPr>
          <w:spacing w:val="-8"/>
          <w:sz w:val="24"/>
        </w:rPr>
        <w:t xml:space="preserve"> </w:t>
      </w:r>
      <w:r>
        <w:rPr>
          <w:sz w:val="24"/>
        </w:rPr>
        <w:t>Unit)</w:t>
      </w:r>
    </w:p>
    <w:p w14:paraId="39AA7B71" w14:textId="77777777" w:rsidR="00AB6107" w:rsidRDefault="00BF2DD3">
      <w:pPr>
        <w:pStyle w:val="BodyText"/>
        <w:spacing w:before="180"/>
        <w:ind w:left="880" w:right="1978" w:hanging="2"/>
      </w:pPr>
      <w:r>
        <w:t>Performance plans typically feature corporate performance objectives for a time frame three years in the future. They are driven by financial earnings or return measures, and pay out for meeting or exceeding specific goals.</w:t>
      </w:r>
    </w:p>
    <w:p w14:paraId="5C4E7664" w14:textId="77777777" w:rsidR="00AB6107" w:rsidRDefault="00BF2DD3">
      <w:pPr>
        <w:pStyle w:val="ListParagraph"/>
        <w:numPr>
          <w:ilvl w:val="2"/>
          <w:numId w:val="26"/>
        </w:numPr>
        <w:tabs>
          <w:tab w:val="left" w:pos="1600"/>
        </w:tabs>
        <w:ind w:left="1599" w:hanging="721"/>
        <w:rPr>
          <w:sz w:val="24"/>
        </w:rPr>
      </w:pPr>
      <w:r>
        <w:rPr>
          <w:sz w:val="24"/>
        </w:rPr>
        <w:t>Broad-Based Option Plans</w:t>
      </w:r>
      <w:r>
        <w:rPr>
          <w:spacing w:val="-3"/>
          <w:sz w:val="24"/>
        </w:rPr>
        <w:t xml:space="preserve"> </w:t>
      </w:r>
      <w:r>
        <w:rPr>
          <w:sz w:val="24"/>
        </w:rPr>
        <w:t>(BBOP)</w:t>
      </w:r>
    </w:p>
    <w:p w14:paraId="4920BA16" w14:textId="77777777" w:rsidR="00AB6107" w:rsidRDefault="00BF2DD3">
      <w:pPr>
        <w:pStyle w:val="BodyText"/>
        <w:spacing w:before="180"/>
        <w:ind w:left="880" w:right="1427" w:hanging="2"/>
      </w:pPr>
      <w:r>
        <w:t>BBOPs are stock grants: the company gives employees shares of stock over some time frame. Depending on the way they are distributed to employees, they can either</w:t>
      </w:r>
    </w:p>
    <w:p w14:paraId="078FBD14" w14:textId="77777777" w:rsidR="00AB6107" w:rsidRDefault="00BF2DD3">
      <w:pPr>
        <w:pStyle w:val="BodyText"/>
        <w:ind w:left="880" w:right="1971"/>
      </w:pPr>
      <w:r>
        <w:t>reinforce a strong emphasis on performance or inspire greater commitment and retention of employees.</w:t>
      </w:r>
    </w:p>
    <w:p w14:paraId="30556F00" w14:textId="77777777" w:rsidR="00AB6107" w:rsidRDefault="00BF2DD3">
      <w:pPr>
        <w:pStyle w:val="Heading3"/>
        <w:numPr>
          <w:ilvl w:val="0"/>
          <w:numId w:val="26"/>
        </w:numPr>
        <w:tabs>
          <w:tab w:val="left" w:pos="600"/>
        </w:tabs>
        <w:spacing w:before="181"/>
        <w:ind w:left="599" w:hanging="362"/>
      </w:pPr>
      <w:bookmarkStart w:id="26" w:name="_TOC_250012"/>
      <w:r>
        <w:t>Types of Executive</w:t>
      </w:r>
      <w:r>
        <w:rPr>
          <w:spacing w:val="-1"/>
        </w:rPr>
        <w:t xml:space="preserve"> </w:t>
      </w:r>
      <w:bookmarkEnd w:id="26"/>
      <w:r>
        <w:t>Compensation</w:t>
      </w:r>
    </w:p>
    <w:p w14:paraId="58901875" w14:textId="77777777" w:rsidR="00AB6107" w:rsidRDefault="00BF2DD3">
      <w:pPr>
        <w:pStyle w:val="BodyText"/>
        <w:spacing w:before="180"/>
        <w:ind w:left="562" w:right="1430" w:hanging="17"/>
      </w:pPr>
      <w:r>
        <w:t>There are many different forms of executive compensation that offer a variety of benefits and performance incentives:</w:t>
      </w:r>
    </w:p>
    <w:p w14:paraId="2B0728F5" w14:textId="77777777" w:rsidR="00AB6107" w:rsidRDefault="00AB6107">
      <w:pPr>
        <w:sectPr w:rsidR="00AB6107">
          <w:pgSz w:w="11910" w:h="16840"/>
          <w:pgMar w:top="1320" w:right="0" w:bottom="280" w:left="1180" w:header="890" w:footer="0" w:gutter="0"/>
          <w:cols w:space="720"/>
        </w:sectPr>
      </w:pPr>
    </w:p>
    <w:p w14:paraId="4CBAFA6C" w14:textId="77777777" w:rsidR="00AB6107" w:rsidRDefault="00BF2DD3">
      <w:pPr>
        <w:pStyle w:val="ListParagraph"/>
        <w:numPr>
          <w:ilvl w:val="1"/>
          <w:numId w:val="26"/>
        </w:numPr>
        <w:tabs>
          <w:tab w:val="left" w:pos="1042"/>
        </w:tabs>
        <w:spacing w:before="90"/>
        <w:ind w:left="1041" w:hanging="540"/>
        <w:rPr>
          <w:sz w:val="24"/>
        </w:rPr>
      </w:pPr>
      <w:r>
        <w:rPr>
          <w:sz w:val="24"/>
        </w:rPr>
        <w:lastRenderedPageBreak/>
        <w:t>Base Salary</w:t>
      </w:r>
    </w:p>
    <w:p w14:paraId="3C25DCA6" w14:textId="77777777" w:rsidR="00AB6107" w:rsidRDefault="00BF2DD3">
      <w:pPr>
        <w:pStyle w:val="BodyText"/>
        <w:spacing w:before="180"/>
        <w:ind w:left="986" w:right="1538" w:hanging="6"/>
        <w:jc w:val="both"/>
      </w:pPr>
      <w:r>
        <w:t>Base</w:t>
      </w:r>
      <w:r>
        <w:rPr>
          <w:spacing w:val="-4"/>
        </w:rPr>
        <w:t xml:space="preserve"> </w:t>
      </w:r>
      <w:r>
        <w:t>salary</w:t>
      </w:r>
      <w:r>
        <w:rPr>
          <w:spacing w:val="-4"/>
        </w:rPr>
        <w:t xml:space="preserve"> </w:t>
      </w:r>
      <w:r>
        <w:t>is</w:t>
      </w:r>
      <w:r>
        <w:rPr>
          <w:spacing w:val="-4"/>
        </w:rPr>
        <w:t xml:space="preserve"> </w:t>
      </w:r>
      <w:r>
        <w:t>usually</w:t>
      </w:r>
      <w:r>
        <w:rPr>
          <w:spacing w:val="-5"/>
        </w:rPr>
        <w:t xml:space="preserve"> </w:t>
      </w:r>
      <w:r>
        <w:t>"guaranteed,"</w:t>
      </w:r>
      <w:r>
        <w:rPr>
          <w:spacing w:val="-5"/>
        </w:rPr>
        <w:t xml:space="preserve"> </w:t>
      </w:r>
      <w:r>
        <w:t>while</w:t>
      </w:r>
      <w:r>
        <w:rPr>
          <w:spacing w:val="-4"/>
        </w:rPr>
        <w:t xml:space="preserve"> </w:t>
      </w:r>
      <w:r>
        <w:t>other</w:t>
      </w:r>
      <w:r>
        <w:rPr>
          <w:spacing w:val="-5"/>
        </w:rPr>
        <w:t xml:space="preserve"> </w:t>
      </w:r>
      <w:r>
        <w:t>forms</w:t>
      </w:r>
      <w:r>
        <w:rPr>
          <w:spacing w:val="-5"/>
        </w:rPr>
        <w:t xml:space="preserve"> </w:t>
      </w:r>
      <w:r>
        <w:t>of</w:t>
      </w:r>
      <w:r>
        <w:rPr>
          <w:spacing w:val="-5"/>
        </w:rPr>
        <w:t xml:space="preserve"> </w:t>
      </w:r>
      <w:r>
        <w:t>compensation</w:t>
      </w:r>
      <w:r>
        <w:rPr>
          <w:spacing w:val="-5"/>
        </w:rPr>
        <w:t xml:space="preserve"> </w:t>
      </w:r>
      <w:r>
        <w:t>are</w:t>
      </w:r>
      <w:r>
        <w:rPr>
          <w:spacing w:val="-4"/>
        </w:rPr>
        <w:t xml:space="preserve"> </w:t>
      </w:r>
      <w:r>
        <w:t>"at</w:t>
      </w:r>
      <w:r>
        <w:rPr>
          <w:spacing w:val="-4"/>
        </w:rPr>
        <w:t xml:space="preserve"> </w:t>
      </w:r>
      <w:r>
        <w:t>risk"- dependent</w:t>
      </w:r>
      <w:r>
        <w:rPr>
          <w:spacing w:val="-8"/>
        </w:rPr>
        <w:t xml:space="preserve"> </w:t>
      </w:r>
      <w:r>
        <w:t>on</w:t>
      </w:r>
      <w:r>
        <w:rPr>
          <w:spacing w:val="-7"/>
        </w:rPr>
        <w:t xml:space="preserve"> </w:t>
      </w:r>
      <w:r>
        <w:t>performance</w:t>
      </w:r>
      <w:r>
        <w:rPr>
          <w:spacing w:val="-7"/>
        </w:rPr>
        <w:t xml:space="preserve"> </w:t>
      </w:r>
      <w:r>
        <w:t>factors.</w:t>
      </w:r>
      <w:r>
        <w:rPr>
          <w:spacing w:val="-7"/>
        </w:rPr>
        <w:t xml:space="preserve"> </w:t>
      </w:r>
      <w:r>
        <w:t>Although</w:t>
      </w:r>
      <w:r>
        <w:rPr>
          <w:spacing w:val="-7"/>
        </w:rPr>
        <w:t xml:space="preserve"> </w:t>
      </w:r>
      <w:r>
        <w:t>formalized</w:t>
      </w:r>
      <w:r>
        <w:rPr>
          <w:spacing w:val="-6"/>
        </w:rPr>
        <w:t xml:space="preserve"> </w:t>
      </w:r>
      <w:r>
        <w:t>job</w:t>
      </w:r>
      <w:r>
        <w:rPr>
          <w:spacing w:val="-7"/>
        </w:rPr>
        <w:t xml:space="preserve"> </w:t>
      </w:r>
      <w:r>
        <w:t>evaluation</w:t>
      </w:r>
      <w:r>
        <w:rPr>
          <w:spacing w:val="-7"/>
        </w:rPr>
        <w:t xml:space="preserve"> </w:t>
      </w:r>
      <w:r>
        <w:t>still</w:t>
      </w:r>
      <w:r>
        <w:rPr>
          <w:spacing w:val="-6"/>
        </w:rPr>
        <w:t xml:space="preserve"> </w:t>
      </w:r>
      <w:r>
        <w:t>plays</w:t>
      </w:r>
      <w:r>
        <w:rPr>
          <w:spacing w:val="-7"/>
        </w:rPr>
        <w:t xml:space="preserve"> </w:t>
      </w:r>
      <w:r>
        <w:t xml:space="preserve">an occasional role in determining executive base </w:t>
      </w:r>
      <w:r>
        <w:rPr>
          <w:spacing w:val="-6"/>
        </w:rPr>
        <w:t xml:space="preserve">pay, </w:t>
      </w:r>
      <w:r>
        <w:t>other sources are much</w:t>
      </w:r>
      <w:r>
        <w:rPr>
          <w:spacing w:val="-29"/>
        </w:rPr>
        <w:t xml:space="preserve"> </w:t>
      </w:r>
      <w:r>
        <w:t>more</w:t>
      </w:r>
    </w:p>
    <w:p w14:paraId="138E96DD" w14:textId="77777777" w:rsidR="00AB6107" w:rsidRDefault="00BF2DD3">
      <w:pPr>
        <w:pStyle w:val="BodyText"/>
        <w:ind w:left="986" w:right="2019"/>
        <w:jc w:val="both"/>
      </w:pPr>
      <w:r>
        <w:t>important. Particularly important is the opinion of a compensation committee, composed</w:t>
      </w:r>
      <w:r>
        <w:rPr>
          <w:spacing w:val="-6"/>
        </w:rPr>
        <w:t xml:space="preserve"> </w:t>
      </w:r>
      <w:r>
        <w:t>usually</w:t>
      </w:r>
      <w:r>
        <w:rPr>
          <w:spacing w:val="-5"/>
        </w:rPr>
        <w:t xml:space="preserve"> </w:t>
      </w:r>
      <w:r>
        <w:t>of</w:t>
      </w:r>
      <w:r>
        <w:rPr>
          <w:spacing w:val="-6"/>
        </w:rPr>
        <w:t xml:space="preserve"> </w:t>
      </w:r>
      <w:r>
        <w:t>the</w:t>
      </w:r>
      <w:r>
        <w:rPr>
          <w:spacing w:val="-4"/>
        </w:rPr>
        <w:t xml:space="preserve"> </w:t>
      </w:r>
      <w:r>
        <w:t>company’s</w:t>
      </w:r>
      <w:r>
        <w:rPr>
          <w:spacing w:val="-5"/>
        </w:rPr>
        <w:t xml:space="preserve"> </w:t>
      </w:r>
      <w:r>
        <w:t>board</w:t>
      </w:r>
      <w:r>
        <w:rPr>
          <w:spacing w:val="-6"/>
        </w:rPr>
        <w:t xml:space="preserve"> </w:t>
      </w:r>
      <w:r>
        <w:t>of</w:t>
      </w:r>
      <w:r>
        <w:rPr>
          <w:spacing w:val="-5"/>
        </w:rPr>
        <w:t xml:space="preserve"> </w:t>
      </w:r>
      <w:r>
        <w:t>directors</w:t>
      </w:r>
      <w:r>
        <w:rPr>
          <w:spacing w:val="-6"/>
        </w:rPr>
        <w:t xml:space="preserve"> </w:t>
      </w:r>
      <w:r>
        <w:t>or</w:t>
      </w:r>
      <w:r>
        <w:rPr>
          <w:spacing w:val="-4"/>
        </w:rPr>
        <w:t xml:space="preserve"> </w:t>
      </w:r>
      <w:r>
        <w:t>a</w:t>
      </w:r>
      <w:r>
        <w:rPr>
          <w:spacing w:val="-5"/>
        </w:rPr>
        <w:t xml:space="preserve"> </w:t>
      </w:r>
      <w:r>
        <w:t>subset</w:t>
      </w:r>
      <w:r>
        <w:rPr>
          <w:spacing w:val="-5"/>
        </w:rPr>
        <w:t xml:space="preserve"> </w:t>
      </w:r>
      <w:r>
        <w:t>of</w:t>
      </w:r>
      <w:r>
        <w:rPr>
          <w:spacing w:val="-5"/>
        </w:rPr>
        <w:t xml:space="preserve"> </w:t>
      </w:r>
      <w:r>
        <w:t>the</w:t>
      </w:r>
      <w:r>
        <w:rPr>
          <w:spacing w:val="-5"/>
        </w:rPr>
        <w:t xml:space="preserve"> </w:t>
      </w:r>
      <w:r>
        <w:t>board.</w:t>
      </w:r>
    </w:p>
    <w:p w14:paraId="603E457E" w14:textId="77777777" w:rsidR="00AB6107" w:rsidRDefault="00BF2DD3">
      <w:pPr>
        <w:pStyle w:val="ListParagraph"/>
        <w:numPr>
          <w:ilvl w:val="1"/>
          <w:numId w:val="26"/>
        </w:numPr>
        <w:tabs>
          <w:tab w:val="left" w:pos="1042"/>
        </w:tabs>
        <w:spacing w:before="181"/>
        <w:ind w:left="1041" w:hanging="540"/>
        <w:rPr>
          <w:sz w:val="24"/>
        </w:rPr>
      </w:pPr>
      <w:r>
        <w:rPr>
          <w:sz w:val="24"/>
        </w:rPr>
        <w:t>Short-term</w:t>
      </w:r>
      <w:r>
        <w:rPr>
          <w:spacing w:val="-1"/>
          <w:sz w:val="24"/>
        </w:rPr>
        <w:t xml:space="preserve"> </w:t>
      </w:r>
      <w:r>
        <w:rPr>
          <w:sz w:val="24"/>
        </w:rPr>
        <w:t>Incentives</w:t>
      </w:r>
    </w:p>
    <w:p w14:paraId="4FFCEF3B" w14:textId="77777777" w:rsidR="00AB6107" w:rsidRDefault="00BF2DD3">
      <w:pPr>
        <w:pStyle w:val="BodyText"/>
        <w:spacing w:before="180"/>
        <w:ind w:left="986" w:right="1360" w:hanging="6"/>
      </w:pPr>
      <w:r>
        <w:t>Bonus or annual incentives often play a major role in executive compensation and are primarily designed to motivate better performance. Most importantly, annual</w:t>
      </w:r>
    </w:p>
    <w:p w14:paraId="357278F6" w14:textId="77777777" w:rsidR="00AB6107" w:rsidRDefault="00BF2DD3">
      <w:pPr>
        <w:pStyle w:val="BodyText"/>
        <w:ind w:left="986" w:right="1532"/>
      </w:pPr>
      <w:r>
        <w:t>incentives are only a portion of the executives’ total mix of pay (the blend of base salary, annual incentives and long-term incentives). Mix of pay varies from company to company based on the stated compensation philosophy and company culture.</w:t>
      </w:r>
    </w:p>
    <w:p w14:paraId="039736A2" w14:textId="499417D4" w:rsidR="00AB6107" w:rsidRDefault="00BF2DD3">
      <w:pPr>
        <w:pStyle w:val="ListParagraph"/>
        <w:numPr>
          <w:ilvl w:val="1"/>
          <w:numId w:val="26"/>
        </w:numPr>
        <w:tabs>
          <w:tab w:val="left" w:pos="1042"/>
        </w:tabs>
        <w:spacing w:before="179"/>
        <w:ind w:left="1041" w:hanging="540"/>
        <w:rPr>
          <w:sz w:val="24"/>
        </w:rPr>
      </w:pPr>
      <w:r>
        <w:rPr>
          <w:sz w:val="24"/>
        </w:rPr>
        <w:t>Long-term</w:t>
      </w:r>
      <w:r>
        <w:rPr>
          <w:spacing w:val="-1"/>
          <w:sz w:val="24"/>
        </w:rPr>
        <w:t xml:space="preserve"> </w:t>
      </w:r>
      <w:r>
        <w:rPr>
          <w:sz w:val="24"/>
        </w:rPr>
        <w:t>Incentives</w:t>
      </w:r>
    </w:p>
    <w:p w14:paraId="5B17A058" w14:textId="77777777" w:rsidR="00AB6107" w:rsidRDefault="00BF2DD3">
      <w:pPr>
        <w:pStyle w:val="BodyText"/>
        <w:spacing w:before="180"/>
        <w:ind w:left="986" w:right="1427" w:hanging="6"/>
      </w:pPr>
      <w:r>
        <w:t>The most important vehicle necessary to tie executive’s (especially for CEO) compensation to the interests of shareholders is long-term incentives. Companies often get into trouble when the annualized bonus opportunity is greater than that of the long-term incentive. For executives, the long-term incentive opportunity should always outweigh the short-term compensation opportunity.</w:t>
      </w:r>
    </w:p>
    <w:p w14:paraId="346F325A" w14:textId="77777777" w:rsidR="00AB6107" w:rsidRDefault="00BF2DD3">
      <w:pPr>
        <w:pStyle w:val="ListParagraph"/>
        <w:numPr>
          <w:ilvl w:val="2"/>
          <w:numId w:val="26"/>
        </w:numPr>
        <w:tabs>
          <w:tab w:val="left" w:pos="1681"/>
        </w:tabs>
        <w:spacing w:before="181"/>
        <w:ind w:left="1582" w:right="1890" w:hanging="625"/>
        <w:rPr>
          <w:sz w:val="24"/>
        </w:rPr>
      </w:pPr>
      <w:r>
        <w:rPr>
          <w:sz w:val="24"/>
        </w:rPr>
        <w:t>Incentive stock options (ISOs): purchase of stock at a stipulated price, conforming</w:t>
      </w:r>
      <w:r>
        <w:rPr>
          <w:spacing w:val="-6"/>
          <w:sz w:val="24"/>
        </w:rPr>
        <w:t xml:space="preserve"> </w:t>
      </w:r>
      <w:r>
        <w:rPr>
          <w:sz w:val="24"/>
        </w:rPr>
        <w:t>to</w:t>
      </w:r>
      <w:r>
        <w:rPr>
          <w:spacing w:val="-6"/>
          <w:sz w:val="24"/>
        </w:rPr>
        <w:t xml:space="preserve"> </w:t>
      </w:r>
      <w:r>
        <w:rPr>
          <w:sz w:val="24"/>
        </w:rPr>
        <w:t>Internal</w:t>
      </w:r>
      <w:r>
        <w:rPr>
          <w:spacing w:val="-5"/>
          <w:sz w:val="24"/>
        </w:rPr>
        <w:t xml:space="preserve"> </w:t>
      </w:r>
      <w:r>
        <w:rPr>
          <w:sz w:val="24"/>
        </w:rPr>
        <w:t>Revenue</w:t>
      </w:r>
      <w:r>
        <w:rPr>
          <w:spacing w:val="-5"/>
          <w:sz w:val="24"/>
        </w:rPr>
        <w:t xml:space="preserve"> </w:t>
      </w:r>
      <w:r>
        <w:rPr>
          <w:sz w:val="24"/>
        </w:rPr>
        <w:t>Code,</w:t>
      </w:r>
      <w:r>
        <w:rPr>
          <w:spacing w:val="-5"/>
          <w:sz w:val="24"/>
        </w:rPr>
        <w:t xml:space="preserve"> </w:t>
      </w:r>
      <w:r>
        <w:rPr>
          <w:sz w:val="24"/>
        </w:rPr>
        <w:t>it</w:t>
      </w:r>
      <w:r>
        <w:rPr>
          <w:spacing w:val="-4"/>
          <w:sz w:val="24"/>
        </w:rPr>
        <w:t xml:space="preserve"> </w:t>
      </w:r>
      <w:r>
        <w:rPr>
          <w:sz w:val="24"/>
        </w:rPr>
        <w:t>allow</w:t>
      </w:r>
      <w:r>
        <w:rPr>
          <w:spacing w:val="-5"/>
          <w:sz w:val="24"/>
        </w:rPr>
        <w:t xml:space="preserve"> </w:t>
      </w:r>
      <w:r>
        <w:rPr>
          <w:spacing w:val="-3"/>
          <w:sz w:val="24"/>
        </w:rPr>
        <w:t>deferral</w:t>
      </w:r>
      <w:r>
        <w:rPr>
          <w:spacing w:val="-6"/>
          <w:sz w:val="24"/>
        </w:rPr>
        <w:t xml:space="preserve"> </w:t>
      </w:r>
      <w:r>
        <w:rPr>
          <w:sz w:val="24"/>
        </w:rPr>
        <w:t>of</w:t>
      </w:r>
      <w:r>
        <w:rPr>
          <w:spacing w:val="-5"/>
          <w:sz w:val="24"/>
        </w:rPr>
        <w:t xml:space="preserve"> </w:t>
      </w:r>
      <w:r>
        <w:rPr>
          <w:sz w:val="24"/>
        </w:rPr>
        <w:t>taxation</w:t>
      </w:r>
      <w:r>
        <w:rPr>
          <w:spacing w:val="-6"/>
          <w:sz w:val="24"/>
        </w:rPr>
        <w:t xml:space="preserve"> </w:t>
      </w:r>
      <w:r>
        <w:rPr>
          <w:sz w:val="24"/>
        </w:rPr>
        <w:t>until</w:t>
      </w:r>
      <w:r>
        <w:rPr>
          <w:spacing w:val="-5"/>
          <w:sz w:val="24"/>
        </w:rPr>
        <w:t xml:space="preserve"> </w:t>
      </w:r>
      <w:r>
        <w:rPr>
          <w:sz w:val="24"/>
        </w:rPr>
        <w:t>the stock is</w:t>
      </w:r>
      <w:r>
        <w:rPr>
          <w:spacing w:val="-3"/>
          <w:sz w:val="24"/>
        </w:rPr>
        <w:t xml:space="preserve"> </w:t>
      </w:r>
      <w:r>
        <w:rPr>
          <w:sz w:val="24"/>
        </w:rPr>
        <w:t>sold.</w:t>
      </w:r>
    </w:p>
    <w:p w14:paraId="28EB6D21" w14:textId="77777777" w:rsidR="00AB6107" w:rsidRDefault="00BF2DD3">
      <w:pPr>
        <w:pStyle w:val="ListParagraph"/>
        <w:numPr>
          <w:ilvl w:val="2"/>
          <w:numId w:val="26"/>
        </w:numPr>
        <w:tabs>
          <w:tab w:val="left" w:pos="1680"/>
        </w:tabs>
        <w:ind w:left="1582" w:right="1686" w:hanging="625"/>
        <w:rPr>
          <w:sz w:val="24"/>
        </w:rPr>
      </w:pPr>
      <w:r>
        <w:rPr>
          <w:sz w:val="24"/>
        </w:rPr>
        <w:t>Non-qualified stock options: Purchase of stock at a stipulated price, not conforming</w:t>
      </w:r>
      <w:r>
        <w:rPr>
          <w:spacing w:val="-7"/>
          <w:sz w:val="24"/>
        </w:rPr>
        <w:t xml:space="preserve"> </w:t>
      </w:r>
      <w:r>
        <w:rPr>
          <w:sz w:val="24"/>
        </w:rPr>
        <w:t>to</w:t>
      </w:r>
      <w:r>
        <w:rPr>
          <w:spacing w:val="-6"/>
          <w:sz w:val="24"/>
        </w:rPr>
        <w:t xml:space="preserve"> </w:t>
      </w:r>
      <w:r>
        <w:rPr>
          <w:sz w:val="24"/>
        </w:rPr>
        <w:t>Internal</w:t>
      </w:r>
      <w:r>
        <w:rPr>
          <w:spacing w:val="-6"/>
          <w:sz w:val="24"/>
        </w:rPr>
        <w:t xml:space="preserve"> </w:t>
      </w:r>
      <w:r>
        <w:rPr>
          <w:sz w:val="24"/>
        </w:rPr>
        <w:t>Revenue</w:t>
      </w:r>
      <w:r>
        <w:rPr>
          <w:spacing w:val="-5"/>
          <w:sz w:val="24"/>
        </w:rPr>
        <w:t xml:space="preserve"> </w:t>
      </w:r>
      <w:r>
        <w:rPr>
          <w:sz w:val="24"/>
        </w:rPr>
        <w:t>Code.</w:t>
      </w:r>
      <w:r>
        <w:rPr>
          <w:spacing w:val="-5"/>
          <w:sz w:val="24"/>
        </w:rPr>
        <w:t xml:space="preserve"> </w:t>
      </w:r>
      <w:r>
        <w:rPr>
          <w:sz w:val="24"/>
        </w:rPr>
        <w:t>Restrictions</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ability</w:t>
      </w:r>
      <w:r>
        <w:rPr>
          <w:spacing w:val="-5"/>
          <w:sz w:val="24"/>
        </w:rPr>
        <w:t xml:space="preserve"> </w:t>
      </w:r>
      <w:r>
        <w:rPr>
          <w:sz w:val="24"/>
        </w:rPr>
        <w:t>of</w:t>
      </w:r>
      <w:r>
        <w:rPr>
          <w:spacing w:val="-6"/>
          <w:sz w:val="24"/>
        </w:rPr>
        <w:t xml:space="preserve"> </w:t>
      </w:r>
      <w:r>
        <w:rPr>
          <w:sz w:val="24"/>
        </w:rPr>
        <w:t>a</w:t>
      </w:r>
      <w:r>
        <w:rPr>
          <w:spacing w:val="-6"/>
          <w:sz w:val="24"/>
        </w:rPr>
        <w:t xml:space="preserve"> </w:t>
      </w:r>
      <w:r>
        <w:rPr>
          <w:sz w:val="24"/>
        </w:rPr>
        <w:t>publicly traded</w:t>
      </w:r>
      <w:r>
        <w:rPr>
          <w:spacing w:val="-5"/>
          <w:sz w:val="24"/>
        </w:rPr>
        <w:t xml:space="preserve"> </w:t>
      </w:r>
      <w:r>
        <w:rPr>
          <w:sz w:val="24"/>
        </w:rPr>
        <w:t>company</w:t>
      </w:r>
      <w:r>
        <w:rPr>
          <w:spacing w:val="-4"/>
          <w:sz w:val="24"/>
        </w:rPr>
        <w:t xml:space="preserve"> </w:t>
      </w:r>
      <w:r>
        <w:rPr>
          <w:sz w:val="24"/>
        </w:rPr>
        <w:t>to</w:t>
      </w:r>
      <w:r>
        <w:rPr>
          <w:spacing w:val="-4"/>
          <w:sz w:val="24"/>
        </w:rPr>
        <w:t xml:space="preserve"> </w:t>
      </w:r>
      <w:r>
        <w:rPr>
          <w:sz w:val="24"/>
        </w:rPr>
        <w:t>make</w:t>
      </w:r>
      <w:r>
        <w:rPr>
          <w:spacing w:val="-4"/>
          <w:sz w:val="24"/>
        </w:rPr>
        <w:t xml:space="preserve"> </w:t>
      </w:r>
      <w:r>
        <w:rPr>
          <w:sz w:val="24"/>
        </w:rPr>
        <w:t>loans</w:t>
      </w:r>
      <w:r>
        <w:rPr>
          <w:spacing w:val="-3"/>
          <w:sz w:val="24"/>
        </w:rPr>
        <w:t xml:space="preserve"> </w:t>
      </w:r>
      <w:r>
        <w:rPr>
          <w:sz w:val="24"/>
        </w:rPr>
        <w:t>to</w:t>
      </w:r>
      <w:r>
        <w:rPr>
          <w:spacing w:val="-5"/>
          <w:sz w:val="24"/>
        </w:rPr>
        <w:t xml:space="preserve"> </w:t>
      </w:r>
      <w:r>
        <w:rPr>
          <w:sz w:val="24"/>
        </w:rPr>
        <w:t>officers</w:t>
      </w:r>
      <w:r>
        <w:rPr>
          <w:spacing w:val="-4"/>
          <w:sz w:val="24"/>
        </w:rPr>
        <w:t xml:space="preserve"> </w:t>
      </w:r>
      <w:r>
        <w:rPr>
          <w:sz w:val="24"/>
        </w:rPr>
        <w:t>under</w:t>
      </w:r>
      <w:r>
        <w:rPr>
          <w:spacing w:val="-6"/>
          <w:sz w:val="24"/>
        </w:rPr>
        <w:t xml:space="preserve"> </w:t>
      </w:r>
      <w:r>
        <w:rPr>
          <w:sz w:val="24"/>
        </w:rPr>
        <w:t>the</w:t>
      </w:r>
      <w:r>
        <w:rPr>
          <w:spacing w:val="-4"/>
          <w:sz w:val="24"/>
        </w:rPr>
        <w:t xml:space="preserve"> </w:t>
      </w:r>
      <w:r>
        <w:rPr>
          <w:sz w:val="24"/>
        </w:rPr>
        <w:t>Sarbanes-Oxley</w:t>
      </w:r>
      <w:r>
        <w:rPr>
          <w:spacing w:val="-4"/>
          <w:sz w:val="24"/>
        </w:rPr>
        <w:t xml:space="preserve"> </w:t>
      </w:r>
      <w:r>
        <w:rPr>
          <w:sz w:val="24"/>
        </w:rPr>
        <w:t>Act</w:t>
      </w:r>
      <w:r>
        <w:rPr>
          <w:spacing w:val="-4"/>
          <w:sz w:val="24"/>
        </w:rPr>
        <w:t xml:space="preserve"> </w:t>
      </w:r>
      <w:r>
        <w:rPr>
          <w:sz w:val="24"/>
        </w:rPr>
        <w:t>of</w:t>
      </w:r>
    </w:p>
    <w:p w14:paraId="6AC65AEF" w14:textId="77777777" w:rsidR="00AB6107" w:rsidRDefault="00BF2DD3">
      <w:pPr>
        <w:pStyle w:val="BodyText"/>
        <w:ind w:left="1582" w:right="1427"/>
      </w:pPr>
      <w:r>
        <w:t>2002and the accounting consequences of discounted stock sales may limit the desirability and flexibility of these arrangements.</w:t>
      </w:r>
    </w:p>
    <w:p w14:paraId="569B7BC2" w14:textId="77777777" w:rsidR="00AB6107" w:rsidRDefault="00BF2DD3">
      <w:pPr>
        <w:pStyle w:val="ListParagraph"/>
        <w:numPr>
          <w:ilvl w:val="2"/>
          <w:numId w:val="26"/>
        </w:numPr>
        <w:tabs>
          <w:tab w:val="left" w:pos="1680"/>
        </w:tabs>
        <w:spacing w:before="179"/>
        <w:ind w:left="1582" w:right="1582" w:hanging="625"/>
        <w:rPr>
          <w:sz w:val="24"/>
        </w:rPr>
      </w:pPr>
      <w:r>
        <w:rPr>
          <w:sz w:val="24"/>
        </w:rPr>
        <w:t>Phantom stock plans: cash or stock award determined by increase in stock price at a fixed future date. Phantom stock arrangements are generally used when a company does not view ownership of real equity by its executives as desirable</w:t>
      </w:r>
      <w:r>
        <w:rPr>
          <w:spacing w:val="-4"/>
          <w:sz w:val="24"/>
        </w:rPr>
        <w:t xml:space="preserve"> </w:t>
      </w:r>
      <w:r>
        <w:rPr>
          <w:sz w:val="24"/>
        </w:rPr>
        <w:t>but</w:t>
      </w:r>
      <w:r>
        <w:rPr>
          <w:spacing w:val="-4"/>
          <w:sz w:val="24"/>
        </w:rPr>
        <w:t xml:space="preserve"> </w:t>
      </w:r>
      <w:r>
        <w:rPr>
          <w:sz w:val="24"/>
        </w:rPr>
        <w:t>seeks</w:t>
      </w:r>
      <w:r>
        <w:rPr>
          <w:spacing w:val="-4"/>
          <w:sz w:val="24"/>
        </w:rPr>
        <w:t xml:space="preserve"> </w:t>
      </w:r>
      <w:r>
        <w:rPr>
          <w:sz w:val="24"/>
        </w:rPr>
        <w:t>to</w:t>
      </w:r>
      <w:r>
        <w:rPr>
          <w:spacing w:val="-5"/>
          <w:sz w:val="24"/>
        </w:rPr>
        <w:t xml:space="preserve"> </w:t>
      </w:r>
      <w:r>
        <w:rPr>
          <w:sz w:val="24"/>
        </w:rPr>
        <w:t>create</w:t>
      </w:r>
      <w:r>
        <w:rPr>
          <w:spacing w:val="-3"/>
          <w:sz w:val="24"/>
        </w:rPr>
        <w:t xml:space="preserve"> </w:t>
      </w:r>
      <w:r>
        <w:rPr>
          <w:sz w:val="24"/>
        </w:rPr>
        <w:t>some</w:t>
      </w:r>
      <w:r>
        <w:rPr>
          <w:spacing w:val="-5"/>
          <w:sz w:val="24"/>
        </w:rPr>
        <w:t xml:space="preserve"> </w:t>
      </w:r>
      <w:r>
        <w:rPr>
          <w:sz w:val="24"/>
        </w:rPr>
        <w:t>of</w:t>
      </w:r>
      <w:r>
        <w:rPr>
          <w:spacing w:val="-4"/>
          <w:sz w:val="24"/>
        </w:rPr>
        <w:t xml:space="preserve"> </w:t>
      </w:r>
      <w:r>
        <w:rPr>
          <w:sz w:val="24"/>
        </w:rPr>
        <w:t>the</w:t>
      </w:r>
      <w:r>
        <w:rPr>
          <w:spacing w:val="-4"/>
          <w:sz w:val="24"/>
        </w:rPr>
        <w:t xml:space="preserve"> </w:t>
      </w:r>
      <w:r>
        <w:rPr>
          <w:sz w:val="24"/>
        </w:rPr>
        <w:t>incentives</w:t>
      </w:r>
      <w:r>
        <w:rPr>
          <w:spacing w:val="-3"/>
          <w:sz w:val="24"/>
        </w:rPr>
        <w:t xml:space="preserve"> </w:t>
      </w:r>
      <w:r>
        <w:rPr>
          <w:sz w:val="24"/>
        </w:rPr>
        <w:t>that</w:t>
      </w:r>
      <w:r>
        <w:rPr>
          <w:spacing w:val="-4"/>
          <w:sz w:val="24"/>
        </w:rPr>
        <w:t xml:space="preserve"> </w:t>
      </w:r>
      <w:r>
        <w:rPr>
          <w:sz w:val="24"/>
        </w:rPr>
        <w:t>go</w:t>
      </w:r>
      <w:r>
        <w:rPr>
          <w:spacing w:val="-4"/>
          <w:sz w:val="24"/>
        </w:rPr>
        <w:t xml:space="preserve"> </w:t>
      </w:r>
      <w:r>
        <w:rPr>
          <w:sz w:val="24"/>
        </w:rPr>
        <w:t>along</w:t>
      </w:r>
      <w:r>
        <w:rPr>
          <w:spacing w:val="-5"/>
          <w:sz w:val="24"/>
        </w:rPr>
        <w:t xml:space="preserve"> </w:t>
      </w:r>
      <w:r>
        <w:rPr>
          <w:sz w:val="24"/>
        </w:rPr>
        <w:t>with</w:t>
      </w:r>
      <w:r>
        <w:rPr>
          <w:spacing w:val="-4"/>
          <w:sz w:val="24"/>
        </w:rPr>
        <w:t xml:space="preserve"> </w:t>
      </w:r>
      <w:r>
        <w:rPr>
          <w:sz w:val="24"/>
        </w:rPr>
        <w:t>having executives feel aligned with the company's</w:t>
      </w:r>
      <w:r>
        <w:rPr>
          <w:spacing w:val="-6"/>
          <w:sz w:val="24"/>
        </w:rPr>
        <w:t xml:space="preserve"> </w:t>
      </w:r>
      <w:r>
        <w:rPr>
          <w:sz w:val="24"/>
        </w:rPr>
        <w:t>owners.</w:t>
      </w:r>
    </w:p>
    <w:p w14:paraId="25E7A1E9" w14:textId="77777777" w:rsidR="00AB6107" w:rsidRDefault="00BF2DD3">
      <w:pPr>
        <w:pStyle w:val="ListParagraph"/>
        <w:numPr>
          <w:ilvl w:val="2"/>
          <w:numId w:val="26"/>
        </w:numPr>
        <w:tabs>
          <w:tab w:val="left" w:pos="1680"/>
        </w:tabs>
        <w:spacing w:before="181"/>
        <w:ind w:left="1582" w:right="1453" w:hanging="625"/>
        <w:rPr>
          <w:sz w:val="24"/>
        </w:rPr>
      </w:pPr>
      <w:r>
        <w:rPr>
          <w:sz w:val="24"/>
        </w:rPr>
        <w:t>Stock</w:t>
      </w:r>
      <w:r>
        <w:rPr>
          <w:spacing w:val="-7"/>
          <w:sz w:val="24"/>
        </w:rPr>
        <w:t xml:space="preserve"> </w:t>
      </w:r>
      <w:r>
        <w:rPr>
          <w:sz w:val="24"/>
        </w:rPr>
        <w:t>appreciation</w:t>
      </w:r>
      <w:r>
        <w:rPr>
          <w:spacing w:val="-6"/>
          <w:sz w:val="24"/>
        </w:rPr>
        <w:t xml:space="preserve"> </w:t>
      </w:r>
      <w:r>
        <w:rPr>
          <w:sz w:val="24"/>
        </w:rPr>
        <w:t>rights:</w:t>
      </w:r>
      <w:r>
        <w:rPr>
          <w:spacing w:val="-5"/>
          <w:sz w:val="24"/>
        </w:rPr>
        <w:t xml:space="preserve"> </w:t>
      </w:r>
      <w:r>
        <w:rPr>
          <w:sz w:val="24"/>
        </w:rPr>
        <w:t>cash</w:t>
      </w:r>
      <w:r>
        <w:rPr>
          <w:spacing w:val="-6"/>
          <w:sz w:val="24"/>
        </w:rPr>
        <w:t xml:space="preserve"> </w:t>
      </w:r>
      <w:r>
        <w:rPr>
          <w:sz w:val="24"/>
        </w:rPr>
        <w:t>or</w:t>
      </w:r>
      <w:r>
        <w:rPr>
          <w:spacing w:val="-4"/>
          <w:sz w:val="24"/>
        </w:rPr>
        <w:t xml:space="preserve"> </w:t>
      </w:r>
      <w:r>
        <w:rPr>
          <w:sz w:val="24"/>
        </w:rPr>
        <w:t>stock</w:t>
      </w:r>
      <w:r>
        <w:rPr>
          <w:spacing w:val="-6"/>
          <w:sz w:val="24"/>
        </w:rPr>
        <w:t xml:space="preserve"> </w:t>
      </w:r>
      <w:r>
        <w:rPr>
          <w:sz w:val="24"/>
        </w:rPr>
        <w:t>award</w:t>
      </w:r>
      <w:r>
        <w:rPr>
          <w:spacing w:val="-6"/>
          <w:sz w:val="24"/>
        </w:rPr>
        <w:t xml:space="preserve"> </w:t>
      </w:r>
      <w:r>
        <w:rPr>
          <w:sz w:val="24"/>
        </w:rPr>
        <w:t>determined</w:t>
      </w:r>
      <w:r>
        <w:rPr>
          <w:spacing w:val="-5"/>
          <w:sz w:val="24"/>
        </w:rPr>
        <w:t xml:space="preserve"> </w:t>
      </w:r>
      <w:r>
        <w:rPr>
          <w:sz w:val="24"/>
        </w:rPr>
        <w:t>by</w:t>
      </w:r>
      <w:r>
        <w:rPr>
          <w:spacing w:val="-5"/>
          <w:sz w:val="24"/>
        </w:rPr>
        <w:t xml:space="preserve"> </w:t>
      </w:r>
      <w:r>
        <w:rPr>
          <w:sz w:val="24"/>
        </w:rPr>
        <w:t>increase</w:t>
      </w:r>
      <w:r>
        <w:rPr>
          <w:spacing w:val="-6"/>
          <w:sz w:val="24"/>
        </w:rPr>
        <w:t xml:space="preserve"> </w:t>
      </w:r>
      <w:r>
        <w:rPr>
          <w:sz w:val="24"/>
        </w:rPr>
        <w:t>in</w:t>
      </w:r>
      <w:r>
        <w:rPr>
          <w:spacing w:val="-5"/>
          <w:sz w:val="24"/>
        </w:rPr>
        <w:t xml:space="preserve"> </w:t>
      </w:r>
      <w:r>
        <w:rPr>
          <w:sz w:val="24"/>
        </w:rPr>
        <w:t>stock price during any time chosen in the option</w:t>
      </w:r>
      <w:r>
        <w:rPr>
          <w:spacing w:val="-6"/>
          <w:sz w:val="24"/>
        </w:rPr>
        <w:t xml:space="preserve"> </w:t>
      </w:r>
      <w:r>
        <w:rPr>
          <w:sz w:val="24"/>
        </w:rPr>
        <w:t>period.</w:t>
      </w:r>
    </w:p>
    <w:p w14:paraId="423B38B8" w14:textId="77777777" w:rsidR="00AB6107" w:rsidRDefault="00BF2DD3">
      <w:pPr>
        <w:pStyle w:val="ListParagraph"/>
        <w:numPr>
          <w:ilvl w:val="2"/>
          <w:numId w:val="26"/>
        </w:numPr>
        <w:tabs>
          <w:tab w:val="left" w:pos="1680"/>
        </w:tabs>
        <w:ind w:left="1679" w:hanging="722"/>
        <w:rPr>
          <w:sz w:val="24"/>
        </w:rPr>
      </w:pPr>
      <w:r>
        <w:rPr>
          <w:sz w:val="24"/>
        </w:rPr>
        <w:t>Restricted stock plans: grant of stock at a reduced price with the</w:t>
      </w:r>
      <w:r>
        <w:rPr>
          <w:spacing w:val="-19"/>
          <w:sz w:val="24"/>
        </w:rPr>
        <w:t xml:space="preserve"> </w:t>
      </w:r>
      <w:r>
        <w:rPr>
          <w:sz w:val="24"/>
        </w:rPr>
        <w:t>condition</w:t>
      </w:r>
    </w:p>
    <w:p w14:paraId="74FBB2D9" w14:textId="77777777" w:rsidR="00AB6107" w:rsidRDefault="00BF2DD3">
      <w:pPr>
        <w:pStyle w:val="BodyText"/>
        <w:ind w:left="1582" w:right="1427"/>
      </w:pPr>
      <w:r>
        <w:t>they may not be sold before a specified date. While stock options have value only if the stock goes up in value, a restricted stock grant has real value even if the stock remains stable, since the stock was essentially a gift.</w:t>
      </w:r>
    </w:p>
    <w:p w14:paraId="77091E06" w14:textId="77777777" w:rsidR="00AB6107" w:rsidRDefault="00BF2DD3">
      <w:pPr>
        <w:pStyle w:val="ListParagraph"/>
        <w:numPr>
          <w:ilvl w:val="2"/>
          <w:numId w:val="26"/>
        </w:numPr>
        <w:tabs>
          <w:tab w:val="left" w:pos="1680"/>
        </w:tabs>
        <w:ind w:left="1582" w:right="1539" w:hanging="625"/>
        <w:rPr>
          <w:sz w:val="24"/>
        </w:rPr>
      </w:pPr>
      <w:r>
        <w:rPr>
          <w:sz w:val="24"/>
        </w:rPr>
        <w:t>Performance</w:t>
      </w:r>
      <w:r>
        <w:rPr>
          <w:spacing w:val="-7"/>
          <w:sz w:val="24"/>
        </w:rPr>
        <w:t xml:space="preserve"> </w:t>
      </w:r>
      <w:r>
        <w:rPr>
          <w:sz w:val="24"/>
        </w:rPr>
        <w:t>share/unit</w:t>
      </w:r>
      <w:r>
        <w:rPr>
          <w:spacing w:val="-6"/>
          <w:sz w:val="24"/>
        </w:rPr>
        <w:t xml:space="preserve"> </w:t>
      </w:r>
      <w:r>
        <w:rPr>
          <w:sz w:val="24"/>
        </w:rPr>
        <w:t>plans:</w:t>
      </w:r>
      <w:r>
        <w:rPr>
          <w:spacing w:val="-7"/>
          <w:sz w:val="24"/>
        </w:rPr>
        <w:t xml:space="preserve"> </w:t>
      </w:r>
      <w:r>
        <w:rPr>
          <w:sz w:val="24"/>
        </w:rPr>
        <w:t>Cash</w:t>
      </w:r>
      <w:r>
        <w:rPr>
          <w:spacing w:val="-7"/>
          <w:sz w:val="24"/>
        </w:rPr>
        <w:t xml:space="preserve"> </w:t>
      </w:r>
      <w:r>
        <w:rPr>
          <w:sz w:val="24"/>
        </w:rPr>
        <w:t>or</w:t>
      </w:r>
      <w:r>
        <w:rPr>
          <w:spacing w:val="-6"/>
          <w:sz w:val="24"/>
        </w:rPr>
        <w:t xml:space="preserve"> </w:t>
      </w:r>
      <w:r>
        <w:rPr>
          <w:sz w:val="24"/>
        </w:rPr>
        <w:t>stock</w:t>
      </w:r>
      <w:r>
        <w:rPr>
          <w:spacing w:val="-7"/>
          <w:sz w:val="24"/>
        </w:rPr>
        <w:t xml:space="preserve"> </w:t>
      </w:r>
      <w:r>
        <w:rPr>
          <w:sz w:val="24"/>
        </w:rPr>
        <w:t>award</w:t>
      </w:r>
      <w:r>
        <w:rPr>
          <w:spacing w:val="-8"/>
          <w:sz w:val="24"/>
        </w:rPr>
        <w:t xml:space="preserve"> </w:t>
      </w:r>
      <w:r>
        <w:rPr>
          <w:sz w:val="24"/>
        </w:rPr>
        <w:t>earned</w:t>
      </w:r>
      <w:r>
        <w:rPr>
          <w:spacing w:val="-7"/>
          <w:sz w:val="24"/>
        </w:rPr>
        <w:t xml:space="preserve"> </w:t>
      </w:r>
      <w:r>
        <w:rPr>
          <w:sz w:val="24"/>
        </w:rPr>
        <w:t>through</w:t>
      </w:r>
      <w:r>
        <w:rPr>
          <w:spacing w:val="-7"/>
          <w:sz w:val="24"/>
        </w:rPr>
        <w:t xml:space="preserve"> </w:t>
      </w:r>
      <w:r>
        <w:rPr>
          <w:sz w:val="24"/>
        </w:rPr>
        <w:t>achieving specific</w:t>
      </w:r>
      <w:r>
        <w:rPr>
          <w:spacing w:val="-2"/>
          <w:sz w:val="24"/>
        </w:rPr>
        <w:t xml:space="preserve"> </w:t>
      </w:r>
      <w:r>
        <w:rPr>
          <w:sz w:val="24"/>
        </w:rPr>
        <w:t>goals.</w:t>
      </w:r>
    </w:p>
    <w:p w14:paraId="33D1BB4D" w14:textId="77777777" w:rsidR="00AB6107" w:rsidRDefault="00AB6107">
      <w:pPr>
        <w:rPr>
          <w:sz w:val="24"/>
        </w:rPr>
        <w:sectPr w:rsidR="00AB6107">
          <w:pgSz w:w="11910" w:h="16840"/>
          <w:pgMar w:top="1320" w:right="0" w:bottom="280" w:left="1180" w:header="890" w:footer="0" w:gutter="0"/>
          <w:cols w:space="720"/>
        </w:sectPr>
      </w:pPr>
    </w:p>
    <w:p w14:paraId="100B3AD6" w14:textId="77777777" w:rsidR="00AB6107" w:rsidRDefault="00BF2DD3">
      <w:pPr>
        <w:pStyle w:val="ListParagraph"/>
        <w:numPr>
          <w:ilvl w:val="1"/>
          <w:numId w:val="26"/>
        </w:numPr>
        <w:tabs>
          <w:tab w:val="left" w:pos="1042"/>
        </w:tabs>
        <w:spacing w:before="90"/>
        <w:ind w:left="1041" w:hanging="540"/>
        <w:rPr>
          <w:sz w:val="24"/>
        </w:rPr>
      </w:pPr>
      <w:r>
        <w:rPr>
          <w:sz w:val="24"/>
        </w:rPr>
        <w:lastRenderedPageBreak/>
        <w:t>Executive</w:t>
      </w:r>
      <w:r>
        <w:rPr>
          <w:spacing w:val="-1"/>
          <w:sz w:val="24"/>
        </w:rPr>
        <w:t xml:space="preserve"> </w:t>
      </w:r>
      <w:r>
        <w:rPr>
          <w:sz w:val="24"/>
        </w:rPr>
        <w:t>Benefits</w:t>
      </w:r>
    </w:p>
    <w:p w14:paraId="19DCF09F" w14:textId="77777777" w:rsidR="00AB6107" w:rsidRDefault="00BF2DD3">
      <w:pPr>
        <w:pStyle w:val="BodyText"/>
        <w:spacing w:before="180"/>
        <w:ind w:left="986" w:right="1530" w:hanging="6"/>
        <w:jc w:val="both"/>
      </w:pPr>
      <w:r>
        <w:t>Executive</w:t>
      </w:r>
      <w:r>
        <w:rPr>
          <w:spacing w:val="-7"/>
        </w:rPr>
        <w:t xml:space="preserve"> </w:t>
      </w:r>
      <w:r>
        <w:t>Benefits</w:t>
      </w:r>
      <w:r>
        <w:rPr>
          <w:spacing w:val="-8"/>
        </w:rPr>
        <w:t xml:space="preserve"> </w:t>
      </w:r>
      <w:r>
        <w:t>often</w:t>
      </w:r>
      <w:r>
        <w:rPr>
          <w:spacing w:val="-7"/>
        </w:rPr>
        <w:t xml:space="preserve"> </w:t>
      </w:r>
      <w:r>
        <w:t>receive</w:t>
      </w:r>
      <w:r>
        <w:rPr>
          <w:spacing w:val="-7"/>
        </w:rPr>
        <w:t xml:space="preserve"> </w:t>
      </w:r>
      <w:r>
        <w:t>additional</w:t>
      </w:r>
      <w:r>
        <w:rPr>
          <w:spacing w:val="-8"/>
        </w:rPr>
        <w:t xml:space="preserve"> </w:t>
      </w:r>
      <w:r>
        <w:t>life</w:t>
      </w:r>
      <w:r>
        <w:rPr>
          <w:spacing w:val="-7"/>
        </w:rPr>
        <w:t xml:space="preserve"> </w:t>
      </w:r>
      <w:r>
        <w:t>insurance,</w:t>
      </w:r>
      <w:r>
        <w:rPr>
          <w:spacing w:val="-8"/>
        </w:rPr>
        <w:t xml:space="preserve"> </w:t>
      </w:r>
      <w:r>
        <w:t>exclusion</w:t>
      </w:r>
      <w:r>
        <w:rPr>
          <w:spacing w:val="-8"/>
        </w:rPr>
        <w:t xml:space="preserve"> </w:t>
      </w:r>
      <w:r>
        <w:t>from</w:t>
      </w:r>
      <w:r>
        <w:rPr>
          <w:spacing w:val="-7"/>
        </w:rPr>
        <w:t xml:space="preserve"> </w:t>
      </w:r>
      <w:r>
        <w:t>deductibles for</w:t>
      </w:r>
      <w:r>
        <w:rPr>
          <w:spacing w:val="-9"/>
        </w:rPr>
        <w:t xml:space="preserve"> </w:t>
      </w:r>
      <w:r>
        <w:t>health-related</w:t>
      </w:r>
      <w:r>
        <w:rPr>
          <w:spacing w:val="-7"/>
        </w:rPr>
        <w:t xml:space="preserve"> </w:t>
      </w:r>
      <w:r>
        <w:t>cost,</w:t>
      </w:r>
      <w:r>
        <w:rPr>
          <w:spacing w:val="-8"/>
        </w:rPr>
        <w:t xml:space="preserve"> </w:t>
      </w:r>
      <w:r>
        <w:t>and</w:t>
      </w:r>
      <w:r>
        <w:rPr>
          <w:spacing w:val="-8"/>
        </w:rPr>
        <w:t xml:space="preserve"> </w:t>
      </w:r>
      <w:r>
        <w:t>supplementary</w:t>
      </w:r>
      <w:r>
        <w:rPr>
          <w:spacing w:val="-8"/>
        </w:rPr>
        <w:t xml:space="preserve"> </w:t>
      </w:r>
      <w:r>
        <w:t>pension</w:t>
      </w:r>
      <w:r>
        <w:rPr>
          <w:spacing w:val="-8"/>
        </w:rPr>
        <w:t xml:space="preserve"> </w:t>
      </w:r>
      <w:r>
        <w:t>income</w:t>
      </w:r>
      <w:r>
        <w:rPr>
          <w:spacing w:val="-9"/>
        </w:rPr>
        <w:t xml:space="preserve"> </w:t>
      </w:r>
      <w:r>
        <w:t>exceeding</w:t>
      </w:r>
      <w:r>
        <w:rPr>
          <w:spacing w:val="-8"/>
        </w:rPr>
        <w:t xml:space="preserve"> </w:t>
      </w:r>
      <w:r>
        <w:t>the</w:t>
      </w:r>
      <w:r>
        <w:rPr>
          <w:spacing w:val="-8"/>
        </w:rPr>
        <w:t xml:space="preserve"> </w:t>
      </w:r>
      <w:r>
        <w:t>maximum limits</w:t>
      </w:r>
      <w:r>
        <w:rPr>
          <w:spacing w:val="-1"/>
        </w:rPr>
        <w:t xml:space="preserve"> </w:t>
      </w:r>
      <w:r>
        <w:t>permissible.</w:t>
      </w:r>
    </w:p>
    <w:p w14:paraId="4C07C52C" w14:textId="77777777" w:rsidR="00AB6107" w:rsidRDefault="00BF2DD3">
      <w:pPr>
        <w:pStyle w:val="ListParagraph"/>
        <w:numPr>
          <w:ilvl w:val="1"/>
          <w:numId w:val="26"/>
        </w:numPr>
        <w:tabs>
          <w:tab w:val="left" w:pos="1042"/>
        </w:tabs>
        <w:ind w:left="1041" w:hanging="540"/>
        <w:rPr>
          <w:sz w:val="24"/>
        </w:rPr>
      </w:pPr>
      <w:r>
        <w:rPr>
          <w:sz w:val="24"/>
        </w:rPr>
        <w:t>Perquisites</w:t>
      </w:r>
    </w:p>
    <w:p w14:paraId="612418C7" w14:textId="77777777" w:rsidR="00AB6107" w:rsidRDefault="00BF2DD3">
      <w:pPr>
        <w:pStyle w:val="BodyText"/>
        <w:spacing w:before="180"/>
        <w:ind w:left="980"/>
        <w:jc w:val="both"/>
      </w:pPr>
      <w:r>
        <w:t>Perquisites,</w:t>
      </w:r>
      <w:r>
        <w:rPr>
          <w:spacing w:val="-6"/>
        </w:rPr>
        <w:t xml:space="preserve"> </w:t>
      </w:r>
      <w:r>
        <w:t>or</w:t>
      </w:r>
      <w:r>
        <w:rPr>
          <w:spacing w:val="-7"/>
        </w:rPr>
        <w:t xml:space="preserve"> </w:t>
      </w:r>
      <w:r>
        <w:t>"perks,"</w:t>
      </w:r>
      <w:r>
        <w:rPr>
          <w:spacing w:val="-7"/>
        </w:rPr>
        <w:t xml:space="preserve"> </w:t>
      </w:r>
      <w:r>
        <w:t>are</w:t>
      </w:r>
      <w:r>
        <w:rPr>
          <w:spacing w:val="-6"/>
        </w:rPr>
        <w:t xml:space="preserve"> </w:t>
      </w:r>
      <w:r>
        <w:t>special</w:t>
      </w:r>
      <w:r>
        <w:rPr>
          <w:spacing w:val="-6"/>
        </w:rPr>
        <w:t xml:space="preserve"> </w:t>
      </w:r>
      <w:r>
        <w:t>privileges</w:t>
      </w:r>
      <w:r>
        <w:rPr>
          <w:spacing w:val="-6"/>
        </w:rPr>
        <w:t xml:space="preserve"> </w:t>
      </w:r>
      <w:r>
        <w:t>for</w:t>
      </w:r>
      <w:r>
        <w:rPr>
          <w:spacing w:val="-7"/>
        </w:rPr>
        <w:t xml:space="preserve"> </w:t>
      </w:r>
      <w:r>
        <w:t>executives,</w:t>
      </w:r>
      <w:r>
        <w:rPr>
          <w:spacing w:val="-6"/>
        </w:rPr>
        <w:t xml:space="preserve"> </w:t>
      </w:r>
      <w:r>
        <w:t>such</w:t>
      </w:r>
      <w:r>
        <w:rPr>
          <w:spacing w:val="-7"/>
        </w:rPr>
        <w:t xml:space="preserve"> </w:t>
      </w:r>
      <w:r>
        <w:t>as</w:t>
      </w:r>
      <w:r>
        <w:rPr>
          <w:spacing w:val="-6"/>
        </w:rPr>
        <w:t xml:space="preserve"> </w:t>
      </w:r>
      <w:r>
        <w:t>club</w:t>
      </w:r>
    </w:p>
    <w:p w14:paraId="40D7646F" w14:textId="77777777" w:rsidR="00AB6107" w:rsidRDefault="00BF2DD3">
      <w:pPr>
        <w:pStyle w:val="BodyText"/>
        <w:spacing w:before="1"/>
        <w:ind w:left="986" w:right="1546"/>
      </w:pPr>
      <w:r>
        <w:t>memberships,</w:t>
      </w:r>
      <w:r>
        <w:rPr>
          <w:spacing w:val="-9"/>
        </w:rPr>
        <w:t xml:space="preserve"> </w:t>
      </w:r>
      <w:r>
        <w:t>company</w:t>
      </w:r>
      <w:r>
        <w:rPr>
          <w:spacing w:val="-8"/>
        </w:rPr>
        <w:t xml:space="preserve"> </w:t>
      </w:r>
      <w:r>
        <w:t>cars,</w:t>
      </w:r>
      <w:r>
        <w:rPr>
          <w:spacing w:val="-8"/>
        </w:rPr>
        <w:t xml:space="preserve"> </w:t>
      </w:r>
      <w:r>
        <w:t>reserved</w:t>
      </w:r>
      <w:r>
        <w:rPr>
          <w:spacing w:val="-9"/>
        </w:rPr>
        <w:t xml:space="preserve"> </w:t>
      </w:r>
      <w:r>
        <w:t>parking</w:t>
      </w:r>
      <w:r>
        <w:rPr>
          <w:spacing w:val="-8"/>
        </w:rPr>
        <w:t xml:space="preserve"> </w:t>
      </w:r>
      <w:r>
        <w:t>spots,</w:t>
      </w:r>
      <w:r>
        <w:rPr>
          <w:spacing w:val="-8"/>
        </w:rPr>
        <w:t xml:space="preserve"> </w:t>
      </w:r>
      <w:r>
        <w:t>executive</w:t>
      </w:r>
      <w:r>
        <w:rPr>
          <w:spacing w:val="-8"/>
        </w:rPr>
        <w:t xml:space="preserve"> </w:t>
      </w:r>
      <w:r>
        <w:t>dining</w:t>
      </w:r>
      <w:r>
        <w:rPr>
          <w:spacing w:val="-8"/>
        </w:rPr>
        <w:t xml:space="preserve"> </w:t>
      </w:r>
      <w:r>
        <w:t>rooms,</w:t>
      </w:r>
      <w:r>
        <w:rPr>
          <w:spacing w:val="-9"/>
        </w:rPr>
        <w:t xml:space="preserve"> </w:t>
      </w:r>
      <w:r>
        <w:rPr>
          <w:spacing w:val="-3"/>
        </w:rPr>
        <w:t xml:space="preserve">box </w:t>
      </w:r>
      <w:r>
        <w:t xml:space="preserve">seats </w:t>
      </w:r>
      <w:r>
        <w:rPr>
          <w:spacing w:val="-3"/>
        </w:rPr>
        <w:t xml:space="preserve">for </w:t>
      </w:r>
      <w:r>
        <w:t>professional athletic events, and similar noncash</w:t>
      </w:r>
      <w:r>
        <w:rPr>
          <w:spacing w:val="-12"/>
        </w:rPr>
        <w:t xml:space="preserve"> </w:t>
      </w:r>
      <w:r>
        <w:t>entitlements.</w:t>
      </w:r>
    </w:p>
    <w:p w14:paraId="2234BD82" w14:textId="77777777" w:rsidR="00AB6107" w:rsidRDefault="00BF2DD3">
      <w:pPr>
        <w:pStyle w:val="ListParagraph"/>
        <w:numPr>
          <w:ilvl w:val="1"/>
          <w:numId w:val="26"/>
        </w:numPr>
        <w:tabs>
          <w:tab w:val="left" w:pos="1042"/>
        </w:tabs>
        <w:ind w:left="1041" w:hanging="540"/>
        <w:rPr>
          <w:sz w:val="24"/>
        </w:rPr>
      </w:pPr>
      <w:r>
        <w:rPr>
          <w:sz w:val="24"/>
        </w:rPr>
        <w:t>Golden</w:t>
      </w:r>
      <w:r>
        <w:rPr>
          <w:spacing w:val="-1"/>
          <w:sz w:val="24"/>
        </w:rPr>
        <w:t xml:space="preserve"> </w:t>
      </w:r>
      <w:r>
        <w:rPr>
          <w:sz w:val="24"/>
        </w:rPr>
        <w:t>Parachutes</w:t>
      </w:r>
    </w:p>
    <w:p w14:paraId="5C56ED21" w14:textId="5162ED57" w:rsidR="00AB6107" w:rsidRDefault="00BF2DD3">
      <w:pPr>
        <w:pStyle w:val="BodyText"/>
        <w:spacing w:before="180"/>
        <w:ind w:left="986" w:right="1647" w:hanging="6"/>
      </w:pPr>
      <w:r>
        <w:t>Parachutes, or golden parachutes, are clauses written into executive contracts that provide special payments to key executives who might lose their position or be otherwise disadvantaged if another company took control of the organization through a merger or acquisition.</w:t>
      </w:r>
    </w:p>
    <w:p w14:paraId="0DD40114" w14:textId="77777777" w:rsidR="00AB6107" w:rsidRDefault="00BF2DD3">
      <w:pPr>
        <w:pStyle w:val="Heading3"/>
        <w:numPr>
          <w:ilvl w:val="0"/>
          <w:numId w:val="26"/>
        </w:numPr>
        <w:tabs>
          <w:tab w:val="left" w:pos="600"/>
        </w:tabs>
        <w:spacing w:before="179"/>
        <w:ind w:left="599" w:hanging="362"/>
      </w:pPr>
      <w:bookmarkStart w:id="27" w:name="_TOC_250011"/>
      <w:r>
        <w:t>Employee Health, Safety and</w:t>
      </w:r>
      <w:r>
        <w:rPr>
          <w:spacing w:val="-2"/>
        </w:rPr>
        <w:t xml:space="preserve"> </w:t>
      </w:r>
      <w:bookmarkEnd w:id="27"/>
      <w:r>
        <w:t>Security</w:t>
      </w:r>
    </w:p>
    <w:p w14:paraId="193A19EF" w14:textId="77777777" w:rsidR="00AB6107" w:rsidRDefault="00BF2DD3">
      <w:pPr>
        <w:pStyle w:val="BodyText"/>
        <w:spacing w:before="181"/>
        <w:ind w:left="644" w:right="1546"/>
      </w:pPr>
      <w:r>
        <w:t>For smooth functioning of an organization, the employer has to ensure health, safety and security of his employees. Thus it form an integral part of work environment.</w:t>
      </w:r>
    </w:p>
    <w:p w14:paraId="6501AC1B" w14:textId="77777777" w:rsidR="00AB6107" w:rsidRDefault="00BF2DD3">
      <w:pPr>
        <w:pStyle w:val="BodyText"/>
        <w:spacing w:before="180"/>
        <w:ind w:left="684" w:right="1546"/>
      </w:pPr>
      <w:r>
        <w:rPr>
          <w:b/>
          <w:i/>
        </w:rPr>
        <w:t xml:space="preserve">Health </w:t>
      </w:r>
      <w:r>
        <w:t>is the general state of wellbeing not only includes physical wellbeing, but also emotional and mental well-being.</w:t>
      </w:r>
    </w:p>
    <w:p w14:paraId="0C347030" w14:textId="77777777" w:rsidR="00AB6107" w:rsidRDefault="00BF2DD3">
      <w:pPr>
        <w:pStyle w:val="BodyText"/>
        <w:spacing w:before="180"/>
        <w:ind w:left="684" w:right="1546"/>
      </w:pPr>
      <w:r>
        <w:rPr>
          <w:b/>
          <w:i/>
        </w:rPr>
        <w:t xml:space="preserve">Safety </w:t>
      </w:r>
      <w:r>
        <w:t>refers to protecting facilities and equipment’s from unauthorized access and protecting employees while they are on work.</w:t>
      </w:r>
    </w:p>
    <w:p w14:paraId="52C095E3" w14:textId="77777777" w:rsidR="00AB6107" w:rsidRDefault="00BF2DD3">
      <w:pPr>
        <w:pStyle w:val="BodyText"/>
        <w:spacing w:before="179"/>
        <w:ind w:left="684" w:right="1546"/>
      </w:pPr>
      <w:r>
        <w:rPr>
          <w:b/>
          <w:i/>
        </w:rPr>
        <w:t xml:space="preserve">Security </w:t>
      </w:r>
      <w:r>
        <w:t>refers to the act of protecting the physical wellbeing of an employee. It will include the risk of accidents caused due to machinery, fire or diseases.</w:t>
      </w:r>
    </w:p>
    <w:p w14:paraId="41430500" w14:textId="77777777" w:rsidR="00AB6107" w:rsidRDefault="00BF2DD3">
      <w:pPr>
        <w:pStyle w:val="ListParagraph"/>
        <w:numPr>
          <w:ilvl w:val="1"/>
          <w:numId w:val="26"/>
        </w:numPr>
        <w:tabs>
          <w:tab w:val="left" w:pos="1042"/>
        </w:tabs>
        <w:spacing w:before="181"/>
        <w:ind w:left="1041" w:hanging="540"/>
        <w:rPr>
          <w:sz w:val="24"/>
        </w:rPr>
      </w:pPr>
      <w:r>
        <w:rPr>
          <w:sz w:val="24"/>
        </w:rPr>
        <w:t>Roles and Responsibilities</w:t>
      </w:r>
    </w:p>
    <w:p w14:paraId="43239B2E" w14:textId="77777777" w:rsidR="00AB6107" w:rsidRDefault="00BF2DD3">
      <w:pPr>
        <w:pStyle w:val="BodyText"/>
        <w:spacing w:before="180"/>
        <w:ind w:left="1090" w:right="1606"/>
      </w:pPr>
      <w:r>
        <w:t>In organizations, the responsibility of employee health and safety falls on the supervisors or Human Resources. HR manager helps in coordinating safety programs, making employees aware about the health and safety policy of the company, conduct formal safety training. Supervisors and departmental heads are responsible for maintaining safe working conditions.</w:t>
      </w:r>
    </w:p>
    <w:p w14:paraId="480506CE" w14:textId="77777777" w:rsidR="00AB6107" w:rsidRDefault="00BF2DD3">
      <w:pPr>
        <w:pStyle w:val="ListParagraph"/>
        <w:numPr>
          <w:ilvl w:val="2"/>
          <w:numId w:val="26"/>
        </w:numPr>
        <w:tabs>
          <w:tab w:val="left" w:pos="1812"/>
        </w:tabs>
        <w:ind w:left="1812" w:hanging="722"/>
        <w:rPr>
          <w:sz w:val="24"/>
        </w:rPr>
      </w:pPr>
      <w:r>
        <w:rPr>
          <w:sz w:val="24"/>
        </w:rPr>
        <w:t>Responsibilities of HR</w:t>
      </w:r>
      <w:r>
        <w:rPr>
          <w:spacing w:val="-3"/>
          <w:sz w:val="24"/>
        </w:rPr>
        <w:t xml:space="preserve"> </w:t>
      </w:r>
      <w:r>
        <w:rPr>
          <w:sz w:val="24"/>
        </w:rPr>
        <w:t>manager</w:t>
      </w:r>
    </w:p>
    <w:p w14:paraId="03E2F78A" w14:textId="77777777" w:rsidR="00AB6107" w:rsidRDefault="00BF2DD3">
      <w:pPr>
        <w:pStyle w:val="ListParagraph"/>
        <w:numPr>
          <w:ilvl w:val="0"/>
          <w:numId w:val="11"/>
        </w:numPr>
        <w:tabs>
          <w:tab w:val="left" w:pos="1570"/>
          <w:tab w:val="left" w:pos="1571"/>
        </w:tabs>
        <w:spacing w:before="181"/>
        <w:rPr>
          <w:sz w:val="24"/>
        </w:rPr>
      </w:pPr>
      <w:r>
        <w:rPr>
          <w:sz w:val="24"/>
        </w:rPr>
        <w:t>Monitor health and safety of</w:t>
      </w:r>
      <w:r>
        <w:rPr>
          <w:spacing w:val="-31"/>
          <w:sz w:val="24"/>
        </w:rPr>
        <w:t xml:space="preserve"> </w:t>
      </w:r>
      <w:r>
        <w:rPr>
          <w:sz w:val="24"/>
        </w:rPr>
        <w:t>employees</w:t>
      </w:r>
    </w:p>
    <w:p w14:paraId="353F0F6C" w14:textId="77777777" w:rsidR="00AB6107" w:rsidRDefault="00BF2DD3">
      <w:pPr>
        <w:pStyle w:val="ListParagraph"/>
        <w:numPr>
          <w:ilvl w:val="0"/>
          <w:numId w:val="11"/>
        </w:numPr>
        <w:tabs>
          <w:tab w:val="left" w:pos="1570"/>
          <w:tab w:val="left" w:pos="1571"/>
        </w:tabs>
        <w:spacing w:before="179"/>
        <w:rPr>
          <w:sz w:val="24"/>
        </w:rPr>
      </w:pPr>
      <w:r>
        <w:rPr>
          <w:sz w:val="24"/>
        </w:rPr>
        <w:t>Coach employees to be safety</w:t>
      </w:r>
      <w:r>
        <w:rPr>
          <w:spacing w:val="-32"/>
          <w:sz w:val="24"/>
        </w:rPr>
        <w:t xml:space="preserve"> </w:t>
      </w:r>
      <w:r>
        <w:rPr>
          <w:sz w:val="24"/>
        </w:rPr>
        <w:t>conscious</w:t>
      </w:r>
    </w:p>
    <w:p w14:paraId="4F3F751B" w14:textId="77777777" w:rsidR="00AB6107" w:rsidRDefault="00BF2DD3">
      <w:pPr>
        <w:pStyle w:val="ListParagraph"/>
        <w:numPr>
          <w:ilvl w:val="0"/>
          <w:numId w:val="11"/>
        </w:numPr>
        <w:tabs>
          <w:tab w:val="left" w:pos="1570"/>
          <w:tab w:val="left" w:pos="1571"/>
        </w:tabs>
        <w:rPr>
          <w:sz w:val="24"/>
        </w:rPr>
      </w:pPr>
      <w:r>
        <w:rPr>
          <w:spacing w:val="-3"/>
          <w:sz w:val="24"/>
        </w:rPr>
        <w:t>Investigate</w:t>
      </w:r>
      <w:r>
        <w:rPr>
          <w:sz w:val="24"/>
        </w:rPr>
        <w:t xml:space="preserve"> accidents</w:t>
      </w:r>
    </w:p>
    <w:p w14:paraId="507C629A" w14:textId="77777777" w:rsidR="00AB6107" w:rsidRDefault="00BF2DD3">
      <w:pPr>
        <w:pStyle w:val="ListParagraph"/>
        <w:numPr>
          <w:ilvl w:val="0"/>
          <w:numId w:val="11"/>
        </w:numPr>
        <w:tabs>
          <w:tab w:val="left" w:pos="1570"/>
          <w:tab w:val="left" w:pos="1571"/>
        </w:tabs>
        <w:spacing w:before="181"/>
        <w:rPr>
          <w:sz w:val="24"/>
        </w:rPr>
      </w:pPr>
      <w:r>
        <w:rPr>
          <w:sz w:val="24"/>
        </w:rPr>
        <w:t>Communicate about safety policy to</w:t>
      </w:r>
      <w:r>
        <w:rPr>
          <w:spacing w:val="-6"/>
          <w:sz w:val="24"/>
        </w:rPr>
        <w:t xml:space="preserve"> </w:t>
      </w:r>
      <w:r>
        <w:rPr>
          <w:sz w:val="24"/>
        </w:rPr>
        <w:t>employees</w:t>
      </w:r>
    </w:p>
    <w:p w14:paraId="4EDF86F6" w14:textId="77777777" w:rsidR="00AB6107" w:rsidRDefault="00BF2DD3">
      <w:pPr>
        <w:pStyle w:val="ListParagraph"/>
        <w:numPr>
          <w:ilvl w:val="2"/>
          <w:numId w:val="26"/>
        </w:numPr>
        <w:tabs>
          <w:tab w:val="left" w:pos="1812"/>
        </w:tabs>
        <w:spacing w:before="179"/>
        <w:ind w:left="1812" w:hanging="722"/>
        <w:rPr>
          <w:sz w:val="24"/>
        </w:rPr>
      </w:pPr>
      <w:r>
        <w:rPr>
          <w:sz w:val="24"/>
        </w:rPr>
        <w:t>Responsibilities of supervisors/departmental</w:t>
      </w:r>
      <w:r>
        <w:rPr>
          <w:spacing w:val="-4"/>
          <w:sz w:val="24"/>
        </w:rPr>
        <w:t xml:space="preserve"> </w:t>
      </w:r>
      <w:r>
        <w:rPr>
          <w:sz w:val="24"/>
        </w:rPr>
        <w:t>heads</w:t>
      </w:r>
    </w:p>
    <w:p w14:paraId="70495D1D" w14:textId="77777777" w:rsidR="00AB6107" w:rsidRDefault="00BF2DD3">
      <w:pPr>
        <w:pStyle w:val="ListParagraph"/>
        <w:numPr>
          <w:ilvl w:val="0"/>
          <w:numId w:val="11"/>
        </w:numPr>
        <w:tabs>
          <w:tab w:val="left" w:pos="1570"/>
          <w:tab w:val="left" w:pos="1571"/>
        </w:tabs>
        <w:spacing w:before="181"/>
        <w:rPr>
          <w:sz w:val="24"/>
        </w:rPr>
      </w:pPr>
      <w:r>
        <w:rPr>
          <w:sz w:val="24"/>
        </w:rPr>
        <w:t>Provide technical training regarding prevention of</w:t>
      </w:r>
      <w:r>
        <w:rPr>
          <w:spacing w:val="-7"/>
          <w:sz w:val="24"/>
        </w:rPr>
        <w:t xml:space="preserve"> </w:t>
      </w:r>
      <w:r>
        <w:rPr>
          <w:sz w:val="24"/>
        </w:rPr>
        <w:t>accidents</w:t>
      </w:r>
    </w:p>
    <w:p w14:paraId="498601E5" w14:textId="77777777" w:rsidR="00AB6107" w:rsidRDefault="00AB6107">
      <w:pPr>
        <w:rPr>
          <w:sz w:val="24"/>
        </w:rPr>
        <w:sectPr w:rsidR="00AB6107">
          <w:pgSz w:w="11910" w:h="16840"/>
          <w:pgMar w:top="1320" w:right="0" w:bottom="280" w:left="1180" w:header="890" w:footer="0" w:gutter="0"/>
          <w:cols w:space="720"/>
        </w:sectPr>
      </w:pPr>
    </w:p>
    <w:p w14:paraId="35037872" w14:textId="77777777" w:rsidR="00AB6107" w:rsidRDefault="00BF2DD3">
      <w:pPr>
        <w:pStyle w:val="ListParagraph"/>
        <w:numPr>
          <w:ilvl w:val="0"/>
          <w:numId w:val="11"/>
        </w:numPr>
        <w:tabs>
          <w:tab w:val="left" w:pos="1570"/>
          <w:tab w:val="left" w:pos="1571"/>
        </w:tabs>
        <w:spacing w:before="90"/>
        <w:rPr>
          <w:sz w:val="24"/>
        </w:rPr>
      </w:pPr>
      <w:r>
        <w:rPr>
          <w:sz w:val="24"/>
        </w:rPr>
        <w:lastRenderedPageBreak/>
        <w:t>Coordinate health and safety</w:t>
      </w:r>
      <w:r>
        <w:rPr>
          <w:spacing w:val="-4"/>
          <w:sz w:val="24"/>
        </w:rPr>
        <w:t xml:space="preserve"> </w:t>
      </w:r>
      <w:r>
        <w:rPr>
          <w:sz w:val="24"/>
        </w:rPr>
        <w:t>programs</w:t>
      </w:r>
    </w:p>
    <w:p w14:paraId="6130877A" w14:textId="77777777" w:rsidR="00AB6107" w:rsidRDefault="00BF2DD3">
      <w:pPr>
        <w:pStyle w:val="ListParagraph"/>
        <w:numPr>
          <w:ilvl w:val="0"/>
          <w:numId w:val="11"/>
        </w:numPr>
        <w:tabs>
          <w:tab w:val="left" w:pos="1570"/>
          <w:tab w:val="left" w:pos="1571"/>
        </w:tabs>
        <w:rPr>
          <w:sz w:val="24"/>
        </w:rPr>
      </w:pPr>
      <w:r>
        <w:rPr>
          <w:spacing w:val="-4"/>
          <w:sz w:val="24"/>
        </w:rPr>
        <w:t xml:space="preserve">Train </w:t>
      </w:r>
      <w:r>
        <w:rPr>
          <w:sz w:val="24"/>
        </w:rPr>
        <w:t>employees on handling facilities an equipment</w:t>
      </w:r>
    </w:p>
    <w:p w14:paraId="1DCA39E6" w14:textId="77777777" w:rsidR="00AB6107" w:rsidRDefault="00BF2DD3">
      <w:pPr>
        <w:pStyle w:val="ListParagraph"/>
        <w:numPr>
          <w:ilvl w:val="0"/>
          <w:numId w:val="11"/>
        </w:numPr>
        <w:tabs>
          <w:tab w:val="left" w:pos="1570"/>
          <w:tab w:val="left" w:pos="1571"/>
        </w:tabs>
        <w:spacing w:before="181"/>
        <w:rPr>
          <w:sz w:val="24"/>
        </w:rPr>
      </w:pPr>
      <w:r>
        <w:rPr>
          <w:sz w:val="24"/>
        </w:rPr>
        <w:t>Develop safety reporting</w:t>
      </w:r>
      <w:r>
        <w:rPr>
          <w:spacing w:val="-1"/>
          <w:sz w:val="24"/>
        </w:rPr>
        <w:t xml:space="preserve"> </w:t>
      </w:r>
      <w:r>
        <w:rPr>
          <w:sz w:val="24"/>
        </w:rPr>
        <w:t>systems</w:t>
      </w:r>
    </w:p>
    <w:p w14:paraId="721BF994" w14:textId="77777777" w:rsidR="00AB6107" w:rsidRDefault="00BF2DD3">
      <w:pPr>
        <w:pStyle w:val="ListParagraph"/>
        <w:numPr>
          <w:ilvl w:val="0"/>
          <w:numId w:val="11"/>
        </w:numPr>
        <w:tabs>
          <w:tab w:val="left" w:pos="1570"/>
          <w:tab w:val="left" w:pos="1571"/>
        </w:tabs>
        <w:rPr>
          <w:sz w:val="24"/>
        </w:rPr>
      </w:pPr>
      <w:r>
        <w:rPr>
          <w:sz w:val="24"/>
        </w:rPr>
        <w:t xml:space="preserve">Maintaining </w:t>
      </w:r>
      <w:r>
        <w:rPr>
          <w:spacing w:val="-3"/>
          <w:sz w:val="24"/>
        </w:rPr>
        <w:t xml:space="preserve">safe </w:t>
      </w:r>
      <w:r>
        <w:rPr>
          <w:sz w:val="24"/>
        </w:rPr>
        <w:t>working conditions</w:t>
      </w:r>
    </w:p>
    <w:p w14:paraId="3642987B" w14:textId="77777777" w:rsidR="00AB6107" w:rsidRDefault="00BF2DD3">
      <w:pPr>
        <w:pStyle w:val="ListParagraph"/>
        <w:numPr>
          <w:ilvl w:val="1"/>
          <w:numId w:val="26"/>
        </w:numPr>
        <w:tabs>
          <w:tab w:val="left" w:pos="1042"/>
        </w:tabs>
        <w:ind w:left="1041" w:hanging="540"/>
        <w:rPr>
          <w:sz w:val="24"/>
        </w:rPr>
      </w:pPr>
      <w:r>
        <w:rPr>
          <w:sz w:val="24"/>
        </w:rPr>
        <w:t>Issues in Employee Health &amp;</w:t>
      </w:r>
      <w:r>
        <w:rPr>
          <w:spacing w:val="-5"/>
          <w:sz w:val="24"/>
        </w:rPr>
        <w:t xml:space="preserve"> </w:t>
      </w:r>
      <w:r>
        <w:rPr>
          <w:sz w:val="24"/>
        </w:rPr>
        <w:t>Safety</w:t>
      </w:r>
    </w:p>
    <w:p w14:paraId="33E067F2" w14:textId="77777777" w:rsidR="00AB6107" w:rsidRDefault="00BF2DD3">
      <w:pPr>
        <w:pStyle w:val="BodyText"/>
        <w:spacing w:before="180"/>
        <w:ind w:left="1090" w:right="1546"/>
      </w:pPr>
      <w:r>
        <w:t>An organizational approach to safety is effective only when both the work design and employee behavior work in coordination towards it</w:t>
      </w:r>
    </w:p>
    <w:p w14:paraId="430090C5" w14:textId="77777777" w:rsidR="00AB6107" w:rsidRDefault="00BF2DD3">
      <w:pPr>
        <w:pStyle w:val="ListParagraph"/>
        <w:numPr>
          <w:ilvl w:val="2"/>
          <w:numId w:val="26"/>
        </w:numPr>
        <w:tabs>
          <w:tab w:val="left" w:pos="1812"/>
        </w:tabs>
        <w:spacing w:before="179"/>
        <w:ind w:left="1811" w:hanging="722"/>
        <w:rPr>
          <w:sz w:val="24"/>
        </w:rPr>
      </w:pPr>
      <w:r>
        <w:rPr>
          <w:sz w:val="24"/>
        </w:rPr>
        <w:t xml:space="preserve">Physical </w:t>
      </w:r>
      <w:r>
        <w:rPr>
          <w:spacing w:val="-3"/>
          <w:sz w:val="24"/>
        </w:rPr>
        <w:t xml:space="preserve">Work </w:t>
      </w:r>
      <w:r>
        <w:rPr>
          <w:sz w:val="24"/>
        </w:rPr>
        <w:t>Settings</w:t>
      </w:r>
    </w:p>
    <w:p w14:paraId="07BEB7F3" w14:textId="5B380DD4" w:rsidR="00AB6107" w:rsidRDefault="00BF2DD3">
      <w:pPr>
        <w:pStyle w:val="BodyText"/>
        <w:spacing w:before="180"/>
        <w:ind w:left="1090" w:right="1406"/>
      </w:pPr>
      <w:r>
        <w:t>Physical Work Settings include temperature, noise levels, and proper lighting, size of work area, kinds of materials used, distance between work areas etc. The physical settings of work affect the performance of employees to a great extent.</w:t>
      </w:r>
    </w:p>
    <w:p w14:paraId="3AA3ABB6" w14:textId="77777777" w:rsidR="00AB6107" w:rsidRDefault="00BF2DD3">
      <w:pPr>
        <w:pStyle w:val="ListParagraph"/>
        <w:numPr>
          <w:ilvl w:val="2"/>
          <w:numId w:val="26"/>
        </w:numPr>
        <w:tabs>
          <w:tab w:val="left" w:pos="1812"/>
        </w:tabs>
        <w:spacing w:before="181"/>
        <w:ind w:left="1812" w:hanging="722"/>
        <w:rPr>
          <w:sz w:val="24"/>
        </w:rPr>
      </w:pPr>
      <w:r>
        <w:rPr>
          <w:sz w:val="24"/>
        </w:rPr>
        <w:t>Sick Building</w:t>
      </w:r>
      <w:r>
        <w:rPr>
          <w:spacing w:val="-1"/>
          <w:sz w:val="24"/>
        </w:rPr>
        <w:t xml:space="preserve"> </w:t>
      </w:r>
      <w:r>
        <w:rPr>
          <w:sz w:val="24"/>
        </w:rPr>
        <w:t>Syndrome</w:t>
      </w:r>
    </w:p>
    <w:p w14:paraId="33FF3511" w14:textId="77777777" w:rsidR="00AB6107" w:rsidRDefault="00BF2DD3">
      <w:pPr>
        <w:pStyle w:val="BodyText"/>
        <w:spacing w:before="180"/>
        <w:ind w:left="1090" w:right="1546"/>
      </w:pPr>
      <w:r>
        <w:t>Sick Building Syndrome is a situation in which employees experience acute health problems and discomfort due to the time spent in a building (particularly their workplace). Factors that lead to sick buildings include poor air quality, inadequate ventilation, improper cleanliness, stench of adhesives and glues.</w:t>
      </w:r>
    </w:p>
    <w:p w14:paraId="60A39FBF" w14:textId="77777777" w:rsidR="00AB6107" w:rsidRDefault="00BF2DD3">
      <w:pPr>
        <w:pStyle w:val="ListParagraph"/>
        <w:numPr>
          <w:ilvl w:val="2"/>
          <w:numId w:val="26"/>
        </w:numPr>
        <w:tabs>
          <w:tab w:val="left" w:pos="1812"/>
        </w:tabs>
        <w:spacing w:before="179"/>
        <w:ind w:left="1812" w:hanging="722"/>
        <w:rPr>
          <w:sz w:val="24"/>
        </w:rPr>
      </w:pPr>
      <w:r>
        <w:rPr>
          <w:sz w:val="24"/>
        </w:rPr>
        <w:t>Ergonomics</w:t>
      </w:r>
    </w:p>
    <w:p w14:paraId="003442AC" w14:textId="77777777" w:rsidR="00AB6107" w:rsidRDefault="00BF2DD3">
      <w:pPr>
        <w:pStyle w:val="BodyText"/>
        <w:spacing w:before="181"/>
        <w:ind w:left="1090" w:right="1546"/>
      </w:pPr>
      <w:r>
        <w:t>“Ergonomics” comes from the Greek word ergon, which means “work,” and omics which means “management of.” Ergonomics is the study of physiological,</w:t>
      </w:r>
    </w:p>
    <w:p w14:paraId="6FEE839E" w14:textId="77777777" w:rsidR="00AB6107" w:rsidRDefault="00BF2DD3">
      <w:pPr>
        <w:pStyle w:val="BodyText"/>
        <w:ind w:left="1090" w:right="1546"/>
      </w:pPr>
      <w:r>
        <w:t>psychological, and engineering design aspects of a job, including such factors as fatigue, lighting, tools, equipment layout, and placement of controls.</w:t>
      </w:r>
    </w:p>
    <w:p w14:paraId="2C3C3B03" w14:textId="77777777" w:rsidR="00AB6107" w:rsidRDefault="00BF2DD3">
      <w:pPr>
        <w:pStyle w:val="BodyText"/>
        <w:spacing w:before="180"/>
        <w:ind w:left="1090" w:right="1546"/>
      </w:pPr>
      <w:r>
        <w:t>Ergonomics is taken into consideration when designing the workstation for computer operators. Problems of back ache, eye strain and headache arise due to long working hours spent in front of computers.</w:t>
      </w:r>
    </w:p>
    <w:p w14:paraId="1DB0B8A2" w14:textId="77777777" w:rsidR="00AB6107" w:rsidRDefault="00BF2DD3">
      <w:pPr>
        <w:pStyle w:val="ListParagraph"/>
        <w:numPr>
          <w:ilvl w:val="2"/>
          <w:numId w:val="26"/>
        </w:numPr>
        <w:tabs>
          <w:tab w:val="left" w:pos="1812"/>
        </w:tabs>
        <w:ind w:left="1812" w:hanging="722"/>
        <w:rPr>
          <w:sz w:val="24"/>
        </w:rPr>
      </w:pPr>
      <w:r>
        <w:rPr>
          <w:sz w:val="24"/>
        </w:rPr>
        <w:t xml:space="preserve">Engineering of </w:t>
      </w:r>
      <w:r>
        <w:rPr>
          <w:spacing w:val="-3"/>
          <w:sz w:val="24"/>
        </w:rPr>
        <w:t xml:space="preserve">Work </w:t>
      </w:r>
      <w:r>
        <w:rPr>
          <w:sz w:val="24"/>
        </w:rPr>
        <w:t>Equipment and</w:t>
      </w:r>
      <w:r>
        <w:rPr>
          <w:spacing w:val="-3"/>
          <w:sz w:val="24"/>
        </w:rPr>
        <w:t xml:space="preserve"> </w:t>
      </w:r>
      <w:r>
        <w:rPr>
          <w:sz w:val="24"/>
        </w:rPr>
        <w:t>Materials</w:t>
      </w:r>
    </w:p>
    <w:p w14:paraId="1FA7F0D3" w14:textId="77777777" w:rsidR="00AB6107" w:rsidRDefault="00BF2DD3">
      <w:pPr>
        <w:pStyle w:val="BodyText"/>
        <w:spacing w:before="180"/>
        <w:ind w:left="1090" w:right="1427"/>
      </w:pPr>
      <w:r>
        <w:t>Accidents can be prevented in a way by proper placements of dangerous machines. Providing safety guards and covers on equipment, emergency stop buttons and other provisions help in reducing the accidents considerably</w:t>
      </w:r>
    </w:p>
    <w:p w14:paraId="08CE9D8E" w14:textId="77777777" w:rsidR="00AB6107" w:rsidRDefault="00BF2DD3">
      <w:pPr>
        <w:pStyle w:val="ListParagraph"/>
        <w:numPr>
          <w:ilvl w:val="2"/>
          <w:numId w:val="26"/>
        </w:numPr>
        <w:tabs>
          <w:tab w:val="left" w:pos="1812"/>
        </w:tabs>
        <w:ind w:left="1812" w:hanging="722"/>
        <w:rPr>
          <w:sz w:val="24"/>
        </w:rPr>
      </w:pPr>
      <w:r>
        <w:rPr>
          <w:sz w:val="24"/>
        </w:rPr>
        <w:t xml:space="preserve">Cumulative </w:t>
      </w:r>
      <w:r>
        <w:rPr>
          <w:spacing w:val="-4"/>
          <w:sz w:val="24"/>
        </w:rPr>
        <w:t xml:space="preserve">Trauma </w:t>
      </w:r>
      <w:r>
        <w:rPr>
          <w:sz w:val="24"/>
        </w:rPr>
        <w:t>and Repetitive</w:t>
      </w:r>
      <w:r>
        <w:rPr>
          <w:spacing w:val="2"/>
          <w:sz w:val="24"/>
        </w:rPr>
        <w:t xml:space="preserve"> </w:t>
      </w:r>
      <w:r>
        <w:rPr>
          <w:sz w:val="24"/>
        </w:rPr>
        <w:t>Stress</w:t>
      </w:r>
    </w:p>
    <w:p w14:paraId="797F0E53" w14:textId="77777777" w:rsidR="00AB6107" w:rsidRDefault="00BF2DD3">
      <w:pPr>
        <w:pStyle w:val="BodyText"/>
        <w:spacing w:before="179"/>
        <w:ind w:left="1090" w:right="1546"/>
      </w:pPr>
      <w:r>
        <w:t>Cumulative trauma disorder occurs when same muscles are used repetitively to perform some task. This results in injuries of musculoskeletal and nervous system. Employees encounter high levels of mental and physical stress also.</w:t>
      </w:r>
    </w:p>
    <w:p w14:paraId="1A5579C5" w14:textId="77777777" w:rsidR="00AB6107" w:rsidRDefault="00BF2DD3">
      <w:pPr>
        <w:pStyle w:val="ListParagraph"/>
        <w:numPr>
          <w:ilvl w:val="2"/>
          <w:numId w:val="26"/>
        </w:numPr>
        <w:tabs>
          <w:tab w:val="left" w:pos="1812"/>
        </w:tabs>
        <w:spacing w:before="182"/>
        <w:ind w:left="1812" w:hanging="722"/>
        <w:rPr>
          <w:sz w:val="24"/>
        </w:rPr>
      </w:pPr>
      <w:r>
        <w:rPr>
          <w:sz w:val="24"/>
        </w:rPr>
        <w:t>Accident Rates and</w:t>
      </w:r>
      <w:r>
        <w:rPr>
          <w:spacing w:val="-2"/>
          <w:sz w:val="24"/>
        </w:rPr>
        <w:t xml:space="preserve"> </w:t>
      </w:r>
      <w:r>
        <w:rPr>
          <w:sz w:val="24"/>
        </w:rPr>
        <w:t>Individuals</w:t>
      </w:r>
    </w:p>
    <w:p w14:paraId="5C2D3888" w14:textId="77777777" w:rsidR="00AB6107" w:rsidRDefault="00BF2DD3">
      <w:pPr>
        <w:pStyle w:val="BodyText"/>
        <w:spacing w:before="179"/>
        <w:ind w:left="1090" w:right="1427"/>
      </w:pPr>
      <w:r>
        <w:t>An individual approach to safe environment helps in reducing the accident rates. This is generally because more problems are caused by careless employees than by machines or employer negligence.</w:t>
      </w:r>
    </w:p>
    <w:p w14:paraId="4DDE9B90" w14:textId="77777777" w:rsidR="00AB6107" w:rsidRDefault="00AB6107">
      <w:pPr>
        <w:sectPr w:rsidR="00AB6107">
          <w:pgSz w:w="11910" w:h="16840"/>
          <w:pgMar w:top="1320" w:right="0" w:bottom="280" w:left="1180" w:header="890" w:footer="0" w:gutter="0"/>
          <w:cols w:space="720"/>
        </w:sectPr>
      </w:pPr>
    </w:p>
    <w:p w14:paraId="7002BB33" w14:textId="77777777" w:rsidR="00AB6107" w:rsidRDefault="00BF2DD3">
      <w:pPr>
        <w:pStyle w:val="ListParagraph"/>
        <w:numPr>
          <w:ilvl w:val="1"/>
          <w:numId w:val="26"/>
        </w:numPr>
        <w:tabs>
          <w:tab w:val="left" w:pos="1042"/>
        </w:tabs>
        <w:spacing w:before="90"/>
        <w:ind w:left="1041" w:hanging="540"/>
        <w:rPr>
          <w:sz w:val="24"/>
        </w:rPr>
      </w:pPr>
      <w:r>
        <w:rPr>
          <w:sz w:val="24"/>
        </w:rPr>
        <w:lastRenderedPageBreak/>
        <w:t>Accident</w:t>
      </w:r>
      <w:r>
        <w:rPr>
          <w:spacing w:val="-1"/>
          <w:sz w:val="24"/>
        </w:rPr>
        <w:t xml:space="preserve"> </w:t>
      </w:r>
      <w:r>
        <w:rPr>
          <w:sz w:val="24"/>
        </w:rPr>
        <w:t>investigation</w:t>
      </w:r>
    </w:p>
    <w:p w14:paraId="33D49634" w14:textId="77777777" w:rsidR="00AB6107" w:rsidRDefault="00BF2DD3">
      <w:pPr>
        <w:pStyle w:val="BodyText"/>
        <w:spacing w:before="180"/>
        <w:ind w:left="1090" w:right="1546"/>
      </w:pPr>
      <w:r>
        <w:t>Investigations</w:t>
      </w:r>
      <w:r>
        <w:rPr>
          <w:spacing w:val="-8"/>
        </w:rPr>
        <w:t xml:space="preserve"> </w:t>
      </w:r>
      <w:r>
        <w:t>often</w:t>
      </w:r>
      <w:r>
        <w:rPr>
          <w:spacing w:val="-6"/>
        </w:rPr>
        <w:t xml:space="preserve"> </w:t>
      </w:r>
      <w:r>
        <w:t>find</w:t>
      </w:r>
      <w:r>
        <w:rPr>
          <w:spacing w:val="-7"/>
        </w:rPr>
        <w:t xml:space="preserve"> </w:t>
      </w:r>
      <w:r>
        <w:t>that</w:t>
      </w:r>
      <w:r>
        <w:rPr>
          <w:spacing w:val="-7"/>
        </w:rPr>
        <w:t xml:space="preserve"> </w:t>
      </w:r>
      <w:r>
        <w:t>similar</w:t>
      </w:r>
      <w:r>
        <w:rPr>
          <w:spacing w:val="-7"/>
        </w:rPr>
        <w:t xml:space="preserve"> </w:t>
      </w:r>
      <w:r>
        <w:t>scenarios</w:t>
      </w:r>
      <w:r>
        <w:rPr>
          <w:spacing w:val="-6"/>
        </w:rPr>
        <w:t xml:space="preserve"> </w:t>
      </w:r>
      <w:r>
        <w:t>have</w:t>
      </w:r>
      <w:r>
        <w:rPr>
          <w:spacing w:val="-7"/>
        </w:rPr>
        <w:t xml:space="preserve"> </w:t>
      </w:r>
      <w:r>
        <w:t>occurred</w:t>
      </w:r>
      <w:r>
        <w:rPr>
          <w:spacing w:val="-6"/>
        </w:rPr>
        <w:t xml:space="preserve"> </w:t>
      </w:r>
      <w:r>
        <w:t>previously</w:t>
      </w:r>
      <w:r>
        <w:rPr>
          <w:spacing w:val="-7"/>
        </w:rPr>
        <w:t xml:space="preserve"> </w:t>
      </w:r>
      <w:r>
        <w:t>but,</w:t>
      </w:r>
      <w:r>
        <w:rPr>
          <w:spacing w:val="-7"/>
        </w:rPr>
        <w:t xml:space="preserve"> </w:t>
      </w:r>
      <w:r>
        <w:t>for</w:t>
      </w:r>
      <w:r>
        <w:rPr>
          <w:spacing w:val="-7"/>
        </w:rPr>
        <w:t xml:space="preserve"> </w:t>
      </w:r>
      <w:r>
        <w:t>a variety of reasons, did not result in serious consequences. This is</w:t>
      </w:r>
      <w:r>
        <w:rPr>
          <w:spacing w:val="-31"/>
        </w:rPr>
        <w:t xml:space="preserve"> </w:t>
      </w:r>
      <w:r>
        <w:t>increasingly</w:t>
      </w:r>
    </w:p>
    <w:p w14:paraId="7D931A56" w14:textId="77777777" w:rsidR="00AB6107" w:rsidRDefault="00BF2DD3">
      <w:pPr>
        <w:pStyle w:val="BodyText"/>
        <w:ind w:left="1090" w:right="1546"/>
      </w:pPr>
      <w:r>
        <w:t>recognized</w:t>
      </w:r>
      <w:r>
        <w:rPr>
          <w:spacing w:val="-6"/>
        </w:rPr>
        <w:t xml:space="preserve"> </w:t>
      </w:r>
      <w:r>
        <w:t>in</w:t>
      </w:r>
      <w:r>
        <w:rPr>
          <w:spacing w:val="-6"/>
        </w:rPr>
        <w:t xml:space="preserve"> </w:t>
      </w:r>
      <w:r>
        <w:t>high-risk</w:t>
      </w:r>
      <w:r>
        <w:rPr>
          <w:spacing w:val="-5"/>
        </w:rPr>
        <w:t xml:space="preserve"> </w:t>
      </w:r>
      <w:r>
        <w:t>industries</w:t>
      </w:r>
      <w:r>
        <w:rPr>
          <w:spacing w:val="-5"/>
        </w:rPr>
        <w:t xml:space="preserve"> </w:t>
      </w:r>
      <w:r>
        <w:t>where</w:t>
      </w:r>
      <w:r>
        <w:rPr>
          <w:spacing w:val="-5"/>
        </w:rPr>
        <w:t xml:space="preserve"> </w:t>
      </w:r>
      <w:r>
        <w:t>"near</w:t>
      </w:r>
      <w:r>
        <w:rPr>
          <w:spacing w:val="-7"/>
        </w:rPr>
        <w:t xml:space="preserve"> </w:t>
      </w:r>
      <w:r>
        <w:t>misses"</w:t>
      </w:r>
      <w:r>
        <w:rPr>
          <w:spacing w:val="-5"/>
        </w:rPr>
        <w:t xml:space="preserve"> </w:t>
      </w:r>
      <w:r>
        <w:t>are</w:t>
      </w:r>
      <w:r>
        <w:rPr>
          <w:spacing w:val="-5"/>
        </w:rPr>
        <w:t xml:space="preserve"> </w:t>
      </w:r>
      <w:r>
        <w:t>also</w:t>
      </w:r>
      <w:r>
        <w:rPr>
          <w:spacing w:val="-6"/>
        </w:rPr>
        <w:t xml:space="preserve"> </w:t>
      </w:r>
      <w:r>
        <w:t>investigated</w:t>
      </w:r>
      <w:r>
        <w:rPr>
          <w:spacing w:val="-5"/>
        </w:rPr>
        <w:t xml:space="preserve"> </w:t>
      </w:r>
      <w:r>
        <w:t>as</w:t>
      </w:r>
      <w:r>
        <w:rPr>
          <w:spacing w:val="-7"/>
        </w:rPr>
        <w:t xml:space="preserve"> </w:t>
      </w:r>
      <w:r>
        <w:t>well as incidents which actually resulted in loss. A six-step, structured approach</w:t>
      </w:r>
      <w:r>
        <w:rPr>
          <w:spacing w:val="-33"/>
        </w:rPr>
        <w:t xml:space="preserve"> </w:t>
      </w:r>
      <w:r>
        <w:t>to</w:t>
      </w:r>
    </w:p>
    <w:p w14:paraId="0F664018" w14:textId="77777777" w:rsidR="00AB6107" w:rsidRDefault="00BF2DD3">
      <w:pPr>
        <w:pStyle w:val="BodyText"/>
        <w:ind w:left="1090" w:right="2101"/>
      </w:pPr>
      <w:r>
        <w:t>accident investigation helps to ensure that all the causes are uncovered and addressed by appropriate actions.</w:t>
      </w:r>
    </w:p>
    <w:p w14:paraId="60B58D18" w14:textId="77777777" w:rsidR="00AB6107" w:rsidRDefault="00BF2DD3">
      <w:pPr>
        <w:pStyle w:val="ListParagraph"/>
        <w:numPr>
          <w:ilvl w:val="2"/>
          <w:numId w:val="26"/>
        </w:numPr>
        <w:tabs>
          <w:tab w:val="left" w:pos="1812"/>
        </w:tabs>
        <w:spacing w:before="181"/>
        <w:ind w:left="1812" w:hanging="722"/>
        <w:rPr>
          <w:sz w:val="24"/>
        </w:rPr>
      </w:pPr>
      <w:r>
        <w:rPr>
          <w:sz w:val="24"/>
        </w:rPr>
        <w:t>Step 1 - Immediate</w:t>
      </w:r>
      <w:r>
        <w:rPr>
          <w:spacing w:val="-2"/>
          <w:sz w:val="24"/>
        </w:rPr>
        <w:t xml:space="preserve"> </w:t>
      </w:r>
      <w:r>
        <w:rPr>
          <w:sz w:val="24"/>
        </w:rPr>
        <w:t>action</w:t>
      </w:r>
    </w:p>
    <w:p w14:paraId="2FF2AA49" w14:textId="77777777" w:rsidR="00AB6107" w:rsidRDefault="00BF2DD3">
      <w:pPr>
        <w:pStyle w:val="BodyText"/>
        <w:spacing w:before="180"/>
        <w:ind w:left="1090" w:right="1546"/>
      </w:pPr>
      <w:r>
        <w:t>In the event of an incident, immediate action to be taken may include making the area safe, preserving the scene and notifying relevant parties. The investigation begins even at this early stage, by collecting perishable evidence, e.g. CCTV tapes, samples.</w:t>
      </w:r>
    </w:p>
    <w:p w14:paraId="0B7B80D3" w14:textId="10775516" w:rsidR="00AB6107" w:rsidRDefault="00BF2DD3">
      <w:pPr>
        <w:pStyle w:val="ListParagraph"/>
        <w:numPr>
          <w:ilvl w:val="2"/>
          <w:numId w:val="26"/>
        </w:numPr>
        <w:tabs>
          <w:tab w:val="left" w:pos="1812"/>
        </w:tabs>
        <w:spacing w:before="179"/>
        <w:ind w:left="1812" w:hanging="722"/>
        <w:rPr>
          <w:sz w:val="24"/>
        </w:rPr>
      </w:pPr>
      <w:r>
        <w:rPr>
          <w:sz w:val="24"/>
        </w:rPr>
        <w:t>Step 2 - Plan the</w:t>
      </w:r>
      <w:r>
        <w:rPr>
          <w:spacing w:val="-2"/>
          <w:sz w:val="24"/>
        </w:rPr>
        <w:t xml:space="preserve"> </w:t>
      </w:r>
      <w:r>
        <w:rPr>
          <w:sz w:val="24"/>
        </w:rPr>
        <w:t>investigation</w:t>
      </w:r>
    </w:p>
    <w:p w14:paraId="1C09CB03" w14:textId="77777777" w:rsidR="00AB6107" w:rsidRDefault="00BF2DD3">
      <w:pPr>
        <w:pStyle w:val="BodyText"/>
        <w:spacing w:before="180"/>
        <w:ind w:left="1090" w:right="1427"/>
      </w:pPr>
      <w:r>
        <w:t>Planning ensures that the investigation is systematic and complete. What resources will be required? Who will be involved? How long will the investigation take? For severe or complex incidents, an investigation team will be more effective than a single investigator.</w:t>
      </w:r>
    </w:p>
    <w:p w14:paraId="3EBDF9F2" w14:textId="77777777" w:rsidR="00AB6107" w:rsidRDefault="00BF2DD3">
      <w:pPr>
        <w:pStyle w:val="ListParagraph"/>
        <w:numPr>
          <w:ilvl w:val="2"/>
          <w:numId w:val="26"/>
        </w:numPr>
        <w:tabs>
          <w:tab w:val="left" w:pos="1812"/>
        </w:tabs>
        <w:ind w:left="1812" w:hanging="722"/>
        <w:rPr>
          <w:sz w:val="24"/>
        </w:rPr>
      </w:pPr>
      <w:r>
        <w:rPr>
          <w:sz w:val="24"/>
        </w:rPr>
        <w:t>Step 3 - Data</w:t>
      </w:r>
      <w:r>
        <w:rPr>
          <w:spacing w:val="-3"/>
          <w:sz w:val="24"/>
        </w:rPr>
        <w:t xml:space="preserve"> </w:t>
      </w:r>
      <w:r>
        <w:rPr>
          <w:sz w:val="24"/>
        </w:rPr>
        <w:t>collection</w:t>
      </w:r>
    </w:p>
    <w:p w14:paraId="192A9A2C" w14:textId="77777777" w:rsidR="00AB6107" w:rsidRDefault="00BF2DD3">
      <w:pPr>
        <w:pStyle w:val="BodyText"/>
        <w:spacing w:before="181"/>
        <w:ind w:left="1090" w:right="1427"/>
      </w:pPr>
      <w:r>
        <w:t>Information about the incident is available from numerous sources, not only people involved or witnesses to the event, but also from equipment, documents and the scene of the incident.</w:t>
      </w:r>
    </w:p>
    <w:p w14:paraId="12695AFC" w14:textId="77777777" w:rsidR="00AB6107" w:rsidRDefault="00BF2DD3">
      <w:pPr>
        <w:pStyle w:val="ListParagraph"/>
        <w:numPr>
          <w:ilvl w:val="2"/>
          <w:numId w:val="26"/>
        </w:numPr>
        <w:tabs>
          <w:tab w:val="left" w:pos="1812"/>
        </w:tabs>
        <w:ind w:left="1812" w:hanging="722"/>
        <w:rPr>
          <w:sz w:val="24"/>
        </w:rPr>
      </w:pPr>
      <w:r>
        <w:rPr>
          <w:sz w:val="24"/>
        </w:rPr>
        <w:t>Step 4 - Data</w:t>
      </w:r>
      <w:r>
        <w:rPr>
          <w:spacing w:val="-3"/>
          <w:sz w:val="24"/>
        </w:rPr>
        <w:t xml:space="preserve"> </w:t>
      </w:r>
      <w:r>
        <w:rPr>
          <w:sz w:val="24"/>
        </w:rPr>
        <w:t>analysis</w:t>
      </w:r>
    </w:p>
    <w:p w14:paraId="6ED43695" w14:textId="77777777" w:rsidR="00AB6107" w:rsidRDefault="00BF2DD3">
      <w:pPr>
        <w:pStyle w:val="BodyText"/>
        <w:spacing w:before="180"/>
        <w:ind w:left="1090" w:right="1613"/>
      </w:pPr>
      <w:r>
        <w:rPr>
          <w:spacing w:val="-4"/>
        </w:rPr>
        <w:t xml:space="preserve">Typically, </w:t>
      </w:r>
      <w:r>
        <w:t xml:space="preserve">an incident is not just a single event, but a chain of events. The sequence of events needs to be understood </w:t>
      </w:r>
      <w:r>
        <w:rPr>
          <w:spacing w:val="-3"/>
        </w:rPr>
        <w:t xml:space="preserve">before </w:t>
      </w:r>
      <w:r>
        <w:t>identifying why the incident</w:t>
      </w:r>
      <w:r>
        <w:rPr>
          <w:spacing w:val="-39"/>
        </w:rPr>
        <w:t xml:space="preserve"> </w:t>
      </w:r>
      <w:r>
        <w:t>happened.</w:t>
      </w:r>
    </w:p>
    <w:p w14:paraId="5E3EE571" w14:textId="77777777" w:rsidR="00AB6107" w:rsidRDefault="00BF2DD3">
      <w:pPr>
        <w:pStyle w:val="BodyText"/>
        <w:spacing w:before="180"/>
        <w:ind w:left="1090" w:right="1427"/>
      </w:pPr>
      <w:r>
        <w:t xml:space="preserve">When asking </w:t>
      </w:r>
      <w:r>
        <w:rPr>
          <w:spacing w:val="-6"/>
        </w:rPr>
        <w:t xml:space="preserve">why, </w:t>
      </w:r>
      <w:r>
        <w:t>we need to identify the root and underlying causes, as well as</w:t>
      </w:r>
      <w:r>
        <w:rPr>
          <w:spacing w:val="-31"/>
        </w:rPr>
        <w:t xml:space="preserve"> </w:t>
      </w:r>
      <w:r>
        <w:t>the direct causes. Failures and mistakes don't just happen by themselves; organizations allow error-enforcing environments that encourage direct causes to develop and persist. Such environments, and the basic management failings behind them,</w:t>
      </w:r>
      <w:r>
        <w:rPr>
          <w:spacing w:val="-37"/>
        </w:rPr>
        <w:t xml:space="preserve"> </w:t>
      </w:r>
      <w:r>
        <w:t>are</w:t>
      </w:r>
    </w:p>
    <w:p w14:paraId="2DF50EDF" w14:textId="77777777" w:rsidR="00AB6107" w:rsidRDefault="00BF2DD3">
      <w:pPr>
        <w:pStyle w:val="BodyText"/>
        <w:ind w:left="1090"/>
      </w:pPr>
      <w:r>
        <w:t>the root causes - the ultimate source of the incident.</w:t>
      </w:r>
    </w:p>
    <w:p w14:paraId="2D484D4A" w14:textId="77777777" w:rsidR="00AB6107" w:rsidRDefault="00BF2DD3">
      <w:pPr>
        <w:pStyle w:val="BodyText"/>
        <w:spacing w:before="180"/>
        <w:ind w:left="1090" w:right="1360"/>
      </w:pPr>
      <w:r>
        <w:t>While human error plays a part in the majority of incidents, people are not generally stupid, lazy, forgetful or willfully negligent. Human errors occur because of</w:t>
      </w:r>
    </w:p>
    <w:p w14:paraId="49C9E646" w14:textId="77777777" w:rsidR="00AB6107" w:rsidRDefault="00BF2DD3">
      <w:pPr>
        <w:pStyle w:val="BodyText"/>
        <w:ind w:left="1090" w:right="1930"/>
      </w:pPr>
      <w:r>
        <w:t>influencing factors associated with the work, the environment, an individual's mental or physical abilities, the organization and its management systems. Any investigation which sets out to find someone to blame is misguided.</w:t>
      </w:r>
    </w:p>
    <w:p w14:paraId="6193F5D3" w14:textId="77777777" w:rsidR="00AB6107" w:rsidRDefault="00BF2DD3">
      <w:pPr>
        <w:pStyle w:val="ListParagraph"/>
        <w:numPr>
          <w:ilvl w:val="2"/>
          <w:numId w:val="26"/>
        </w:numPr>
        <w:tabs>
          <w:tab w:val="left" w:pos="1812"/>
        </w:tabs>
        <w:ind w:left="1812" w:hanging="722"/>
        <w:rPr>
          <w:sz w:val="24"/>
        </w:rPr>
      </w:pPr>
      <w:r>
        <w:rPr>
          <w:sz w:val="24"/>
        </w:rPr>
        <w:t>Step 5 - Corrective</w:t>
      </w:r>
      <w:r>
        <w:rPr>
          <w:spacing w:val="-2"/>
          <w:sz w:val="24"/>
        </w:rPr>
        <w:t xml:space="preserve"> </w:t>
      </w:r>
      <w:r>
        <w:rPr>
          <w:sz w:val="24"/>
        </w:rPr>
        <w:t>actions</w:t>
      </w:r>
    </w:p>
    <w:p w14:paraId="044A9D29" w14:textId="77777777" w:rsidR="00AB6107" w:rsidRDefault="00BF2DD3">
      <w:pPr>
        <w:pStyle w:val="BodyText"/>
        <w:spacing w:before="181"/>
        <w:ind w:left="1090" w:right="1360"/>
      </w:pPr>
      <w:r>
        <w:t>Many investigations make the mistake of raising actions which deal only with the direct causes - a quick fix, putting last-lines-of- defense back in place. By ignoring the root and underlying causes, not only do they miss an opportunity to reduce the risk of recurrence of the incident, but they also leave open the possibility that other,</w:t>
      </w:r>
    </w:p>
    <w:p w14:paraId="3D7BEAE3" w14:textId="77777777" w:rsidR="00AB6107" w:rsidRDefault="00AB6107">
      <w:pPr>
        <w:sectPr w:rsidR="00AB6107">
          <w:pgSz w:w="11910" w:h="16840"/>
          <w:pgMar w:top="1320" w:right="0" w:bottom="280" w:left="1180" w:header="890" w:footer="0" w:gutter="0"/>
          <w:cols w:space="720"/>
        </w:sectPr>
      </w:pPr>
    </w:p>
    <w:p w14:paraId="55EEDAC2" w14:textId="77777777" w:rsidR="00AB6107" w:rsidRDefault="00BF2DD3">
      <w:pPr>
        <w:pStyle w:val="BodyText"/>
        <w:spacing w:before="90"/>
        <w:ind w:left="1090"/>
      </w:pPr>
      <w:r>
        <w:lastRenderedPageBreak/>
        <w:t>dissimilar incidents may also occur, arising from the same, common root cause.</w:t>
      </w:r>
    </w:p>
    <w:p w14:paraId="474B2B94" w14:textId="77777777" w:rsidR="00AB6107" w:rsidRDefault="00BF2DD3">
      <w:pPr>
        <w:pStyle w:val="ListParagraph"/>
        <w:numPr>
          <w:ilvl w:val="2"/>
          <w:numId w:val="26"/>
        </w:numPr>
        <w:tabs>
          <w:tab w:val="left" w:pos="1812"/>
        </w:tabs>
        <w:ind w:left="1812" w:hanging="722"/>
        <w:rPr>
          <w:sz w:val="24"/>
        </w:rPr>
      </w:pPr>
      <w:r>
        <w:rPr>
          <w:sz w:val="24"/>
        </w:rPr>
        <w:t>Step 6 -</w:t>
      </w:r>
      <w:r>
        <w:rPr>
          <w:spacing w:val="-2"/>
          <w:sz w:val="24"/>
        </w:rPr>
        <w:t xml:space="preserve"> </w:t>
      </w:r>
      <w:r>
        <w:rPr>
          <w:sz w:val="24"/>
        </w:rPr>
        <w:t>Reporting</w:t>
      </w:r>
    </w:p>
    <w:p w14:paraId="29D3A435" w14:textId="77777777" w:rsidR="00AB6107" w:rsidRDefault="00BF2DD3">
      <w:pPr>
        <w:pStyle w:val="BodyText"/>
        <w:spacing w:before="181"/>
        <w:ind w:left="1090" w:right="1360"/>
      </w:pPr>
      <w:r>
        <w:t>The investigation is concluded when all outstanding issues have been closed out and the findings have been communicated so that lessons can be shared.</w:t>
      </w:r>
    </w:p>
    <w:p w14:paraId="374F5E1F" w14:textId="77777777" w:rsidR="00AB6107" w:rsidRDefault="00BF2DD3">
      <w:pPr>
        <w:pStyle w:val="BodyText"/>
        <w:ind w:left="1090" w:right="1546"/>
      </w:pPr>
      <w:r>
        <w:t>Communication mechanisms include formal incident investigation reports, alerts, presentations and meeting topics.</w:t>
      </w:r>
    </w:p>
    <w:p w14:paraId="7ADA8F12" w14:textId="77777777" w:rsidR="00AB6107" w:rsidRDefault="00BF2DD3">
      <w:pPr>
        <w:pStyle w:val="ListParagraph"/>
        <w:numPr>
          <w:ilvl w:val="1"/>
          <w:numId w:val="26"/>
        </w:numPr>
        <w:tabs>
          <w:tab w:val="left" w:pos="1042"/>
        </w:tabs>
        <w:ind w:left="1041" w:hanging="540"/>
        <w:rPr>
          <w:sz w:val="24"/>
        </w:rPr>
      </w:pPr>
      <w:r>
        <w:rPr>
          <w:sz w:val="24"/>
        </w:rPr>
        <w:t>Employee Wellness</w:t>
      </w:r>
      <w:r>
        <w:rPr>
          <w:spacing w:val="-2"/>
          <w:sz w:val="24"/>
        </w:rPr>
        <w:t xml:space="preserve"> </w:t>
      </w:r>
      <w:r>
        <w:rPr>
          <w:sz w:val="24"/>
        </w:rPr>
        <w:t>Program</w:t>
      </w:r>
    </w:p>
    <w:p w14:paraId="2DAF8E24" w14:textId="77777777" w:rsidR="00AB6107" w:rsidRDefault="00BF2DD3">
      <w:pPr>
        <w:pStyle w:val="BodyText"/>
        <w:spacing w:before="180"/>
        <w:ind w:left="1090" w:right="1546"/>
      </w:pPr>
      <w:r>
        <w:t>The success of any company depends very heavily on the productivity and work performance of its human resources. The ability to function and perform at a high</w:t>
      </w:r>
    </w:p>
    <w:p w14:paraId="42ECC46F" w14:textId="4D07E304" w:rsidR="00AB6107" w:rsidRDefault="00BF2DD3">
      <w:pPr>
        <w:pStyle w:val="BodyText"/>
        <w:ind w:left="1090" w:right="1444"/>
      </w:pPr>
      <w:r>
        <w:t>level consistently is greatly aided by Employee Wellness Programs. The introduction of such programs has been successful in that the results are beneficial for both the employee and the company at large. Wellness Programs focus on the physical</w:t>
      </w:r>
    </w:p>
    <w:p w14:paraId="1038A97F" w14:textId="77777777" w:rsidR="00AB6107" w:rsidRDefault="00BF2DD3">
      <w:pPr>
        <w:pStyle w:val="BodyText"/>
        <w:ind w:left="1090" w:right="1358"/>
      </w:pPr>
      <w:r>
        <w:t>wellbeing of employees, looking after medical requirements and ensuring personal health is a priority. Programs offer weight loss regimes, smoking cessation programs, stress management and exercise, diet and fitness advice. Wellness programs often</w:t>
      </w:r>
    </w:p>
    <w:p w14:paraId="68CB3870" w14:textId="77777777" w:rsidR="00AB6107" w:rsidRDefault="00BF2DD3">
      <w:pPr>
        <w:pStyle w:val="BodyText"/>
        <w:ind w:left="1090" w:right="1360"/>
      </w:pPr>
      <w:r>
        <w:t>involve financial incentives for employees, such as lower health-insurance premiums or gift cards. Benefits of implementing a wellness program include:</w:t>
      </w:r>
    </w:p>
    <w:p w14:paraId="57410F95" w14:textId="77777777" w:rsidR="00AB6107" w:rsidRDefault="00BF2DD3">
      <w:pPr>
        <w:pStyle w:val="ListParagraph"/>
        <w:numPr>
          <w:ilvl w:val="0"/>
          <w:numId w:val="10"/>
        </w:numPr>
        <w:tabs>
          <w:tab w:val="left" w:pos="1570"/>
          <w:tab w:val="left" w:pos="1571"/>
        </w:tabs>
        <w:rPr>
          <w:sz w:val="24"/>
        </w:rPr>
      </w:pPr>
      <w:r>
        <w:rPr>
          <w:sz w:val="24"/>
        </w:rPr>
        <w:t>Attracting talented</w:t>
      </w:r>
      <w:r>
        <w:rPr>
          <w:spacing w:val="-1"/>
          <w:sz w:val="24"/>
        </w:rPr>
        <w:t xml:space="preserve"> </w:t>
      </w:r>
      <w:r>
        <w:rPr>
          <w:spacing w:val="-3"/>
          <w:sz w:val="24"/>
        </w:rPr>
        <w:t>workers</w:t>
      </w:r>
    </w:p>
    <w:p w14:paraId="75FF9A5F" w14:textId="77777777" w:rsidR="00AB6107" w:rsidRDefault="00BF2DD3">
      <w:pPr>
        <w:pStyle w:val="ListParagraph"/>
        <w:numPr>
          <w:ilvl w:val="0"/>
          <w:numId w:val="10"/>
        </w:numPr>
        <w:tabs>
          <w:tab w:val="left" w:pos="1570"/>
          <w:tab w:val="left" w:pos="1571"/>
        </w:tabs>
        <w:rPr>
          <w:sz w:val="24"/>
        </w:rPr>
      </w:pPr>
      <w:r>
        <w:rPr>
          <w:sz w:val="24"/>
        </w:rPr>
        <w:t>Reducing absenteeism and lost</w:t>
      </w:r>
      <w:r>
        <w:rPr>
          <w:spacing w:val="-2"/>
          <w:sz w:val="24"/>
        </w:rPr>
        <w:t xml:space="preserve"> </w:t>
      </w:r>
      <w:r>
        <w:rPr>
          <w:sz w:val="24"/>
        </w:rPr>
        <w:t>time</w:t>
      </w:r>
    </w:p>
    <w:p w14:paraId="69D22725" w14:textId="77777777" w:rsidR="00AB6107" w:rsidRDefault="00BF2DD3">
      <w:pPr>
        <w:pStyle w:val="ListParagraph"/>
        <w:numPr>
          <w:ilvl w:val="0"/>
          <w:numId w:val="10"/>
        </w:numPr>
        <w:tabs>
          <w:tab w:val="left" w:pos="1570"/>
          <w:tab w:val="left" w:pos="1571"/>
        </w:tabs>
        <w:rPr>
          <w:sz w:val="24"/>
        </w:rPr>
      </w:pPr>
      <w:r>
        <w:rPr>
          <w:sz w:val="24"/>
        </w:rPr>
        <w:t>Improving on-the-job time utilization, decision making and</w:t>
      </w:r>
      <w:r>
        <w:rPr>
          <w:spacing w:val="-12"/>
          <w:sz w:val="24"/>
        </w:rPr>
        <w:t xml:space="preserve"> </w:t>
      </w:r>
      <w:r>
        <w:rPr>
          <w:sz w:val="24"/>
        </w:rPr>
        <w:t>productivity</w:t>
      </w:r>
    </w:p>
    <w:p w14:paraId="3E34A15D" w14:textId="77777777" w:rsidR="00AB6107" w:rsidRDefault="00BF2DD3">
      <w:pPr>
        <w:pStyle w:val="ListParagraph"/>
        <w:numPr>
          <w:ilvl w:val="0"/>
          <w:numId w:val="10"/>
        </w:numPr>
        <w:tabs>
          <w:tab w:val="left" w:pos="1570"/>
          <w:tab w:val="left" w:pos="1571"/>
        </w:tabs>
        <w:rPr>
          <w:sz w:val="24"/>
        </w:rPr>
      </w:pPr>
      <w:r>
        <w:rPr>
          <w:sz w:val="24"/>
        </w:rPr>
        <w:t>Improving employee</w:t>
      </w:r>
      <w:r>
        <w:rPr>
          <w:spacing w:val="-2"/>
          <w:sz w:val="24"/>
        </w:rPr>
        <w:t xml:space="preserve"> </w:t>
      </w:r>
      <w:r>
        <w:rPr>
          <w:sz w:val="24"/>
        </w:rPr>
        <w:t>morale</w:t>
      </w:r>
    </w:p>
    <w:p w14:paraId="041F4E59" w14:textId="77777777" w:rsidR="00AB6107" w:rsidRDefault="00BF2DD3">
      <w:pPr>
        <w:pStyle w:val="ListParagraph"/>
        <w:numPr>
          <w:ilvl w:val="0"/>
          <w:numId w:val="10"/>
        </w:numPr>
        <w:tabs>
          <w:tab w:val="left" w:pos="1570"/>
          <w:tab w:val="left" w:pos="1571"/>
        </w:tabs>
        <w:rPr>
          <w:sz w:val="24"/>
        </w:rPr>
      </w:pPr>
      <w:r>
        <w:rPr>
          <w:sz w:val="24"/>
        </w:rPr>
        <w:t>Reduction in</w:t>
      </w:r>
      <w:r>
        <w:rPr>
          <w:spacing w:val="-2"/>
          <w:sz w:val="24"/>
        </w:rPr>
        <w:t xml:space="preserve"> </w:t>
      </w:r>
      <w:r>
        <w:rPr>
          <w:sz w:val="24"/>
        </w:rPr>
        <w:t>turnover</w:t>
      </w:r>
    </w:p>
    <w:p w14:paraId="400D4C7A" w14:textId="77777777" w:rsidR="00AB6107" w:rsidRDefault="00BF2DD3">
      <w:pPr>
        <w:pStyle w:val="ListParagraph"/>
        <w:numPr>
          <w:ilvl w:val="0"/>
          <w:numId w:val="10"/>
        </w:numPr>
        <w:tabs>
          <w:tab w:val="left" w:pos="1570"/>
          <w:tab w:val="left" w:pos="1571"/>
        </w:tabs>
        <w:ind w:right="1699"/>
        <w:rPr>
          <w:sz w:val="24"/>
        </w:rPr>
      </w:pPr>
      <w:r>
        <w:rPr>
          <w:sz w:val="24"/>
        </w:rPr>
        <w:t>Improved disease management and prevention, and a healthier</w:t>
      </w:r>
      <w:r>
        <w:rPr>
          <w:spacing w:val="-39"/>
          <w:sz w:val="24"/>
        </w:rPr>
        <w:t xml:space="preserve"> </w:t>
      </w:r>
      <w:r>
        <w:rPr>
          <w:spacing w:val="-2"/>
          <w:sz w:val="24"/>
        </w:rPr>
        <w:t xml:space="preserve">workforce </w:t>
      </w:r>
      <w:r>
        <w:rPr>
          <w:sz w:val="24"/>
        </w:rPr>
        <w:t>in general, both of which contribute to lower health care</w:t>
      </w:r>
      <w:r>
        <w:rPr>
          <w:spacing w:val="-16"/>
          <w:sz w:val="24"/>
        </w:rPr>
        <w:t xml:space="preserve"> </w:t>
      </w:r>
      <w:r>
        <w:rPr>
          <w:sz w:val="24"/>
        </w:rPr>
        <w:t>costs.</w:t>
      </w:r>
    </w:p>
    <w:p w14:paraId="593BBB3C" w14:textId="77777777" w:rsidR="00AB6107" w:rsidRDefault="00BF2DD3">
      <w:pPr>
        <w:pStyle w:val="ListParagraph"/>
        <w:numPr>
          <w:ilvl w:val="1"/>
          <w:numId w:val="26"/>
        </w:numPr>
        <w:tabs>
          <w:tab w:val="left" w:pos="1042"/>
        </w:tabs>
        <w:ind w:left="1041" w:hanging="540"/>
        <w:rPr>
          <w:sz w:val="24"/>
        </w:rPr>
      </w:pPr>
      <w:r>
        <w:rPr>
          <w:sz w:val="24"/>
        </w:rPr>
        <w:t>Employee Assistant Program</w:t>
      </w:r>
      <w:r>
        <w:rPr>
          <w:spacing w:val="-2"/>
          <w:sz w:val="24"/>
        </w:rPr>
        <w:t xml:space="preserve"> </w:t>
      </w:r>
      <w:r>
        <w:rPr>
          <w:sz w:val="24"/>
        </w:rPr>
        <w:t>(EAP)</w:t>
      </w:r>
    </w:p>
    <w:p w14:paraId="638AE19C" w14:textId="77777777" w:rsidR="00AB6107" w:rsidRDefault="00BF2DD3">
      <w:pPr>
        <w:pStyle w:val="BodyText"/>
        <w:spacing w:before="180"/>
        <w:ind w:left="1090" w:right="1569"/>
      </w:pPr>
      <w:r>
        <w:t xml:space="preserve">An Employee Assistance Program (EAP) is a </w:t>
      </w:r>
      <w:r>
        <w:rPr>
          <w:spacing w:val="-3"/>
        </w:rPr>
        <w:t xml:space="preserve">voluntary, </w:t>
      </w:r>
      <w:r>
        <w:t xml:space="preserve">work-based program that </w:t>
      </w:r>
      <w:r>
        <w:rPr>
          <w:spacing w:val="-3"/>
        </w:rPr>
        <w:t xml:space="preserve">offers </w:t>
      </w:r>
      <w:r>
        <w:t>free and confidential assessments, short-term counseling, referrals, and follow-up</w:t>
      </w:r>
      <w:r>
        <w:rPr>
          <w:spacing w:val="-6"/>
        </w:rPr>
        <w:t xml:space="preserve"> </w:t>
      </w:r>
      <w:r>
        <w:t>services</w:t>
      </w:r>
      <w:r>
        <w:rPr>
          <w:spacing w:val="-5"/>
        </w:rPr>
        <w:t xml:space="preserve"> </w:t>
      </w:r>
      <w:r>
        <w:t>to</w:t>
      </w:r>
      <w:r>
        <w:rPr>
          <w:spacing w:val="-6"/>
        </w:rPr>
        <w:t xml:space="preserve"> </w:t>
      </w:r>
      <w:r>
        <w:t>employees</w:t>
      </w:r>
      <w:r>
        <w:rPr>
          <w:spacing w:val="-5"/>
        </w:rPr>
        <w:t xml:space="preserve"> </w:t>
      </w:r>
      <w:r>
        <w:t>who</w:t>
      </w:r>
      <w:r>
        <w:rPr>
          <w:spacing w:val="-7"/>
        </w:rPr>
        <w:t xml:space="preserve"> </w:t>
      </w:r>
      <w:r>
        <w:t>have</w:t>
      </w:r>
      <w:r>
        <w:rPr>
          <w:spacing w:val="-4"/>
        </w:rPr>
        <w:t xml:space="preserve"> </w:t>
      </w:r>
      <w:r>
        <w:t>personal</w:t>
      </w:r>
      <w:r>
        <w:rPr>
          <w:spacing w:val="-6"/>
        </w:rPr>
        <w:t xml:space="preserve"> </w:t>
      </w:r>
      <w:r>
        <w:t>and/or</w:t>
      </w:r>
      <w:r>
        <w:rPr>
          <w:spacing w:val="-6"/>
        </w:rPr>
        <w:t xml:space="preserve"> </w:t>
      </w:r>
      <w:r>
        <w:rPr>
          <w:spacing w:val="-3"/>
        </w:rPr>
        <w:t>work-related</w:t>
      </w:r>
      <w:r>
        <w:rPr>
          <w:spacing w:val="-5"/>
        </w:rPr>
        <w:t xml:space="preserve"> </w:t>
      </w:r>
      <w:r>
        <w:t xml:space="preserve">problems. EAPs address a broad and complex body of issues affecting mental and emotional well-being, such as alcohol and other substance abuse, stress, </w:t>
      </w:r>
      <w:r>
        <w:rPr>
          <w:spacing w:val="-3"/>
        </w:rPr>
        <w:t>grief,</w:t>
      </w:r>
      <w:r>
        <w:rPr>
          <w:spacing w:val="-21"/>
        </w:rPr>
        <w:t xml:space="preserve"> </w:t>
      </w:r>
      <w:r>
        <w:t>family</w:t>
      </w:r>
    </w:p>
    <w:p w14:paraId="61FDFE54" w14:textId="77777777" w:rsidR="00AB6107" w:rsidRDefault="00BF2DD3">
      <w:pPr>
        <w:pStyle w:val="BodyText"/>
        <w:ind w:left="1090" w:right="1360"/>
      </w:pPr>
      <w:r>
        <w:t>problems,</w:t>
      </w:r>
      <w:r>
        <w:rPr>
          <w:spacing w:val="-7"/>
        </w:rPr>
        <w:t xml:space="preserve"> </w:t>
      </w:r>
      <w:r>
        <w:t>and</w:t>
      </w:r>
      <w:r>
        <w:rPr>
          <w:spacing w:val="-6"/>
        </w:rPr>
        <w:t xml:space="preserve"> </w:t>
      </w:r>
      <w:r>
        <w:t>psychological</w:t>
      </w:r>
      <w:r>
        <w:rPr>
          <w:spacing w:val="-7"/>
        </w:rPr>
        <w:t xml:space="preserve"> </w:t>
      </w:r>
      <w:r>
        <w:t>disorders.</w:t>
      </w:r>
      <w:r>
        <w:rPr>
          <w:spacing w:val="-6"/>
        </w:rPr>
        <w:t xml:space="preserve"> </w:t>
      </w:r>
      <w:r>
        <w:t>Although</w:t>
      </w:r>
      <w:r>
        <w:rPr>
          <w:spacing w:val="-6"/>
        </w:rPr>
        <w:t xml:space="preserve"> </w:t>
      </w:r>
      <w:r>
        <w:t>one</w:t>
      </w:r>
      <w:r>
        <w:rPr>
          <w:spacing w:val="-6"/>
        </w:rPr>
        <w:t xml:space="preserve"> </w:t>
      </w:r>
      <w:r>
        <w:t>facet</w:t>
      </w:r>
      <w:r>
        <w:rPr>
          <w:spacing w:val="-6"/>
        </w:rPr>
        <w:t xml:space="preserve"> </w:t>
      </w:r>
      <w:r>
        <w:t>of</w:t>
      </w:r>
      <w:r>
        <w:rPr>
          <w:spacing w:val="-8"/>
        </w:rPr>
        <w:t xml:space="preserve"> </w:t>
      </w:r>
      <w:r>
        <w:t>EAP</w:t>
      </w:r>
      <w:r>
        <w:rPr>
          <w:spacing w:val="-5"/>
        </w:rPr>
        <w:t xml:space="preserve"> </w:t>
      </w:r>
      <w:r>
        <w:t>services</w:t>
      </w:r>
      <w:r>
        <w:rPr>
          <w:spacing w:val="-6"/>
        </w:rPr>
        <w:t xml:space="preserve"> </w:t>
      </w:r>
      <w:r>
        <w:t>is</w:t>
      </w:r>
      <w:r>
        <w:rPr>
          <w:spacing w:val="-7"/>
        </w:rPr>
        <w:t xml:space="preserve"> </w:t>
      </w:r>
      <w:r>
        <w:t xml:space="preserve">focused on the individual employee and their family members, another component is the services </w:t>
      </w:r>
      <w:r>
        <w:rPr>
          <w:spacing w:val="-3"/>
        </w:rPr>
        <w:t xml:space="preserve">offered </w:t>
      </w:r>
      <w:r>
        <w:t>to the organization. This may include prevention,</w:t>
      </w:r>
      <w:r>
        <w:rPr>
          <w:spacing w:val="-13"/>
        </w:rPr>
        <w:t xml:space="preserve"> </w:t>
      </w:r>
      <w:r>
        <w:t>training,</w:t>
      </w:r>
    </w:p>
    <w:p w14:paraId="6812C27E" w14:textId="77777777" w:rsidR="00AB6107" w:rsidRDefault="00BF2DD3">
      <w:pPr>
        <w:pStyle w:val="BodyText"/>
        <w:ind w:left="1090"/>
      </w:pPr>
      <w:r>
        <w:t>consultation, organizational development and crisis response services.</w:t>
      </w:r>
    </w:p>
    <w:p w14:paraId="32BC3DC8" w14:textId="77777777" w:rsidR="00AB6107" w:rsidRDefault="00BF2DD3">
      <w:pPr>
        <w:pStyle w:val="Heading3"/>
        <w:numPr>
          <w:ilvl w:val="0"/>
          <w:numId w:val="26"/>
        </w:numPr>
        <w:tabs>
          <w:tab w:val="left" w:pos="599"/>
        </w:tabs>
        <w:ind w:left="598" w:hanging="361"/>
      </w:pPr>
      <w:bookmarkStart w:id="28" w:name="_TOC_250010"/>
      <w:r>
        <w:t>Employee Return to</w:t>
      </w:r>
      <w:r>
        <w:rPr>
          <w:spacing w:val="-2"/>
        </w:rPr>
        <w:t xml:space="preserve"> </w:t>
      </w:r>
      <w:bookmarkEnd w:id="28"/>
      <w:r>
        <w:rPr>
          <w:spacing w:val="-3"/>
        </w:rPr>
        <w:t>Work</w:t>
      </w:r>
    </w:p>
    <w:p w14:paraId="7A9AEB9B" w14:textId="77777777" w:rsidR="00AB6107" w:rsidRDefault="00BF2DD3">
      <w:pPr>
        <w:pStyle w:val="BodyText"/>
        <w:spacing w:before="180"/>
        <w:ind w:left="447" w:right="1729"/>
      </w:pPr>
      <w:r>
        <w:t>Managing a return-to-work case is often a complex responsibility. Return-to-work cases present challenges because they involve the careful balancing of an employer’s right to</w:t>
      </w:r>
    </w:p>
    <w:p w14:paraId="244DA43A" w14:textId="77777777" w:rsidR="00AB6107" w:rsidRDefault="00BF2DD3">
      <w:pPr>
        <w:pStyle w:val="BodyText"/>
        <w:spacing w:before="1"/>
        <w:ind w:left="447"/>
      </w:pPr>
      <w:r>
        <w:t>manage a productive workplace with a worker’s fundamental right to equality, dignity, and</w:t>
      </w:r>
    </w:p>
    <w:p w14:paraId="51A215EB" w14:textId="77777777" w:rsidR="00AB6107" w:rsidRDefault="00AB6107">
      <w:pPr>
        <w:sectPr w:rsidR="00AB6107">
          <w:pgSz w:w="11910" w:h="16840"/>
          <w:pgMar w:top="1320" w:right="0" w:bottom="280" w:left="1180" w:header="890" w:footer="0" w:gutter="0"/>
          <w:cols w:space="720"/>
        </w:sectPr>
      </w:pPr>
    </w:p>
    <w:p w14:paraId="522FB1D6" w14:textId="77777777" w:rsidR="00AB6107" w:rsidRDefault="00BF2DD3">
      <w:pPr>
        <w:pStyle w:val="BodyText"/>
        <w:spacing w:before="90"/>
        <w:ind w:left="447" w:right="1427"/>
      </w:pPr>
      <w:r>
        <w:lastRenderedPageBreak/>
        <w:t>privacy. Employers—and those representing employers, such as directors, supervisors, or human resources officials—may be unsure of how best to approach a return-to-work case, particularly when the employee requests difficult or unexpected accommodation</w:t>
      </w:r>
    </w:p>
    <w:p w14:paraId="0AC633F0" w14:textId="77777777" w:rsidR="00AB6107" w:rsidRDefault="00BF2DD3">
      <w:pPr>
        <w:pStyle w:val="BodyText"/>
        <w:ind w:left="447" w:right="1474"/>
      </w:pPr>
      <w:r>
        <w:t>measures. The step-by-step procedures presented below describe the general phases that apply to most return-to-work situations.</w:t>
      </w:r>
    </w:p>
    <w:p w14:paraId="70C345D1" w14:textId="77777777" w:rsidR="00AB6107" w:rsidRDefault="00BF2DD3">
      <w:pPr>
        <w:pStyle w:val="ListParagraph"/>
        <w:numPr>
          <w:ilvl w:val="1"/>
          <w:numId w:val="26"/>
        </w:numPr>
        <w:tabs>
          <w:tab w:val="left" w:pos="1042"/>
        </w:tabs>
        <w:ind w:left="1041" w:hanging="540"/>
        <w:rPr>
          <w:sz w:val="24"/>
        </w:rPr>
      </w:pPr>
      <w:r>
        <w:rPr>
          <w:sz w:val="24"/>
        </w:rPr>
        <w:t>Gather details and assess the</w:t>
      </w:r>
      <w:r>
        <w:rPr>
          <w:spacing w:val="-3"/>
          <w:sz w:val="24"/>
        </w:rPr>
        <w:t xml:space="preserve"> </w:t>
      </w:r>
      <w:r>
        <w:rPr>
          <w:sz w:val="24"/>
        </w:rPr>
        <w:t>situation</w:t>
      </w:r>
    </w:p>
    <w:p w14:paraId="0E5A55A5" w14:textId="77777777" w:rsidR="00AB6107" w:rsidRDefault="00BF2DD3">
      <w:pPr>
        <w:pStyle w:val="ListParagraph"/>
        <w:numPr>
          <w:ilvl w:val="2"/>
          <w:numId w:val="26"/>
        </w:numPr>
        <w:tabs>
          <w:tab w:val="left" w:pos="1827"/>
        </w:tabs>
        <w:spacing w:before="181"/>
        <w:ind w:left="1826" w:hanging="723"/>
        <w:rPr>
          <w:sz w:val="24"/>
        </w:rPr>
      </w:pPr>
      <w:r>
        <w:rPr>
          <w:sz w:val="24"/>
        </w:rPr>
        <w:t>Maintain contact with the employee during a prolonged</w:t>
      </w:r>
      <w:r>
        <w:rPr>
          <w:spacing w:val="-13"/>
          <w:sz w:val="24"/>
        </w:rPr>
        <w:t xml:space="preserve"> </w:t>
      </w:r>
      <w:r>
        <w:rPr>
          <w:sz w:val="24"/>
        </w:rPr>
        <w:t>absence</w:t>
      </w:r>
    </w:p>
    <w:p w14:paraId="3A945204" w14:textId="77777777" w:rsidR="00AB6107" w:rsidRDefault="00BF2DD3">
      <w:pPr>
        <w:pStyle w:val="BodyText"/>
        <w:spacing w:before="180"/>
        <w:ind w:left="1090" w:right="1466" w:firstLine="14"/>
      </w:pPr>
      <w:r>
        <w:t>In most cases, but not all, it is a good practice to maintain occasional contact with an employee during their absence. By getting in touch with the employee once in a while, you can find out how they are doing and, in some situations, find out</w:t>
      </w:r>
    </w:p>
    <w:p w14:paraId="671B2A55" w14:textId="429CE8DE" w:rsidR="00AB6107" w:rsidRDefault="00BF2DD3">
      <w:pPr>
        <w:pStyle w:val="BodyText"/>
        <w:ind w:left="1090" w:right="1427"/>
      </w:pPr>
      <w:r>
        <w:t>approximately when they might be able to return to work. This will give you time to make arrangements in advance. However, you should not contact the employee so frequently that they feel pressure to return to work before they are able.</w:t>
      </w:r>
    </w:p>
    <w:p w14:paraId="1833F8A4" w14:textId="77777777" w:rsidR="00AB6107" w:rsidRDefault="00BF2DD3">
      <w:pPr>
        <w:pStyle w:val="ListParagraph"/>
        <w:numPr>
          <w:ilvl w:val="2"/>
          <w:numId w:val="26"/>
        </w:numPr>
        <w:tabs>
          <w:tab w:val="left" w:pos="1827"/>
        </w:tabs>
        <w:spacing w:before="28" w:line="474" w:lineRule="exact"/>
        <w:ind w:left="1104" w:right="2002" w:firstLine="0"/>
        <w:rPr>
          <w:sz w:val="24"/>
        </w:rPr>
      </w:pPr>
      <w:r>
        <w:rPr>
          <w:sz w:val="24"/>
        </w:rPr>
        <w:t>Respond</w:t>
      </w:r>
      <w:r>
        <w:rPr>
          <w:spacing w:val="-5"/>
          <w:sz w:val="24"/>
        </w:rPr>
        <w:t xml:space="preserve"> </w:t>
      </w:r>
      <w:r>
        <w:rPr>
          <w:sz w:val="24"/>
        </w:rPr>
        <w:t>when</w:t>
      </w:r>
      <w:r>
        <w:rPr>
          <w:spacing w:val="-4"/>
          <w:sz w:val="24"/>
        </w:rPr>
        <w:t xml:space="preserve"> </w:t>
      </w:r>
      <w:r>
        <w:rPr>
          <w:sz w:val="24"/>
        </w:rPr>
        <w:t>the</w:t>
      </w:r>
      <w:r>
        <w:rPr>
          <w:spacing w:val="-5"/>
          <w:sz w:val="24"/>
        </w:rPr>
        <w:t xml:space="preserve"> </w:t>
      </w:r>
      <w:r>
        <w:rPr>
          <w:sz w:val="24"/>
        </w:rPr>
        <w:t>employee</w:t>
      </w:r>
      <w:r>
        <w:rPr>
          <w:spacing w:val="-4"/>
          <w:sz w:val="24"/>
        </w:rPr>
        <w:t xml:space="preserve"> </w:t>
      </w:r>
      <w:r>
        <w:rPr>
          <w:sz w:val="24"/>
        </w:rPr>
        <w:t>tells</w:t>
      </w:r>
      <w:r>
        <w:rPr>
          <w:spacing w:val="-4"/>
          <w:sz w:val="24"/>
        </w:rPr>
        <w:t xml:space="preserve"> </w:t>
      </w:r>
      <w:r>
        <w:rPr>
          <w:sz w:val="24"/>
        </w:rPr>
        <w:t>you</w:t>
      </w:r>
      <w:r>
        <w:rPr>
          <w:spacing w:val="-5"/>
          <w:sz w:val="24"/>
        </w:rPr>
        <w:t xml:space="preserve"> </w:t>
      </w:r>
      <w:r>
        <w:rPr>
          <w:sz w:val="24"/>
        </w:rPr>
        <w:t>they</w:t>
      </w:r>
      <w:r>
        <w:rPr>
          <w:spacing w:val="-4"/>
          <w:sz w:val="24"/>
        </w:rPr>
        <w:t xml:space="preserve"> </w:t>
      </w:r>
      <w:r>
        <w:rPr>
          <w:sz w:val="24"/>
        </w:rPr>
        <w:t>are</w:t>
      </w:r>
      <w:r>
        <w:rPr>
          <w:spacing w:val="-4"/>
          <w:sz w:val="24"/>
        </w:rPr>
        <w:t xml:space="preserve"> </w:t>
      </w:r>
      <w:r>
        <w:rPr>
          <w:sz w:val="24"/>
        </w:rPr>
        <w:t>ready</w:t>
      </w:r>
      <w:r>
        <w:rPr>
          <w:spacing w:val="-3"/>
          <w:sz w:val="24"/>
        </w:rPr>
        <w:t xml:space="preserve"> </w:t>
      </w:r>
      <w:r>
        <w:rPr>
          <w:sz w:val="24"/>
        </w:rPr>
        <w:t>to</w:t>
      </w:r>
      <w:r>
        <w:rPr>
          <w:spacing w:val="-5"/>
          <w:sz w:val="24"/>
        </w:rPr>
        <w:t xml:space="preserve"> </w:t>
      </w:r>
      <w:r>
        <w:rPr>
          <w:sz w:val="24"/>
        </w:rPr>
        <w:t>return</w:t>
      </w:r>
      <w:r>
        <w:rPr>
          <w:spacing w:val="-4"/>
          <w:sz w:val="24"/>
        </w:rPr>
        <w:t xml:space="preserve"> </w:t>
      </w:r>
      <w:r>
        <w:rPr>
          <w:sz w:val="24"/>
        </w:rPr>
        <w:t>to</w:t>
      </w:r>
      <w:r>
        <w:rPr>
          <w:spacing w:val="-5"/>
          <w:sz w:val="24"/>
        </w:rPr>
        <w:t xml:space="preserve"> </w:t>
      </w:r>
      <w:r>
        <w:rPr>
          <w:sz w:val="24"/>
        </w:rPr>
        <w:t>work If the employee requests accommodation measures that raise questions</w:t>
      </w:r>
      <w:r>
        <w:rPr>
          <w:spacing w:val="-30"/>
          <w:sz w:val="24"/>
        </w:rPr>
        <w:t xml:space="preserve"> </w:t>
      </w:r>
      <w:r>
        <w:rPr>
          <w:sz w:val="24"/>
        </w:rPr>
        <w:t>or</w:t>
      </w:r>
    </w:p>
    <w:p w14:paraId="1CD6656D" w14:textId="77777777" w:rsidR="00AB6107" w:rsidRDefault="00BF2DD3">
      <w:pPr>
        <w:pStyle w:val="BodyText"/>
        <w:spacing w:line="262" w:lineRule="exact"/>
        <w:ind w:left="1090"/>
      </w:pPr>
      <w:r>
        <w:t>concerns, you should immediately tell them that you’d like to discuss their request</w:t>
      </w:r>
    </w:p>
    <w:p w14:paraId="67FDC2C3" w14:textId="77777777" w:rsidR="00AB6107" w:rsidRDefault="00BF2DD3">
      <w:pPr>
        <w:pStyle w:val="BodyText"/>
        <w:ind w:left="1090" w:right="1451"/>
      </w:pPr>
      <w:r>
        <w:t>further. You should emphasize that you are concerned about the employee’s health and need to better understand the situation in order to make a decision and find appropriate solutions.</w:t>
      </w:r>
    </w:p>
    <w:p w14:paraId="0D25AD93" w14:textId="77777777" w:rsidR="00AB6107" w:rsidRDefault="00BF2DD3">
      <w:pPr>
        <w:pStyle w:val="BodyText"/>
        <w:spacing w:before="180"/>
        <w:ind w:left="1090" w:right="1959" w:firstLine="14"/>
        <w:jc w:val="both"/>
      </w:pPr>
      <w:r>
        <w:t xml:space="preserve">Supervisors are entitled to ask </w:t>
      </w:r>
      <w:r>
        <w:rPr>
          <w:spacing w:val="-3"/>
        </w:rPr>
        <w:t xml:space="preserve">for </w:t>
      </w:r>
      <w:r>
        <w:t>additional time to assess an</w:t>
      </w:r>
      <w:r>
        <w:rPr>
          <w:spacing w:val="-35"/>
        </w:rPr>
        <w:t xml:space="preserve"> </w:t>
      </w:r>
      <w:r>
        <w:t>accommodation request if the employee doesn’t provide enough notice prior to their expected return to work. For their part, employees have a responsibility to give</w:t>
      </w:r>
      <w:r>
        <w:rPr>
          <w:spacing w:val="-35"/>
        </w:rPr>
        <w:t xml:space="preserve"> </w:t>
      </w:r>
      <w:r>
        <w:t>their</w:t>
      </w:r>
    </w:p>
    <w:p w14:paraId="7980A81B" w14:textId="77777777" w:rsidR="00AB6107" w:rsidRDefault="00BF2DD3">
      <w:pPr>
        <w:pStyle w:val="BodyText"/>
        <w:spacing w:before="1"/>
        <w:ind w:left="1090" w:right="1575"/>
        <w:jc w:val="both"/>
      </w:pPr>
      <w:r>
        <w:t>supervisors</w:t>
      </w:r>
      <w:r>
        <w:rPr>
          <w:spacing w:val="-5"/>
        </w:rPr>
        <w:t xml:space="preserve"> </w:t>
      </w:r>
      <w:r>
        <w:t>enough</w:t>
      </w:r>
      <w:r>
        <w:rPr>
          <w:spacing w:val="-5"/>
        </w:rPr>
        <w:t xml:space="preserve"> </w:t>
      </w:r>
      <w:r>
        <w:t>time</w:t>
      </w:r>
      <w:r>
        <w:rPr>
          <w:spacing w:val="-5"/>
        </w:rPr>
        <w:t xml:space="preserve"> </w:t>
      </w:r>
      <w:r>
        <w:t>to</w:t>
      </w:r>
      <w:r>
        <w:rPr>
          <w:spacing w:val="-5"/>
        </w:rPr>
        <w:t xml:space="preserve"> </w:t>
      </w:r>
      <w:r>
        <w:t>prepare</w:t>
      </w:r>
      <w:r>
        <w:rPr>
          <w:spacing w:val="-4"/>
        </w:rPr>
        <w:t xml:space="preserve"> </w:t>
      </w:r>
      <w:r>
        <w:t>for</w:t>
      </w:r>
      <w:r>
        <w:rPr>
          <w:spacing w:val="-5"/>
        </w:rPr>
        <w:t xml:space="preserve"> </w:t>
      </w:r>
      <w:r>
        <w:t>their</w:t>
      </w:r>
      <w:r>
        <w:rPr>
          <w:spacing w:val="-4"/>
        </w:rPr>
        <w:t xml:space="preserve"> </w:t>
      </w:r>
      <w:r>
        <w:t>return</w:t>
      </w:r>
      <w:r>
        <w:rPr>
          <w:spacing w:val="-5"/>
        </w:rPr>
        <w:t xml:space="preserve"> </w:t>
      </w:r>
      <w:r>
        <w:t>to</w:t>
      </w:r>
      <w:r>
        <w:rPr>
          <w:spacing w:val="-5"/>
        </w:rPr>
        <w:t xml:space="preserve"> </w:t>
      </w:r>
      <w:r>
        <w:t>work,</w:t>
      </w:r>
      <w:r>
        <w:rPr>
          <w:spacing w:val="-4"/>
        </w:rPr>
        <w:t xml:space="preserve"> </w:t>
      </w:r>
      <w:r>
        <w:t>particularly</w:t>
      </w:r>
      <w:r>
        <w:rPr>
          <w:spacing w:val="-5"/>
        </w:rPr>
        <w:t xml:space="preserve"> </w:t>
      </w:r>
      <w:r>
        <w:t>if</w:t>
      </w:r>
      <w:r>
        <w:rPr>
          <w:spacing w:val="-4"/>
        </w:rPr>
        <w:t xml:space="preserve"> </w:t>
      </w:r>
      <w:r>
        <w:t>they</w:t>
      </w:r>
      <w:r>
        <w:rPr>
          <w:spacing w:val="-4"/>
        </w:rPr>
        <w:t xml:space="preserve"> </w:t>
      </w:r>
      <w:r>
        <w:t>are requesting accommodation for specific</w:t>
      </w:r>
      <w:r>
        <w:rPr>
          <w:spacing w:val="-4"/>
        </w:rPr>
        <w:t xml:space="preserve"> </w:t>
      </w:r>
      <w:r>
        <w:t>needs.</w:t>
      </w:r>
    </w:p>
    <w:p w14:paraId="57BE0D7E" w14:textId="77777777" w:rsidR="00AB6107" w:rsidRDefault="00BF2DD3">
      <w:pPr>
        <w:pStyle w:val="BodyText"/>
        <w:spacing w:before="179"/>
        <w:ind w:left="1090" w:right="1427" w:firstLine="14"/>
      </w:pPr>
      <w:r>
        <w:t>If you need extra time to consider an accommodation request, you should ask the employee if they are able to return to their job (without measures for accommodation) until a decision is made. If the employee is unable to do this, you should arrange for temporary accommodation measures. If that is not possible, the</w:t>
      </w:r>
    </w:p>
    <w:p w14:paraId="31187404" w14:textId="77777777" w:rsidR="00AB6107" w:rsidRDefault="00BF2DD3">
      <w:pPr>
        <w:pStyle w:val="BodyText"/>
        <w:spacing w:before="1"/>
        <w:ind w:left="1090" w:right="1466"/>
      </w:pPr>
      <w:r>
        <w:t>employee will have to remain on leave. If you advise the employee to stay on leave, you should have records on hand to demonstrate that you researched various</w:t>
      </w:r>
    </w:p>
    <w:p w14:paraId="12277DBF" w14:textId="77777777" w:rsidR="00AB6107" w:rsidRDefault="00BF2DD3">
      <w:pPr>
        <w:pStyle w:val="BodyText"/>
        <w:spacing w:line="293" w:lineRule="exact"/>
        <w:ind w:left="1090"/>
      </w:pPr>
      <w:r>
        <w:t>options for temporary accommodation.</w:t>
      </w:r>
    </w:p>
    <w:p w14:paraId="100FB605" w14:textId="77777777" w:rsidR="00AB6107" w:rsidRDefault="00BF2DD3">
      <w:pPr>
        <w:pStyle w:val="ListParagraph"/>
        <w:numPr>
          <w:ilvl w:val="2"/>
          <w:numId w:val="26"/>
        </w:numPr>
        <w:tabs>
          <w:tab w:val="left" w:pos="1827"/>
        </w:tabs>
        <w:ind w:left="1826" w:hanging="723"/>
        <w:rPr>
          <w:sz w:val="24"/>
        </w:rPr>
      </w:pPr>
      <w:r>
        <w:rPr>
          <w:sz w:val="24"/>
        </w:rPr>
        <w:t>Create a case</w:t>
      </w:r>
      <w:r>
        <w:rPr>
          <w:spacing w:val="-3"/>
          <w:sz w:val="24"/>
        </w:rPr>
        <w:t xml:space="preserve"> </w:t>
      </w:r>
      <w:r>
        <w:rPr>
          <w:sz w:val="24"/>
        </w:rPr>
        <w:t>file</w:t>
      </w:r>
    </w:p>
    <w:p w14:paraId="45C6A90B" w14:textId="77777777" w:rsidR="00AB6107" w:rsidRDefault="00BF2DD3">
      <w:pPr>
        <w:pStyle w:val="BodyText"/>
        <w:spacing w:before="180"/>
        <w:ind w:left="1090" w:right="1546" w:firstLine="14"/>
      </w:pPr>
      <w:r>
        <w:t>Be sure to create a case file for each return to-work situation you manage. Take detailed notes during all conversations and meetings regarding the situation. Keep copies of these notes in the case file.</w:t>
      </w:r>
    </w:p>
    <w:p w14:paraId="714FF2EB" w14:textId="77777777" w:rsidR="00AB6107" w:rsidRDefault="00BF2DD3">
      <w:pPr>
        <w:pStyle w:val="ListParagraph"/>
        <w:numPr>
          <w:ilvl w:val="2"/>
          <w:numId w:val="26"/>
        </w:numPr>
        <w:tabs>
          <w:tab w:val="left" w:pos="1826"/>
        </w:tabs>
        <w:spacing w:before="181"/>
        <w:ind w:left="1825" w:hanging="722"/>
        <w:rPr>
          <w:sz w:val="24"/>
        </w:rPr>
      </w:pPr>
      <w:r>
        <w:rPr>
          <w:sz w:val="24"/>
        </w:rPr>
        <w:t>Review any medical information submitted by the</w:t>
      </w:r>
      <w:r>
        <w:rPr>
          <w:spacing w:val="-8"/>
          <w:sz w:val="24"/>
        </w:rPr>
        <w:t xml:space="preserve"> </w:t>
      </w:r>
      <w:r>
        <w:rPr>
          <w:sz w:val="24"/>
        </w:rPr>
        <w:t>employee</w:t>
      </w:r>
    </w:p>
    <w:p w14:paraId="23271F1A" w14:textId="77777777" w:rsidR="00AB6107" w:rsidRDefault="00BF2DD3">
      <w:pPr>
        <w:pStyle w:val="BodyText"/>
        <w:spacing w:before="179"/>
        <w:ind w:left="1090" w:right="1546" w:firstLine="14"/>
      </w:pPr>
      <w:r>
        <w:t>During the initial stages of managing a return to-work case, you should review any health or medical information that has been submitted by the employee, such as a doctor’s note or certificate. Before returning an employee to work, you need to be certain that you have enough information about their capabilities and limitations related to the job duties. The employee is obligated to provide documents that</w:t>
      </w:r>
    </w:p>
    <w:p w14:paraId="2EE0FA7E" w14:textId="77777777" w:rsidR="00AB6107" w:rsidRDefault="00AB6107">
      <w:pPr>
        <w:sectPr w:rsidR="00AB6107">
          <w:pgSz w:w="11910" w:h="16840"/>
          <w:pgMar w:top="1320" w:right="0" w:bottom="280" w:left="1180" w:header="890" w:footer="0" w:gutter="0"/>
          <w:cols w:space="720"/>
        </w:sectPr>
      </w:pPr>
    </w:p>
    <w:p w14:paraId="07F689A5" w14:textId="77777777" w:rsidR="00AB6107" w:rsidRDefault="00BF2DD3">
      <w:pPr>
        <w:pStyle w:val="BodyText"/>
        <w:spacing w:before="90"/>
        <w:ind w:left="1090" w:right="1546"/>
      </w:pPr>
      <w:r>
        <w:lastRenderedPageBreak/>
        <w:t>clarify health restrictions and describe the type of accommodation that would be most effective to facilitate their return to work.</w:t>
      </w:r>
    </w:p>
    <w:p w14:paraId="180B3890" w14:textId="77777777" w:rsidR="00AB6107" w:rsidRDefault="00BF2DD3">
      <w:pPr>
        <w:pStyle w:val="ListParagraph"/>
        <w:numPr>
          <w:ilvl w:val="2"/>
          <w:numId w:val="26"/>
        </w:numPr>
        <w:tabs>
          <w:tab w:val="left" w:pos="1827"/>
        </w:tabs>
        <w:ind w:left="1826" w:hanging="723"/>
        <w:rPr>
          <w:sz w:val="24"/>
        </w:rPr>
      </w:pPr>
      <w:r>
        <w:rPr>
          <w:sz w:val="24"/>
        </w:rPr>
        <w:t>Meet with the</w:t>
      </w:r>
      <w:r>
        <w:rPr>
          <w:spacing w:val="-2"/>
          <w:sz w:val="24"/>
        </w:rPr>
        <w:t xml:space="preserve"> </w:t>
      </w:r>
      <w:r>
        <w:rPr>
          <w:sz w:val="24"/>
        </w:rPr>
        <w:t>employee</w:t>
      </w:r>
    </w:p>
    <w:p w14:paraId="0185B9F1" w14:textId="77777777" w:rsidR="00AB6107" w:rsidRDefault="00BF2DD3">
      <w:pPr>
        <w:pStyle w:val="BodyText"/>
        <w:spacing w:before="180"/>
        <w:ind w:left="1090" w:right="1546" w:firstLine="14"/>
      </w:pPr>
      <w:r>
        <w:t>In complex cases, you should ask the employee to attend a meeting as soon as possible to verify details of their expected return to work and any associated accommodation requests. In straightforward situations, a discussion over the telephone will suffice. Note that the employee has a legal obligation to actively participate in the accommodation process.</w:t>
      </w:r>
    </w:p>
    <w:p w14:paraId="023B0CED" w14:textId="77777777" w:rsidR="00AB6107" w:rsidRDefault="00BF2DD3">
      <w:pPr>
        <w:pStyle w:val="ListParagraph"/>
        <w:numPr>
          <w:ilvl w:val="2"/>
          <w:numId w:val="26"/>
        </w:numPr>
        <w:tabs>
          <w:tab w:val="left" w:pos="1827"/>
        </w:tabs>
        <w:spacing w:before="181"/>
        <w:ind w:left="1090" w:right="1467" w:firstLine="14"/>
        <w:rPr>
          <w:sz w:val="24"/>
        </w:rPr>
      </w:pPr>
      <w:r>
        <w:rPr>
          <w:sz w:val="24"/>
        </w:rPr>
        <w:t>Request</w:t>
      </w:r>
      <w:r>
        <w:rPr>
          <w:spacing w:val="-6"/>
          <w:sz w:val="24"/>
        </w:rPr>
        <w:t xml:space="preserve"> </w:t>
      </w:r>
      <w:r>
        <w:rPr>
          <w:sz w:val="24"/>
        </w:rPr>
        <w:t>employee’s</w:t>
      </w:r>
      <w:r>
        <w:rPr>
          <w:spacing w:val="-6"/>
          <w:sz w:val="24"/>
        </w:rPr>
        <w:t xml:space="preserve"> </w:t>
      </w:r>
      <w:r>
        <w:rPr>
          <w:sz w:val="24"/>
        </w:rPr>
        <w:t>consent</w:t>
      </w:r>
      <w:r>
        <w:rPr>
          <w:spacing w:val="-6"/>
          <w:sz w:val="24"/>
        </w:rPr>
        <w:t xml:space="preserve"> </w:t>
      </w:r>
      <w:r>
        <w:rPr>
          <w:sz w:val="24"/>
        </w:rPr>
        <w:t>to</w:t>
      </w:r>
      <w:r>
        <w:rPr>
          <w:spacing w:val="-6"/>
          <w:sz w:val="24"/>
        </w:rPr>
        <w:t xml:space="preserve"> </w:t>
      </w:r>
      <w:r>
        <w:rPr>
          <w:sz w:val="24"/>
        </w:rPr>
        <w:t>obtain</w:t>
      </w:r>
      <w:r>
        <w:rPr>
          <w:spacing w:val="-6"/>
          <w:sz w:val="24"/>
        </w:rPr>
        <w:t xml:space="preserve"> </w:t>
      </w:r>
      <w:r>
        <w:rPr>
          <w:sz w:val="24"/>
        </w:rPr>
        <w:t>further</w:t>
      </w:r>
      <w:r>
        <w:rPr>
          <w:spacing w:val="-5"/>
          <w:sz w:val="24"/>
        </w:rPr>
        <w:t xml:space="preserve"> </w:t>
      </w:r>
      <w:r>
        <w:rPr>
          <w:sz w:val="24"/>
        </w:rPr>
        <w:t>medical</w:t>
      </w:r>
      <w:r>
        <w:rPr>
          <w:spacing w:val="-6"/>
          <w:sz w:val="24"/>
        </w:rPr>
        <w:t xml:space="preserve"> </w:t>
      </w:r>
      <w:r>
        <w:rPr>
          <w:sz w:val="24"/>
        </w:rPr>
        <w:t>or</w:t>
      </w:r>
      <w:r>
        <w:rPr>
          <w:spacing w:val="-5"/>
          <w:sz w:val="24"/>
        </w:rPr>
        <w:t xml:space="preserve"> </w:t>
      </w:r>
      <w:r>
        <w:rPr>
          <w:sz w:val="24"/>
        </w:rPr>
        <w:t>health</w:t>
      </w:r>
      <w:r>
        <w:rPr>
          <w:spacing w:val="-6"/>
          <w:sz w:val="24"/>
        </w:rPr>
        <w:t xml:space="preserve"> </w:t>
      </w:r>
      <w:r>
        <w:rPr>
          <w:sz w:val="24"/>
        </w:rPr>
        <w:t>information (if</w:t>
      </w:r>
      <w:r>
        <w:rPr>
          <w:spacing w:val="-2"/>
          <w:sz w:val="24"/>
        </w:rPr>
        <w:t xml:space="preserve"> </w:t>
      </w:r>
      <w:r>
        <w:rPr>
          <w:sz w:val="24"/>
        </w:rPr>
        <w:t>necessary)</w:t>
      </w:r>
    </w:p>
    <w:p w14:paraId="2E6B8052" w14:textId="189E7361" w:rsidR="00AB6107" w:rsidRDefault="00BF2DD3">
      <w:pPr>
        <w:pStyle w:val="BodyText"/>
        <w:spacing w:before="179"/>
        <w:ind w:left="1090" w:right="1546" w:firstLine="14"/>
      </w:pPr>
      <w:r>
        <w:t>If you feel you don’t know enough about the employee’s situation, you need their consent to retrieve additional information. If the employee refuses to cooperate, explain to them that you cannot properly assess their needs and cannot proceed with the accommodation process until you get this information. You should also explain that the organization has standard procedures to make certain that the</w:t>
      </w:r>
    </w:p>
    <w:p w14:paraId="6D268CCF" w14:textId="77777777" w:rsidR="00AB6107" w:rsidRDefault="00BF2DD3">
      <w:pPr>
        <w:pStyle w:val="BodyText"/>
        <w:spacing w:before="1"/>
        <w:ind w:left="1090" w:right="1546"/>
      </w:pPr>
      <w:r>
        <w:t>employee’s medical information is kept confidential and shared only on a need-to- know basis.</w:t>
      </w:r>
    </w:p>
    <w:p w14:paraId="7AF4C989" w14:textId="77777777" w:rsidR="00AB6107" w:rsidRDefault="00BF2DD3">
      <w:pPr>
        <w:pStyle w:val="ListParagraph"/>
        <w:numPr>
          <w:ilvl w:val="1"/>
          <w:numId w:val="26"/>
        </w:numPr>
        <w:tabs>
          <w:tab w:val="left" w:pos="1042"/>
        </w:tabs>
        <w:spacing w:before="179"/>
        <w:ind w:left="1041" w:hanging="540"/>
        <w:rPr>
          <w:sz w:val="24"/>
        </w:rPr>
      </w:pPr>
      <w:r>
        <w:rPr>
          <w:sz w:val="24"/>
        </w:rPr>
        <w:t>Consult with health and medical</w:t>
      </w:r>
      <w:r>
        <w:rPr>
          <w:spacing w:val="-3"/>
          <w:sz w:val="24"/>
        </w:rPr>
        <w:t xml:space="preserve"> </w:t>
      </w:r>
      <w:r>
        <w:rPr>
          <w:sz w:val="24"/>
        </w:rPr>
        <w:t>specialists</w:t>
      </w:r>
    </w:p>
    <w:p w14:paraId="1BE47765" w14:textId="77777777" w:rsidR="00AB6107" w:rsidRDefault="00BF2DD3">
      <w:pPr>
        <w:pStyle w:val="BodyText"/>
        <w:spacing w:before="181"/>
        <w:ind w:left="1090" w:right="1546" w:firstLine="14"/>
      </w:pPr>
      <w:r>
        <w:t>If—after meeting with the employee and reviewing any medical document they have submitted—you feel you cannot make an informed decision on how to</w:t>
      </w:r>
    </w:p>
    <w:p w14:paraId="26C52374" w14:textId="77777777" w:rsidR="00AB6107" w:rsidRDefault="00BF2DD3">
      <w:pPr>
        <w:pStyle w:val="BodyText"/>
        <w:spacing w:line="293" w:lineRule="exact"/>
        <w:ind w:left="1090"/>
      </w:pPr>
      <w:r>
        <w:t>accommodate an employee, you may take steps to learn more about the</w:t>
      </w:r>
    </w:p>
    <w:p w14:paraId="73EDD0BC" w14:textId="77777777" w:rsidR="00AB6107" w:rsidRDefault="00BF2DD3">
      <w:pPr>
        <w:pStyle w:val="BodyText"/>
        <w:spacing w:before="1"/>
        <w:ind w:left="1090"/>
      </w:pPr>
      <w:r>
        <w:t xml:space="preserve">employee’s health status. </w:t>
      </w:r>
      <w:r>
        <w:rPr>
          <w:spacing w:val="-7"/>
        </w:rPr>
        <w:t xml:space="preserve">You </w:t>
      </w:r>
      <w:r>
        <w:t xml:space="preserve">may request an </w:t>
      </w:r>
      <w:r>
        <w:rPr>
          <w:spacing w:val="-3"/>
        </w:rPr>
        <w:t xml:space="preserve">exam </w:t>
      </w:r>
      <w:r>
        <w:t xml:space="preserve">if you </w:t>
      </w:r>
      <w:r>
        <w:rPr>
          <w:spacing w:val="-3"/>
        </w:rPr>
        <w:t xml:space="preserve">have </w:t>
      </w:r>
      <w:r>
        <w:t>reason to</w:t>
      </w:r>
      <w:r>
        <w:rPr>
          <w:spacing w:val="-36"/>
        </w:rPr>
        <w:t xml:space="preserve"> </w:t>
      </w:r>
      <w:r>
        <w:t>believe</w:t>
      </w:r>
    </w:p>
    <w:p w14:paraId="056DB3F6" w14:textId="77777777" w:rsidR="00AB6107" w:rsidRDefault="00BF2DD3">
      <w:pPr>
        <w:pStyle w:val="BodyText"/>
        <w:ind w:left="1090" w:right="1427"/>
      </w:pPr>
      <w:r>
        <w:t>that</w:t>
      </w:r>
      <w:r>
        <w:rPr>
          <w:spacing w:val="-3"/>
        </w:rPr>
        <w:t xml:space="preserve"> </w:t>
      </w:r>
      <w:r>
        <w:t>an</w:t>
      </w:r>
      <w:r>
        <w:rPr>
          <w:spacing w:val="-3"/>
        </w:rPr>
        <w:t xml:space="preserve"> </w:t>
      </w:r>
      <w:r>
        <w:t>employee</w:t>
      </w:r>
      <w:r>
        <w:rPr>
          <w:spacing w:val="-2"/>
        </w:rPr>
        <w:t xml:space="preserve"> </w:t>
      </w:r>
      <w:r>
        <w:t>is</w:t>
      </w:r>
      <w:r>
        <w:rPr>
          <w:spacing w:val="-4"/>
        </w:rPr>
        <w:t xml:space="preserve"> </w:t>
      </w:r>
      <w:r>
        <w:t>not</w:t>
      </w:r>
      <w:r>
        <w:rPr>
          <w:spacing w:val="-2"/>
        </w:rPr>
        <w:t xml:space="preserve"> </w:t>
      </w:r>
      <w:r>
        <w:t>fit</w:t>
      </w:r>
      <w:r>
        <w:rPr>
          <w:spacing w:val="-3"/>
        </w:rPr>
        <w:t xml:space="preserve"> </w:t>
      </w:r>
      <w:r>
        <w:t>to</w:t>
      </w:r>
      <w:r>
        <w:rPr>
          <w:spacing w:val="-3"/>
        </w:rPr>
        <w:t xml:space="preserve"> </w:t>
      </w:r>
      <w:r>
        <w:t>do</w:t>
      </w:r>
      <w:r>
        <w:rPr>
          <w:spacing w:val="-3"/>
        </w:rPr>
        <w:t xml:space="preserve"> </w:t>
      </w:r>
      <w:r>
        <w:t>their</w:t>
      </w:r>
      <w:r>
        <w:rPr>
          <w:spacing w:val="-2"/>
        </w:rPr>
        <w:t xml:space="preserve"> </w:t>
      </w:r>
      <w:r>
        <w:t>job,</w:t>
      </w:r>
      <w:r>
        <w:rPr>
          <w:spacing w:val="-3"/>
        </w:rPr>
        <w:t xml:space="preserve"> </w:t>
      </w:r>
      <w:r>
        <w:t>and</w:t>
      </w:r>
      <w:r>
        <w:rPr>
          <w:spacing w:val="-4"/>
        </w:rPr>
        <w:t xml:space="preserve"> </w:t>
      </w:r>
      <w:r>
        <w:t>that</w:t>
      </w:r>
      <w:r>
        <w:rPr>
          <w:spacing w:val="-2"/>
        </w:rPr>
        <w:t xml:space="preserve"> </w:t>
      </w:r>
      <w:r>
        <w:t>a</w:t>
      </w:r>
      <w:r>
        <w:rPr>
          <w:spacing w:val="-3"/>
        </w:rPr>
        <w:t xml:space="preserve"> </w:t>
      </w:r>
      <w:r>
        <w:t>return</w:t>
      </w:r>
      <w:r>
        <w:rPr>
          <w:spacing w:val="-2"/>
        </w:rPr>
        <w:t xml:space="preserve"> </w:t>
      </w:r>
      <w:r>
        <w:t>to</w:t>
      </w:r>
      <w:r>
        <w:rPr>
          <w:spacing w:val="-4"/>
        </w:rPr>
        <w:t xml:space="preserve"> </w:t>
      </w:r>
      <w:r>
        <w:t>work</w:t>
      </w:r>
      <w:r>
        <w:rPr>
          <w:spacing w:val="-3"/>
        </w:rPr>
        <w:t xml:space="preserve"> </w:t>
      </w:r>
      <w:r>
        <w:t>might</w:t>
      </w:r>
      <w:r>
        <w:rPr>
          <w:spacing w:val="-2"/>
        </w:rPr>
        <w:t xml:space="preserve"> </w:t>
      </w:r>
      <w:r>
        <w:t>endanger their health or the well-being of others. In this circumstance, you</w:t>
      </w:r>
      <w:r>
        <w:rPr>
          <w:spacing w:val="-39"/>
        </w:rPr>
        <w:t xml:space="preserve"> </w:t>
      </w:r>
      <w:r>
        <w:t>must prepare a</w:t>
      </w:r>
    </w:p>
    <w:p w14:paraId="5C9D9AFD" w14:textId="77777777" w:rsidR="00AB6107" w:rsidRDefault="00BF2DD3">
      <w:pPr>
        <w:pStyle w:val="BodyText"/>
        <w:spacing w:line="293" w:lineRule="exact"/>
        <w:ind w:left="1090"/>
      </w:pPr>
      <w:r>
        <w:t>clear explanation of why you feel the employee’s return to work presents a real,</w:t>
      </w:r>
    </w:p>
    <w:p w14:paraId="254FC5B6" w14:textId="77777777" w:rsidR="00AB6107" w:rsidRDefault="00BF2DD3">
      <w:pPr>
        <w:pStyle w:val="BodyText"/>
        <w:ind w:left="1090" w:right="1433"/>
        <w:jc w:val="both"/>
      </w:pPr>
      <w:r>
        <w:t>immediate,</w:t>
      </w:r>
      <w:r>
        <w:rPr>
          <w:spacing w:val="-6"/>
        </w:rPr>
        <w:t xml:space="preserve"> </w:t>
      </w:r>
      <w:r>
        <w:t>and</w:t>
      </w:r>
      <w:r>
        <w:rPr>
          <w:spacing w:val="-5"/>
        </w:rPr>
        <w:t xml:space="preserve"> </w:t>
      </w:r>
      <w:r>
        <w:t>significant</w:t>
      </w:r>
      <w:r>
        <w:rPr>
          <w:spacing w:val="-4"/>
        </w:rPr>
        <w:t xml:space="preserve"> </w:t>
      </w:r>
      <w:r>
        <w:t>risk</w:t>
      </w:r>
      <w:r>
        <w:rPr>
          <w:spacing w:val="-4"/>
        </w:rPr>
        <w:t xml:space="preserve"> </w:t>
      </w:r>
      <w:r>
        <w:t>to</w:t>
      </w:r>
      <w:r>
        <w:rPr>
          <w:spacing w:val="-5"/>
        </w:rPr>
        <w:t xml:space="preserve"> </w:t>
      </w:r>
      <w:r>
        <w:t>the</w:t>
      </w:r>
      <w:r>
        <w:rPr>
          <w:spacing w:val="-4"/>
        </w:rPr>
        <w:t xml:space="preserve"> </w:t>
      </w:r>
      <w:r>
        <w:t>employee’s</w:t>
      </w:r>
      <w:r>
        <w:rPr>
          <w:spacing w:val="-5"/>
        </w:rPr>
        <w:t xml:space="preserve"> </w:t>
      </w:r>
      <w:r>
        <w:t>health.</w:t>
      </w:r>
      <w:r>
        <w:rPr>
          <w:spacing w:val="-5"/>
        </w:rPr>
        <w:t xml:space="preserve"> </w:t>
      </w:r>
      <w:r>
        <w:t>Be</w:t>
      </w:r>
      <w:r>
        <w:rPr>
          <w:spacing w:val="-5"/>
        </w:rPr>
        <w:t xml:space="preserve"> </w:t>
      </w:r>
      <w:r>
        <w:t>sure</w:t>
      </w:r>
      <w:r>
        <w:rPr>
          <w:spacing w:val="-4"/>
        </w:rPr>
        <w:t xml:space="preserve"> </w:t>
      </w:r>
      <w:r>
        <w:t>to</w:t>
      </w:r>
      <w:r>
        <w:rPr>
          <w:spacing w:val="-5"/>
        </w:rPr>
        <w:t xml:space="preserve"> </w:t>
      </w:r>
      <w:r>
        <w:t>document</w:t>
      </w:r>
      <w:r>
        <w:rPr>
          <w:spacing w:val="-3"/>
        </w:rPr>
        <w:t xml:space="preserve"> </w:t>
      </w:r>
      <w:r>
        <w:t>these reasons</w:t>
      </w:r>
      <w:r>
        <w:rPr>
          <w:spacing w:val="-4"/>
        </w:rPr>
        <w:t xml:space="preserve"> </w:t>
      </w:r>
      <w:r>
        <w:t>in</w:t>
      </w:r>
      <w:r>
        <w:rPr>
          <w:spacing w:val="-2"/>
        </w:rPr>
        <w:t xml:space="preserve"> </w:t>
      </w:r>
      <w:r>
        <w:t>the</w:t>
      </w:r>
      <w:r>
        <w:rPr>
          <w:spacing w:val="-4"/>
        </w:rPr>
        <w:t xml:space="preserve"> </w:t>
      </w:r>
      <w:r>
        <w:t>case</w:t>
      </w:r>
      <w:r>
        <w:rPr>
          <w:spacing w:val="-3"/>
        </w:rPr>
        <w:t xml:space="preserve"> </w:t>
      </w:r>
      <w:r>
        <w:t>file.</w:t>
      </w:r>
      <w:r>
        <w:rPr>
          <w:spacing w:val="-6"/>
        </w:rPr>
        <w:t xml:space="preserve"> </w:t>
      </w:r>
      <w:r>
        <w:t>It</w:t>
      </w:r>
      <w:r>
        <w:rPr>
          <w:spacing w:val="-2"/>
        </w:rPr>
        <w:t xml:space="preserve"> </w:t>
      </w:r>
      <w:r>
        <w:t>is</w:t>
      </w:r>
      <w:r>
        <w:rPr>
          <w:spacing w:val="-4"/>
        </w:rPr>
        <w:t xml:space="preserve"> </w:t>
      </w:r>
      <w:r>
        <w:t>NOT</w:t>
      </w:r>
      <w:r>
        <w:rPr>
          <w:spacing w:val="-3"/>
        </w:rPr>
        <w:t xml:space="preserve"> </w:t>
      </w:r>
      <w:r>
        <w:t>acceptable</w:t>
      </w:r>
      <w:r>
        <w:rPr>
          <w:spacing w:val="-3"/>
        </w:rPr>
        <w:t xml:space="preserve"> </w:t>
      </w:r>
      <w:r>
        <w:t>to</w:t>
      </w:r>
      <w:r>
        <w:rPr>
          <w:spacing w:val="-3"/>
        </w:rPr>
        <w:t xml:space="preserve"> </w:t>
      </w:r>
      <w:r>
        <w:t>request</w:t>
      </w:r>
      <w:r>
        <w:rPr>
          <w:spacing w:val="-2"/>
        </w:rPr>
        <w:t xml:space="preserve"> </w:t>
      </w:r>
      <w:r>
        <w:t>a</w:t>
      </w:r>
      <w:r>
        <w:rPr>
          <w:spacing w:val="-4"/>
        </w:rPr>
        <w:t xml:space="preserve"> </w:t>
      </w:r>
      <w:r>
        <w:t>medical</w:t>
      </w:r>
      <w:r>
        <w:rPr>
          <w:spacing w:val="-3"/>
        </w:rPr>
        <w:t xml:space="preserve"> exam</w:t>
      </w:r>
      <w:r>
        <w:rPr>
          <w:spacing w:val="-4"/>
        </w:rPr>
        <w:t xml:space="preserve"> </w:t>
      </w:r>
      <w:r>
        <w:t>simply</w:t>
      </w:r>
      <w:r>
        <w:rPr>
          <w:spacing w:val="-1"/>
        </w:rPr>
        <w:t xml:space="preserve"> </w:t>
      </w:r>
      <w:r>
        <w:t>out</w:t>
      </w:r>
      <w:r>
        <w:rPr>
          <w:spacing w:val="-4"/>
        </w:rPr>
        <w:t xml:space="preserve"> </w:t>
      </w:r>
      <w:r>
        <w:t>of worry that the employee’s medical condition may come back or get</w:t>
      </w:r>
      <w:r>
        <w:rPr>
          <w:spacing w:val="-28"/>
        </w:rPr>
        <w:t xml:space="preserve"> </w:t>
      </w:r>
      <w:r>
        <w:t>worse.</w:t>
      </w:r>
    </w:p>
    <w:p w14:paraId="00609CE1" w14:textId="77777777" w:rsidR="00AB6107" w:rsidRDefault="00BF2DD3">
      <w:pPr>
        <w:pStyle w:val="ListParagraph"/>
        <w:numPr>
          <w:ilvl w:val="1"/>
          <w:numId w:val="26"/>
        </w:numPr>
        <w:tabs>
          <w:tab w:val="left" w:pos="1042"/>
        </w:tabs>
        <w:ind w:left="1041" w:hanging="540"/>
        <w:rPr>
          <w:sz w:val="24"/>
        </w:rPr>
      </w:pPr>
      <w:r>
        <w:rPr>
          <w:sz w:val="24"/>
        </w:rPr>
        <w:t>Consult with union representatives (when</w:t>
      </w:r>
      <w:r>
        <w:rPr>
          <w:spacing w:val="-1"/>
          <w:sz w:val="24"/>
        </w:rPr>
        <w:t xml:space="preserve"> </w:t>
      </w:r>
      <w:r>
        <w:rPr>
          <w:sz w:val="24"/>
        </w:rPr>
        <w:t>necessary)</w:t>
      </w:r>
    </w:p>
    <w:p w14:paraId="156F1B57" w14:textId="77777777" w:rsidR="00AB6107" w:rsidRDefault="00BF2DD3">
      <w:pPr>
        <w:pStyle w:val="BodyText"/>
        <w:spacing w:before="180"/>
        <w:ind w:left="1090" w:right="1466" w:firstLine="14"/>
      </w:pPr>
      <w:r>
        <w:t>A union representative can provide you with valuable advice as you explore various options to accommodate an employee who will be returning to work. Once you have assessed the situation and determined that the union should be involved, arrange to speak with a union representative, either in person or over the phone.</w:t>
      </w:r>
    </w:p>
    <w:p w14:paraId="6278838A" w14:textId="77777777" w:rsidR="00AB6107" w:rsidRDefault="00BF2DD3">
      <w:pPr>
        <w:pStyle w:val="BodyText"/>
        <w:ind w:left="1090" w:right="1360"/>
      </w:pPr>
      <w:r>
        <w:t>Review the case details with the union official, while taking care to respect the confidentiality of any personal information collected from the employee. Remember that personal information must only be shared on a need to-know basis. Be sure to take notes and keep a copy in the case file.</w:t>
      </w:r>
    </w:p>
    <w:p w14:paraId="445B3069" w14:textId="77777777" w:rsidR="00AB6107" w:rsidRDefault="00BF2DD3">
      <w:pPr>
        <w:pStyle w:val="ListParagraph"/>
        <w:numPr>
          <w:ilvl w:val="1"/>
          <w:numId w:val="26"/>
        </w:numPr>
        <w:tabs>
          <w:tab w:val="left" w:pos="1042"/>
        </w:tabs>
        <w:ind w:left="1041" w:hanging="540"/>
        <w:rPr>
          <w:sz w:val="24"/>
        </w:rPr>
      </w:pPr>
      <w:r>
        <w:rPr>
          <w:sz w:val="24"/>
        </w:rPr>
        <w:t>Review the accommodation</w:t>
      </w:r>
      <w:r>
        <w:rPr>
          <w:spacing w:val="-1"/>
          <w:sz w:val="24"/>
        </w:rPr>
        <w:t xml:space="preserve"> </w:t>
      </w:r>
      <w:r>
        <w:rPr>
          <w:sz w:val="24"/>
        </w:rPr>
        <w:t>options</w:t>
      </w:r>
    </w:p>
    <w:p w14:paraId="795D120B" w14:textId="77777777" w:rsidR="00AB6107" w:rsidRDefault="00BF2DD3">
      <w:pPr>
        <w:pStyle w:val="BodyText"/>
        <w:spacing w:before="180"/>
        <w:ind w:left="1090" w:right="1360" w:firstLine="14"/>
      </w:pPr>
      <w:r>
        <w:t>To ensure that all accommodation options have been explored, and that the option chosen is consistent with medical information obtained and best meets the needs of the employee, the employer, and other stakeholders. After you have consulted with</w:t>
      </w:r>
    </w:p>
    <w:p w14:paraId="028A3167" w14:textId="77777777" w:rsidR="00AB6107" w:rsidRDefault="00AB6107">
      <w:pPr>
        <w:sectPr w:rsidR="00AB6107">
          <w:headerReference w:type="even" r:id="rId52"/>
          <w:headerReference w:type="default" r:id="rId53"/>
          <w:pgSz w:w="11910" w:h="16840"/>
          <w:pgMar w:top="1320" w:right="0" w:bottom="280" w:left="1180" w:header="890" w:footer="0" w:gutter="0"/>
          <w:cols w:space="720"/>
        </w:sectPr>
      </w:pPr>
    </w:p>
    <w:p w14:paraId="0A95E435" w14:textId="77777777" w:rsidR="00AB6107" w:rsidRDefault="00BF2DD3">
      <w:pPr>
        <w:pStyle w:val="BodyText"/>
        <w:spacing w:before="90"/>
        <w:ind w:left="1090" w:right="2101"/>
      </w:pPr>
      <w:r>
        <w:lastRenderedPageBreak/>
        <w:t>stakeholders and collected the necessary information, you should prepare to present the employee with one or more of your recommended options to accommodate their return to work.</w:t>
      </w:r>
    </w:p>
    <w:p w14:paraId="33608A0B" w14:textId="77777777" w:rsidR="00AB6107" w:rsidRDefault="00BF2DD3">
      <w:pPr>
        <w:pStyle w:val="BodyText"/>
        <w:spacing w:before="180"/>
        <w:ind w:left="1090" w:right="1911" w:firstLine="14"/>
        <w:jc w:val="both"/>
      </w:pPr>
      <w:r>
        <w:t>It</w:t>
      </w:r>
      <w:r>
        <w:rPr>
          <w:spacing w:val="-6"/>
        </w:rPr>
        <w:t xml:space="preserve"> </w:t>
      </w:r>
      <w:r>
        <w:t>may</w:t>
      </w:r>
      <w:r>
        <w:rPr>
          <w:spacing w:val="-5"/>
        </w:rPr>
        <w:t xml:space="preserve"> </w:t>
      </w:r>
      <w:r>
        <w:t>also</w:t>
      </w:r>
      <w:r>
        <w:rPr>
          <w:spacing w:val="-5"/>
        </w:rPr>
        <w:t xml:space="preserve"> </w:t>
      </w:r>
      <w:r>
        <w:t>be</w:t>
      </w:r>
      <w:r>
        <w:rPr>
          <w:spacing w:val="-7"/>
        </w:rPr>
        <w:t xml:space="preserve"> </w:t>
      </w:r>
      <w:r>
        <w:t>beneficial</w:t>
      </w:r>
      <w:r>
        <w:rPr>
          <w:spacing w:val="-5"/>
        </w:rPr>
        <w:t xml:space="preserve"> </w:t>
      </w:r>
      <w:r>
        <w:t>to</w:t>
      </w:r>
      <w:r>
        <w:rPr>
          <w:spacing w:val="-6"/>
        </w:rPr>
        <w:t xml:space="preserve"> </w:t>
      </w:r>
      <w:r>
        <w:t>include</w:t>
      </w:r>
      <w:r>
        <w:rPr>
          <w:spacing w:val="-6"/>
        </w:rPr>
        <w:t xml:space="preserve"> </w:t>
      </w:r>
      <w:r>
        <w:t>other</w:t>
      </w:r>
      <w:r>
        <w:rPr>
          <w:spacing w:val="-4"/>
        </w:rPr>
        <w:t xml:space="preserve"> </w:t>
      </w:r>
      <w:r>
        <w:t>stakeholders,</w:t>
      </w:r>
      <w:r>
        <w:rPr>
          <w:spacing w:val="-6"/>
        </w:rPr>
        <w:t xml:space="preserve"> </w:t>
      </w:r>
      <w:r>
        <w:t>such</w:t>
      </w:r>
      <w:r>
        <w:rPr>
          <w:spacing w:val="-7"/>
        </w:rPr>
        <w:t xml:space="preserve"> </w:t>
      </w:r>
      <w:r>
        <w:t>as</w:t>
      </w:r>
      <w:r>
        <w:rPr>
          <w:spacing w:val="-6"/>
        </w:rPr>
        <w:t xml:space="preserve"> </w:t>
      </w:r>
      <w:r>
        <w:t>a</w:t>
      </w:r>
      <w:r>
        <w:rPr>
          <w:spacing w:val="-6"/>
        </w:rPr>
        <w:t xml:space="preserve"> </w:t>
      </w:r>
      <w:r>
        <w:t>representative from</w:t>
      </w:r>
      <w:r>
        <w:rPr>
          <w:spacing w:val="-7"/>
        </w:rPr>
        <w:t xml:space="preserve"> </w:t>
      </w:r>
      <w:r>
        <w:t>your</w:t>
      </w:r>
      <w:r>
        <w:rPr>
          <w:spacing w:val="-6"/>
        </w:rPr>
        <w:t xml:space="preserve"> </w:t>
      </w:r>
      <w:r>
        <w:t>organization’s</w:t>
      </w:r>
      <w:r>
        <w:rPr>
          <w:spacing w:val="-7"/>
        </w:rPr>
        <w:t xml:space="preserve"> </w:t>
      </w:r>
      <w:r>
        <w:t>human</w:t>
      </w:r>
      <w:r>
        <w:rPr>
          <w:spacing w:val="-6"/>
        </w:rPr>
        <w:t xml:space="preserve"> </w:t>
      </w:r>
      <w:r>
        <w:t>resources</w:t>
      </w:r>
      <w:r>
        <w:rPr>
          <w:spacing w:val="-7"/>
        </w:rPr>
        <w:t xml:space="preserve"> </w:t>
      </w:r>
      <w:r>
        <w:t>department</w:t>
      </w:r>
      <w:r>
        <w:rPr>
          <w:spacing w:val="-6"/>
        </w:rPr>
        <w:t xml:space="preserve"> </w:t>
      </w:r>
      <w:r>
        <w:t>or</w:t>
      </w:r>
      <w:r>
        <w:rPr>
          <w:spacing w:val="-5"/>
        </w:rPr>
        <w:t xml:space="preserve"> </w:t>
      </w:r>
      <w:r>
        <w:t>union</w:t>
      </w:r>
      <w:r>
        <w:rPr>
          <w:spacing w:val="-6"/>
        </w:rPr>
        <w:t xml:space="preserve"> </w:t>
      </w:r>
      <w:r>
        <w:t>officials,</w:t>
      </w:r>
      <w:r>
        <w:rPr>
          <w:spacing w:val="-6"/>
        </w:rPr>
        <w:t xml:space="preserve"> </w:t>
      </w:r>
      <w:r>
        <w:t>in</w:t>
      </w:r>
      <w:r>
        <w:rPr>
          <w:spacing w:val="-7"/>
        </w:rPr>
        <w:t xml:space="preserve"> </w:t>
      </w:r>
      <w:r>
        <w:t>this discussion. Schedule a time to review your recommended option(s) with</w:t>
      </w:r>
      <w:r>
        <w:rPr>
          <w:spacing w:val="-31"/>
        </w:rPr>
        <w:t xml:space="preserve"> </w:t>
      </w:r>
      <w:r>
        <w:t>the</w:t>
      </w:r>
    </w:p>
    <w:p w14:paraId="199C88BA" w14:textId="77777777" w:rsidR="00AB6107" w:rsidRDefault="00BF2DD3">
      <w:pPr>
        <w:pStyle w:val="BodyText"/>
        <w:spacing w:before="1"/>
        <w:ind w:left="1090" w:right="1452"/>
        <w:jc w:val="both"/>
      </w:pPr>
      <w:r>
        <w:t>employee</w:t>
      </w:r>
      <w:r>
        <w:rPr>
          <w:spacing w:val="-5"/>
        </w:rPr>
        <w:t xml:space="preserve"> </w:t>
      </w:r>
      <w:r>
        <w:t>and</w:t>
      </w:r>
      <w:r>
        <w:rPr>
          <w:spacing w:val="-5"/>
        </w:rPr>
        <w:t xml:space="preserve"> </w:t>
      </w:r>
      <w:r>
        <w:t>other</w:t>
      </w:r>
      <w:r>
        <w:rPr>
          <w:spacing w:val="-4"/>
        </w:rPr>
        <w:t xml:space="preserve"> </w:t>
      </w:r>
      <w:r>
        <w:t>stakeholders</w:t>
      </w:r>
      <w:r>
        <w:rPr>
          <w:spacing w:val="-5"/>
        </w:rPr>
        <w:t xml:space="preserve"> </w:t>
      </w:r>
      <w:r>
        <w:t>(if</w:t>
      </w:r>
      <w:r>
        <w:rPr>
          <w:spacing w:val="-6"/>
        </w:rPr>
        <w:t xml:space="preserve"> </w:t>
      </w:r>
      <w:r>
        <w:t>necessary).</w:t>
      </w:r>
      <w:r>
        <w:rPr>
          <w:spacing w:val="-6"/>
        </w:rPr>
        <w:t xml:space="preserve"> </w:t>
      </w:r>
      <w:r>
        <w:t>During</w:t>
      </w:r>
      <w:r>
        <w:rPr>
          <w:spacing w:val="-5"/>
        </w:rPr>
        <w:t xml:space="preserve"> </w:t>
      </w:r>
      <w:r>
        <w:t>this</w:t>
      </w:r>
      <w:r>
        <w:rPr>
          <w:spacing w:val="-3"/>
        </w:rPr>
        <w:t xml:space="preserve"> </w:t>
      </w:r>
      <w:r>
        <w:t>meeting,</w:t>
      </w:r>
      <w:r>
        <w:rPr>
          <w:spacing w:val="-6"/>
        </w:rPr>
        <w:t xml:space="preserve"> </w:t>
      </w:r>
      <w:r>
        <w:t>you’ll</w:t>
      </w:r>
      <w:r>
        <w:rPr>
          <w:spacing w:val="-4"/>
        </w:rPr>
        <w:t xml:space="preserve"> </w:t>
      </w:r>
      <w:r>
        <w:t>have</w:t>
      </w:r>
      <w:r>
        <w:rPr>
          <w:spacing w:val="-5"/>
        </w:rPr>
        <w:t xml:space="preserve"> </w:t>
      </w:r>
      <w:r>
        <w:t>the opportunity to answer any questions and clarify any points that may</w:t>
      </w:r>
      <w:r>
        <w:rPr>
          <w:spacing w:val="-18"/>
        </w:rPr>
        <w:t xml:space="preserve"> </w:t>
      </w:r>
      <w:r>
        <w:t>be</w:t>
      </w:r>
    </w:p>
    <w:p w14:paraId="25360FC4" w14:textId="77777777" w:rsidR="00AB6107" w:rsidRDefault="00BF2DD3">
      <w:pPr>
        <w:pStyle w:val="BodyText"/>
        <w:ind w:left="1090" w:right="1521"/>
        <w:jc w:val="both"/>
      </w:pPr>
      <w:r>
        <w:t>misunderstood.</w:t>
      </w:r>
      <w:r>
        <w:rPr>
          <w:spacing w:val="-6"/>
        </w:rPr>
        <w:t xml:space="preserve"> </w:t>
      </w:r>
      <w:r>
        <w:t>This</w:t>
      </w:r>
      <w:r>
        <w:rPr>
          <w:spacing w:val="-5"/>
        </w:rPr>
        <w:t xml:space="preserve"> </w:t>
      </w:r>
      <w:r>
        <w:t>also</w:t>
      </w:r>
      <w:r>
        <w:rPr>
          <w:spacing w:val="-5"/>
        </w:rPr>
        <w:t xml:space="preserve"> </w:t>
      </w:r>
      <w:r>
        <w:t>gives</w:t>
      </w:r>
      <w:r>
        <w:rPr>
          <w:spacing w:val="-5"/>
        </w:rPr>
        <w:t xml:space="preserve"> </w:t>
      </w:r>
      <w:r>
        <w:t>the</w:t>
      </w:r>
      <w:r>
        <w:rPr>
          <w:spacing w:val="-4"/>
        </w:rPr>
        <w:t xml:space="preserve"> </w:t>
      </w:r>
      <w:r>
        <w:t>employee</w:t>
      </w:r>
      <w:r>
        <w:rPr>
          <w:spacing w:val="-4"/>
        </w:rPr>
        <w:t xml:space="preserve"> </w:t>
      </w:r>
      <w:r>
        <w:t>a</w:t>
      </w:r>
      <w:r>
        <w:rPr>
          <w:spacing w:val="-5"/>
        </w:rPr>
        <w:t xml:space="preserve"> </w:t>
      </w:r>
      <w:r>
        <w:t>chance</w:t>
      </w:r>
      <w:r>
        <w:rPr>
          <w:spacing w:val="-5"/>
        </w:rPr>
        <w:t xml:space="preserve"> </w:t>
      </w:r>
      <w:r>
        <w:t>to</w:t>
      </w:r>
      <w:r>
        <w:rPr>
          <w:spacing w:val="-5"/>
        </w:rPr>
        <w:t xml:space="preserve"> </w:t>
      </w:r>
      <w:r>
        <w:t>respond</w:t>
      </w:r>
      <w:r>
        <w:rPr>
          <w:spacing w:val="-4"/>
        </w:rPr>
        <w:t xml:space="preserve"> </w:t>
      </w:r>
      <w:r>
        <w:t>to</w:t>
      </w:r>
      <w:r>
        <w:rPr>
          <w:spacing w:val="-5"/>
        </w:rPr>
        <w:t xml:space="preserve"> </w:t>
      </w:r>
      <w:r>
        <w:t>your</w:t>
      </w:r>
      <w:r>
        <w:rPr>
          <w:spacing w:val="-7"/>
        </w:rPr>
        <w:t xml:space="preserve"> </w:t>
      </w:r>
      <w:r>
        <w:t>proposed solutions and provide any feedback to help finalize</w:t>
      </w:r>
      <w:r>
        <w:rPr>
          <w:spacing w:val="-9"/>
        </w:rPr>
        <w:t xml:space="preserve"> </w:t>
      </w:r>
      <w:r>
        <w:t>them.</w:t>
      </w:r>
    </w:p>
    <w:p w14:paraId="26079946" w14:textId="11BD04D7" w:rsidR="00AB6107" w:rsidRDefault="00BF2DD3">
      <w:pPr>
        <w:pStyle w:val="BodyText"/>
        <w:spacing w:before="179"/>
        <w:ind w:left="1090" w:right="1500" w:firstLine="14"/>
      </w:pPr>
      <w:r>
        <w:t>If the employee refuses your proposed accommodation measures, you may decide to explore other options or, as a last resort, deny their request (if you feel you have met your duty by offering them a reasonable accommodation option). Be sure to take notes describing the employee’s reasons for refusing the accommodation</w:t>
      </w:r>
    </w:p>
    <w:p w14:paraId="0C8FE411" w14:textId="77777777" w:rsidR="00AB6107" w:rsidRDefault="00BF2DD3">
      <w:pPr>
        <w:pStyle w:val="ListParagraph"/>
        <w:numPr>
          <w:ilvl w:val="1"/>
          <w:numId w:val="26"/>
        </w:numPr>
        <w:tabs>
          <w:tab w:val="left" w:pos="1042"/>
        </w:tabs>
        <w:spacing w:before="181"/>
        <w:ind w:left="1041" w:hanging="540"/>
        <w:rPr>
          <w:sz w:val="24"/>
        </w:rPr>
      </w:pPr>
      <w:r>
        <w:rPr>
          <w:sz w:val="24"/>
        </w:rPr>
        <w:t>Implement accommodation</w:t>
      </w:r>
      <w:r>
        <w:rPr>
          <w:spacing w:val="-2"/>
          <w:sz w:val="24"/>
        </w:rPr>
        <w:t xml:space="preserve"> </w:t>
      </w:r>
      <w:r>
        <w:rPr>
          <w:sz w:val="24"/>
        </w:rPr>
        <w:t>measures</w:t>
      </w:r>
    </w:p>
    <w:p w14:paraId="072D22E7" w14:textId="77777777" w:rsidR="00AB6107" w:rsidRDefault="00BF2DD3">
      <w:pPr>
        <w:pStyle w:val="BodyText"/>
        <w:spacing w:before="180"/>
        <w:ind w:left="1090" w:right="1546" w:firstLine="14"/>
      </w:pPr>
      <w:r>
        <w:t>Having reviewed your recommendations with employees and stakeholders, and made a decision, you are ready to move ahead with implementation. You should work as quickly as possible to implement the accommodation measures you have selected. The employee can get back to work without delay, and you will demonstrate that you are committed to an effective return-to-work process. This contributes to building an organizational culture of trust and respect—values that</w:t>
      </w:r>
    </w:p>
    <w:p w14:paraId="69A0B505" w14:textId="77777777" w:rsidR="00AB6107" w:rsidRDefault="00BF2DD3">
      <w:pPr>
        <w:pStyle w:val="BodyText"/>
        <w:ind w:left="1090" w:right="1427"/>
      </w:pPr>
      <w:r>
        <w:t>boost the overall productivity of the workplace. Once the employee has returned to work, you should periodically evaluate the effectiveness of the accommodation</w:t>
      </w:r>
    </w:p>
    <w:p w14:paraId="554D72BE" w14:textId="77777777" w:rsidR="00AB6107" w:rsidRDefault="00BF2DD3">
      <w:pPr>
        <w:pStyle w:val="BodyText"/>
        <w:ind w:left="1090" w:right="1350"/>
      </w:pPr>
      <w:r>
        <w:t>measures. Speak with the employee to find out if they are able to work productively, and if any of the accommodation measures need adjustment.</w:t>
      </w:r>
    </w:p>
    <w:p w14:paraId="1737D72A" w14:textId="77777777" w:rsidR="00AB6107" w:rsidRDefault="00AB6107">
      <w:pPr>
        <w:sectPr w:rsidR="00AB6107">
          <w:pgSz w:w="11910" w:h="16840"/>
          <w:pgMar w:top="1320" w:right="0" w:bottom="280" w:left="1180" w:header="890" w:footer="0" w:gutter="0"/>
          <w:cols w:space="720"/>
        </w:sectPr>
      </w:pPr>
    </w:p>
    <w:p w14:paraId="54462E90" w14:textId="77777777" w:rsidR="00AB6107" w:rsidRDefault="00BF2DD3">
      <w:pPr>
        <w:pStyle w:val="Heading4"/>
      </w:pPr>
      <w:bookmarkStart w:id="29" w:name="_TOC_250009"/>
      <w:bookmarkEnd w:id="29"/>
      <w:r>
        <w:lastRenderedPageBreak/>
        <w:t>Part Three: HR Technology &amp; Outsourcing</w:t>
      </w:r>
    </w:p>
    <w:p w14:paraId="23752F05" w14:textId="77777777" w:rsidR="00AB6107" w:rsidRDefault="00AB6107">
      <w:pPr>
        <w:pStyle w:val="BodyText"/>
        <w:rPr>
          <w:b/>
          <w:i/>
        </w:rPr>
      </w:pPr>
    </w:p>
    <w:p w14:paraId="61998B16" w14:textId="77777777" w:rsidR="00AB6107" w:rsidRDefault="00AB6107">
      <w:pPr>
        <w:pStyle w:val="BodyText"/>
        <w:spacing w:before="6"/>
        <w:rPr>
          <w:b/>
          <w:i/>
          <w:sz w:val="29"/>
        </w:rPr>
      </w:pPr>
    </w:p>
    <w:p w14:paraId="5A79B4A4" w14:textId="77777777" w:rsidR="00AB6107" w:rsidRDefault="00BF2DD3">
      <w:pPr>
        <w:pStyle w:val="Heading3"/>
        <w:numPr>
          <w:ilvl w:val="0"/>
          <w:numId w:val="9"/>
        </w:numPr>
        <w:tabs>
          <w:tab w:val="left" w:pos="478"/>
        </w:tabs>
        <w:spacing w:before="1"/>
        <w:ind w:hanging="240"/>
      </w:pPr>
      <w:bookmarkStart w:id="30" w:name="_TOC_250008"/>
      <w:r>
        <w:rPr>
          <w:spacing w:val="-3"/>
        </w:rPr>
        <w:t xml:space="preserve">Technology </w:t>
      </w:r>
      <w:r>
        <w:t>and HR Service</w:t>
      </w:r>
      <w:r>
        <w:rPr>
          <w:spacing w:val="1"/>
        </w:rPr>
        <w:t xml:space="preserve"> </w:t>
      </w:r>
      <w:bookmarkEnd w:id="30"/>
      <w:r>
        <w:t>Delivery</w:t>
      </w:r>
    </w:p>
    <w:p w14:paraId="0A13D5C4" w14:textId="77777777" w:rsidR="00AB6107" w:rsidRDefault="00BF2DD3">
      <w:pPr>
        <w:pStyle w:val="BodyText"/>
        <w:spacing w:before="179"/>
        <w:ind w:left="490" w:right="1546"/>
      </w:pPr>
      <w:r>
        <w:t>Human resources departments are typically a frenzy of activity, but technology has given HR professionals tools that help reduce administrative tasks so that they can focus on</w:t>
      </w:r>
    </w:p>
    <w:p w14:paraId="35FC800B" w14:textId="77777777" w:rsidR="00AB6107" w:rsidRDefault="00BF2DD3">
      <w:pPr>
        <w:pStyle w:val="BodyText"/>
        <w:spacing w:line="293" w:lineRule="exact"/>
        <w:ind w:left="490"/>
      </w:pPr>
      <w:r>
        <w:t>issues that require more hands-on attention. Accordingly, more and more human</w:t>
      </w:r>
    </w:p>
    <w:p w14:paraId="32C8F68C" w14:textId="77777777" w:rsidR="00AB6107" w:rsidRDefault="00BF2DD3">
      <w:pPr>
        <w:pStyle w:val="BodyText"/>
        <w:spacing w:before="1"/>
        <w:ind w:left="490" w:right="1546"/>
      </w:pPr>
      <w:r>
        <w:t>resources management functions are being performed electronically to improve the administrative efficiency and responsiveness of human resources management to their internal clients, employees and managers. Web-based technology is also being used extensively for almost all key human resource activities.</w:t>
      </w:r>
    </w:p>
    <w:p w14:paraId="62A71673" w14:textId="77777777" w:rsidR="00AB6107" w:rsidRDefault="00AB6107">
      <w:pPr>
        <w:pStyle w:val="BodyText"/>
        <w:spacing w:before="11"/>
        <w:rPr>
          <w:sz w:val="22"/>
        </w:rPr>
      </w:pPr>
    </w:p>
    <w:p w14:paraId="3F151F75" w14:textId="77777777" w:rsidR="00AB6107" w:rsidRDefault="00BF2DD3">
      <w:pPr>
        <w:pStyle w:val="ListParagraph"/>
        <w:numPr>
          <w:ilvl w:val="1"/>
          <w:numId w:val="9"/>
        </w:numPr>
        <w:tabs>
          <w:tab w:val="left" w:pos="853"/>
        </w:tabs>
        <w:spacing w:before="0"/>
        <w:rPr>
          <w:sz w:val="24"/>
        </w:rPr>
      </w:pPr>
      <w:r>
        <w:rPr>
          <w:sz w:val="24"/>
        </w:rPr>
        <w:t>HR</w:t>
      </w:r>
      <w:r>
        <w:rPr>
          <w:spacing w:val="-1"/>
          <w:sz w:val="24"/>
        </w:rPr>
        <w:t xml:space="preserve"> </w:t>
      </w:r>
      <w:r>
        <w:rPr>
          <w:sz w:val="24"/>
        </w:rPr>
        <w:t>Activities</w:t>
      </w:r>
    </w:p>
    <w:p w14:paraId="286491A3" w14:textId="1B6F7337" w:rsidR="00AB6107" w:rsidRDefault="00BF2DD3">
      <w:pPr>
        <w:pStyle w:val="BodyText"/>
        <w:spacing w:before="181"/>
        <w:ind w:left="768"/>
      </w:pPr>
      <w:r>
        <w:t>HR departments engage in three types of activities as follows:</w:t>
      </w:r>
    </w:p>
    <w:p w14:paraId="3533F4A7" w14:textId="77777777" w:rsidR="00AB6107" w:rsidRDefault="00AB6107">
      <w:pPr>
        <w:pStyle w:val="BodyText"/>
        <w:spacing w:before="10"/>
        <w:rPr>
          <w:sz w:val="22"/>
        </w:rPr>
      </w:pPr>
    </w:p>
    <w:p w14:paraId="253D8DBA" w14:textId="77777777" w:rsidR="00AB6107" w:rsidRDefault="00BF2DD3">
      <w:pPr>
        <w:pStyle w:val="ListParagraph"/>
        <w:numPr>
          <w:ilvl w:val="2"/>
          <w:numId w:val="9"/>
        </w:numPr>
        <w:tabs>
          <w:tab w:val="left" w:pos="1370"/>
        </w:tabs>
        <w:spacing w:before="1"/>
        <w:ind w:right="2011" w:firstLine="0"/>
        <w:rPr>
          <w:sz w:val="24"/>
        </w:rPr>
      </w:pPr>
      <w:r>
        <w:rPr>
          <w:sz w:val="24"/>
        </w:rPr>
        <w:t>Transactional</w:t>
      </w:r>
      <w:r>
        <w:rPr>
          <w:spacing w:val="-6"/>
          <w:sz w:val="24"/>
        </w:rPr>
        <w:t xml:space="preserve"> </w:t>
      </w:r>
      <w:r>
        <w:rPr>
          <w:sz w:val="24"/>
        </w:rPr>
        <w:t>HR</w:t>
      </w:r>
      <w:r>
        <w:rPr>
          <w:spacing w:val="-6"/>
          <w:sz w:val="24"/>
        </w:rPr>
        <w:t xml:space="preserve"> </w:t>
      </w:r>
      <w:r>
        <w:rPr>
          <w:sz w:val="24"/>
        </w:rPr>
        <w:t>activities</w:t>
      </w:r>
      <w:r>
        <w:rPr>
          <w:spacing w:val="-5"/>
          <w:sz w:val="24"/>
        </w:rPr>
        <w:t xml:space="preserve"> </w:t>
      </w:r>
      <w:r>
        <w:rPr>
          <w:sz w:val="24"/>
        </w:rPr>
        <w:t>involve</w:t>
      </w:r>
      <w:r>
        <w:rPr>
          <w:spacing w:val="-5"/>
          <w:sz w:val="24"/>
        </w:rPr>
        <w:t xml:space="preserve"> </w:t>
      </w:r>
      <w:r>
        <w:rPr>
          <w:spacing w:val="-3"/>
          <w:sz w:val="24"/>
        </w:rPr>
        <w:t>day-to-day</w:t>
      </w:r>
      <w:r>
        <w:rPr>
          <w:spacing w:val="-5"/>
          <w:sz w:val="24"/>
        </w:rPr>
        <w:t xml:space="preserve"> </w:t>
      </w:r>
      <w:r>
        <w:rPr>
          <w:sz w:val="24"/>
        </w:rPr>
        <w:t>transactions</w:t>
      </w:r>
      <w:r>
        <w:rPr>
          <w:spacing w:val="-6"/>
          <w:sz w:val="24"/>
        </w:rPr>
        <w:t xml:space="preserve"> </w:t>
      </w:r>
      <w:r>
        <w:rPr>
          <w:sz w:val="24"/>
        </w:rPr>
        <w:t>that</w:t>
      </w:r>
      <w:r>
        <w:rPr>
          <w:spacing w:val="-5"/>
          <w:sz w:val="24"/>
        </w:rPr>
        <w:t xml:space="preserve"> </w:t>
      </w:r>
      <w:r>
        <w:rPr>
          <w:sz w:val="24"/>
        </w:rPr>
        <w:t>have</w:t>
      </w:r>
      <w:r>
        <w:rPr>
          <w:spacing w:val="-5"/>
          <w:sz w:val="24"/>
        </w:rPr>
        <w:t xml:space="preserve"> </w:t>
      </w:r>
      <w:r>
        <w:rPr>
          <w:sz w:val="24"/>
        </w:rPr>
        <w:t>to</w:t>
      </w:r>
      <w:r>
        <w:rPr>
          <w:spacing w:val="-6"/>
          <w:sz w:val="24"/>
        </w:rPr>
        <w:t xml:space="preserve"> </w:t>
      </w:r>
      <w:r>
        <w:rPr>
          <w:sz w:val="24"/>
        </w:rPr>
        <w:t>deal mostly</w:t>
      </w:r>
      <w:r>
        <w:rPr>
          <w:spacing w:val="-10"/>
          <w:sz w:val="24"/>
        </w:rPr>
        <w:t xml:space="preserve"> </w:t>
      </w:r>
      <w:r>
        <w:rPr>
          <w:sz w:val="24"/>
        </w:rPr>
        <w:t>with</w:t>
      </w:r>
      <w:r>
        <w:rPr>
          <w:spacing w:val="-9"/>
          <w:sz w:val="24"/>
        </w:rPr>
        <w:t xml:space="preserve"> </w:t>
      </w:r>
      <w:r>
        <w:rPr>
          <w:sz w:val="24"/>
        </w:rPr>
        <w:t>record</w:t>
      </w:r>
      <w:r>
        <w:rPr>
          <w:spacing w:val="-10"/>
          <w:sz w:val="24"/>
        </w:rPr>
        <w:t xml:space="preserve"> </w:t>
      </w:r>
      <w:r>
        <w:rPr>
          <w:sz w:val="24"/>
        </w:rPr>
        <w:t>keeping—for</w:t>
      </w:r>
      <w:r>
        <w:rPr>
          <w:spacing w:val="-11"/>
          <w:sz w:val="24"/>
        </w:rPr>
        <w:t xml:space="preserve"> </w:t>
      </w:r>
      <w:r>
        <w:rPr>
          <w:sz w:val="24"/>
        </w:rPr>
        <w:t>example,</w:t>
      </w:r>
      <w:r>
        <w:rPr>
          <w:spacing w:val="-9"/>
          <w:sz w:val="24"/>
        </w:rPr>
        <w:t xml:space="preserve"> </w:t>
      </w:r>
      <w:r>
        <w:rPr>
          <w:sz w:val="24"/>
        </w:rPr>
        <w:t>entering</w:t>
      </w:r>
      <w:r>
        <w:rPr>
          <w:spacing w:val="-10"/>
          <w:sz w:val="24"/>
        </w:rPr>
        <w:t xml:space="preserve"> </w:t>
      </w:r>
      <w:r>
        <w:rPr>
          <w:sz w:val="24"/>
        </w:rPr>
        <w:t>payroll</w:t>
      </w:r>
      <w:r>
        <w:rPr>
          <w:spacing w:val="-11"/>
          <w:sz w:val="24"/>
        </w:rPr>
        <w:t xml:space="preserve"> </w:t>
      </w:r>
      <w:r>
        <w:rPr>
          <w:sz w:val="24"/>
        </w:rPr>
        <w:t>information,</w:t>
      </w:r>
      <w:r>
        <w:rPr>
          <w:spacing w:val="-10"/>
          <w:sz w:val="24"/>
        </w:rPr>
        <w:t xml:space="preserve"> </w:t>
      </w:r>
      <w:r>
        <w:rPr>
          <w:sz w:val="24"/>
        </w:rPr>
        <w:t>employee</w:t>
      </w:r>
    </w:p>
    <w:p w14:paraId="4572D0FE" w14:textId="77777777" w:rsidR="00AB6107" w:rsidRDefault="00BF2DD3">
      <w:pPr>
        <w:pStyle w:val="BodyText"/>
        <w:spacing w:line="293" w:lineRule="exact"/>
        <w:ind w:left="768"/>
      </w:pPr>
      <w:r>
        <w:t>status changes, and the administration of employee benefits - 65% to 75% of the time.</w:t>
      </w:r>
    </w:p>
    <w:p w14:paraId="60C8717E" w14:textId="77777777" w:rsidR="00AB6107" w:rsidRDefault="00AB6107">
      <w:pPr>
        <w:pStyle w:val="BodyText"/>
        <w:spacing w:before="12"/>
        <w:rPr>
          <w:sz w:val="22"/>
        </w:rPr>
      </w:pPr>
    </w:p>
    <w:p w14:paraId="04B6EB15" w14:textId="77777777" w:rsidR="00AB6107" w:rsidRDefault="00BF2DD3">
      <w:pPr>
        <w:pStyle w:val="ListParagraph"/>
        <w:numPr>
          <w:ilvl w:val="2"/>
          <w:numId w:val="9"/>
        </w:numPr>
        <w:tabs>
          <w:tab w:val="left" w:pos="1370"/>
        </w:tabs>
        <w:spacing w:before="0"/>
        <w:ind w:left="1369" w:hanging="602"/>
        <w:rPr>
          <w:sz w:val="24"/>
        </w:rPr>
      </w:pPr>
      <w:r>
        <w:rPr>
          <w:sz w:val="24"/>
        </w:rPr>
        <w:t>Traditional HR activities involve HR programs such as planning,</w:t>
      </w:r>
      <w:r>
        <w:rPr>
          <w:spacing w:val="-14"/>
          <w:sz w:val="24"/>
        </w:rPr>
        <w:t xml:space="preserve"> </w:t>
      </w:r>
      <w:r>
        <w:rPr>
          <w:sz w:val="24"/>
        </w:rPr>
        <w:t>recruiting,</w:t>
      </w:r>
    </w:p>
    <w:p w14:paraId="78654537" w14:textId="77777777" w:rsidR="00AB6107" w:rsidRDefault="00BF2DD3">
      <w:pPr>
        <w:pStyle w:val="BodyText"/>
        <w:ind w:left="768" w:right="1546"/>
      </w:pPr>
      <w:r>
        <w:t>selection, training, compensation, and performance management - 15% to 30% of the time.</w:t>
      </w:r>
    </w:p>
    <w:p w14:paraId="601D3ED9" w14:textId="77777777" w:rsidR="00AB6107" w:rsidRDefault="00AB6107">
      <w:pPr>
        <w:pStyle w:val="BodyText"/>
        <w:spacing w:before="12"/>
        <w:rPr>
          <w:sz w:val="22"/>
        </w:rPr>
      </w:pPr>
    </w:p>
    <w:p w14:paraId="5D00EC03" w14:textId="77777777" w:rsidR="00AB6107" w:rsidRDefault="00BF2DD3">
      <w:pPr>
        <w:pStyle w:val="ListParagraph"/>
        <w:numPr>
          <w:ilvl w:val="2"/>
          <w:numId w:val="9"/>
        </w:numPr>
        <w:tabs>
          <w:tab w:val="left" w:pos="1370"/>
        </w:tabs>
        <w:spacing w:before="0"/>
        <w:ind w:right="1943" w:firstLine="0"/>
        <w:rPr>
          <w:sz w:val="24"/>
        </w:rPr>
      </w:pPr>
      <w:r>
        <w:rPr>
          <w:sz w:val="24"/>
        </w:rPr>
        <w:t>Transformational</w:t>
      </w:r>
      <w:r>
        <w:rPr>
          <w:spacing w:val="-6"/>
          <w:sz w:val="24"/>
        </w:rPr>
        <w:t xml:space="preserve"> </w:t>
      </w:r>
      <w:r>
        <w:rPr>
          <w:sz w:val="24"/>
        </w:rPr>
        <w:t>HR</w:t>
      </w:r>
      <w:r>
        <w:rPr>
          <w:spacing w:val="-7"/>
          <w:sz w:val="24"/>
        </w:rPr>
        <w:t xml:space="preserve"> </w:t>
      </w:r>
      <w:r>
        <w:rPr>
          <w:sz w:val="24"/>
        </w:rPr>
        <w:t>activities</w:t>
      </w:r>
      <w:r>
        <w:rPr>
          <w:spacing w:val="-6"/>
          <w:sz w:val="24"/>
        </w:rPr>
        <w:t xml:space="preserve"> </w:t>
      </w:r>
      <w:r>
        <w:rPr>
          <w:sz w:val="24"/>
        </w:rPr>
        <w:t>are</w:t>
      </w:r>
      <w:r>
        <w:rPr>
          <w:spacing w:val="-6"/>
          <w:sz w:val="24"/>
        </w:rPr>
        <w:t xml:space="preserve"> </w:t>
      </w:r>
      <w:r>
        <w:rPr>
          <w:sz w:val="24"/>
        </w:rPr>
        <w:t>those</w:t>
      </w:r>
      <w:r>
        <w:rPr>
          <w:spacing w:val="-6"/>
          <w:sz w:val="24"/>
        </w:rPr>
        <w:t xml:space="preserve"> </w:t>
      </w:r>
      <w:r>
        <w:rPr>
          <w:sz w:val="24"/>
        </w:rPr>
        <w:t>actions</w:t>
      </w:r>
      <w:r>
        <w:rPr>
          <w:spacing w:val="-7"/>
          <w:sz w:val="24"/>
        </w:rPr>
        <w:t xml:space="preserve"> </w:t>
      </w:r>
      <w:r>
        <w:rPr>
          <w:sz w:val="24"/>
        </w:rPr>
        <w:t>of</w:t>
      </w:r>
      <w:r>
        <w:rPr>
          <w:spacing w:val="-6"/>
          <w:sz w:val="24"/>
        </w:rPr>
        <w:t xml:space="preserve"> </w:t>
      </w:r>
      <w:r>
        <w:rPr>
          <w:sz w:val="24"/>
        </w:rPr>
        <w:t>an</w:t>
      </w:r>
      <w:r>
        <w:rPr>
          <w:spacing w:val="-6"/>
          <w:sz w:val="24"/>
        </w:rPr>
        <w:t xml:space="preserve"> </w:t>
      </w:r>
      <w:r>
        <w:rPr>
          <w:sz w:val="24"/>
        </w:rPr>
        <w:t>organization</w:t>
      </w:r>
      <w:r>
        <w:rPr>
          <w:spacing w:val="-6"/>
          <w:sz w:val="24"/>
        </w:rPr>
        <w:t xml:space="preserve"> </w:t>
      </w:r>
      <w:r>
        <w:rPr>
          <w:sz w:val="24"/>
        </w:rPr>
        <w:t>that</w:t>
      </w:r>
      <w:r>
        <w:rPr>
          <w:spacing w:val="-5"/>
          <w:sz w:val="24"/>
        </w:rPr>
        <w:t xml:space="preserve"> </w:t>
      </w:r>
      <w:r>
        <w:rPr>
          <w:sz w:val="24"/>
        </w:rPr>
        <w:t>“add value” to the consumption of the firm’s product or service. An example of</w:t>
      </w:r>
      <w:r>
        <w:rPr>
          <w:spacing w:val="-29"/>
          <w:sz w:val="24"/>
        </w:rPr>
        <w:t xml:space="preserve"> </w:t>
      </w:r>
      <w:r>
        <w:rPr>
          <w:sz w:val="24"/>
        </w:rPr>
        <w:t>a</w:t>
      </w:r>
    </w:p>
    <w:p w14:paraId="076B1F7C" w14:textId="77777777" w:rsidR="00AB6107" w:rsidRDefault="00BF2DD3">
      <w:pPr>
        <w:pStyle w:val="BodyText"/>
        <w:ind w:left="768" w:right="1726"/>
      </w:pPr>
      <w:r>
        <w:t>transformational HR activity would be a training program for retail clerks to improve customer service behavior, which has been identified as a strategic goal for the organization– 5% to 15% of the time.</w:t>
      </w:r>
    </w:p>
    <w:p w14:paraId="33A39D35" w14:textId="77777777" w:rsidR="00AB6107" w:rsidRDefault="00AB6107">
      <w:pPr>
        <w:pStyle w:val="BodyText"/>
        <w:spacing w:before="11"/>
        <w:rPr>
          <w:sz w:val="22"/>
        </w:rPr>
      </w:pPr>
    </w:p>
    <w:p w14:paraId="26D2C6D5" w14:textId="77777777" w:rsidR="00AB6107" w:rsidRDefault="00BF2DD3">
      <w:pPr>
        <w:pStyle w:val="BodyText"/>
        <w:ind w:left="768"/>
      </w:pPr>
      <w:r>
        <w:t>One of the main purposes of HR technology is to reduce the amount of time spent on</w:t>
      </w:r>
    </w:p>
    <w:p w14:paraId="7F22A547" w14:textId="77777777" w:rsidR="00AB6107" w:rsidRDefault="00BF2DD3">
      <w:pPr>
        <w:pStyle w:val="BodyText"/>
        <w:ind w:left="768"/>
      </w:pPr>
      <w:r>
        <w:t>transactional</w:t>
      </w:r>
      <w:r>
        <w:rPr>
          <w:spacing w:val="-4"/>
        </w:rPr>
        <w:t xml:space="preserve"> </w:t>
      </w:r>
      <w:r>
        <w:t>activities</w:t>
      </w:r>
      <w:r>
        <w:rPr>
          <w:spacing w:val="-5"/>
        </w:rPr>
        <w:t xml:space="preserve"> </w:t>
      </w:r>
      <w:r>
        <w:t>and</w:t>
      </w:r>
      <w:r>
        <w:rPr>
          <w:spacing w:val="-5"/>
        </w:rPr>
        <w:t xml:space="preserve"> </w:t>
      </w:r>
      <w:r>
        <w:t>shift</w:t>
      </w:r>
      <w:r>
        <w:rPr>
          <w:spacing w:val="-4"/>
        </w:rPr>
        <w:t xml:space="preserve"> </w:t>
      </w:r>
      <w:r>
        <w:t>that</w:t>
      </w:r>
      <w:r>
        <w:rPr>
          <w:spacing w:val="-4"/>
        </w:rPr>
        <w:t xml:space="preserve"> </w:t>
      </w:r>
      <w:r>
        <w:t>time</w:t>
      </w:r>
      <w:r>
        <w:rPr>
          <w:spacing w:val="-4"/>
        </w:rPr>
        <w:t xml:space="preserve"> </w:t>
      </w:r>
      <w:r>
        <w:t>for</w:t>
      </w:r>
      <w:r>
        <w:rPr>
          <w:spacing w:val="-4"/>
        </w:rPr>
        <w:t xml:space="preserve"> </w:t>
      </w:r>
      <w:r>
        <w:t>HR</w:t>
      </w:r>
      <w:r>
        <w:rPr>
          <w:spacing w:val="-5"/>
        </w:rPr>
        <w:t xml:space="preserve"> </w:t>
      </w:r>
      <w:r>
        <w:t>professionals</w:t>
      </w:r>
      <w:r>
        <w:rPr>
          <w:spacing w:val="-5"/>
        </w:rPr>
        <w:t xml:space="preserve"> </w:t>
      </w:r>
      <w:r>
        <w:t>to</w:t>
      </w:r>
      <w:r>
        <w:rPr>
          <w:spacing w:val="-4"/>
        </w:rPr>
        <w:t xml:space="preserve"> </w:t>
      </w:r>
      <w:r>
        <w:t>use</w:t>
      </w:r>
      <w:r>
        <w:rPr>
          <w:spacing w:val="-5"/>
        </w:rPr>
        <w:t xml:space="preserve"> </w:t>
      </w:r>
      <w:r>
        <w:t>for</w:t>
      </w:r>
      <w:r>
        <w:rPr>
          <w:spacing w:val="-5"/>
        </w:rPr>
        <w:t xml:space="preserve"> </w:t>
      </w:r>
      <w:r>
        <w:t>traditional</w:t>
      </w:r>
      <w:r>
        <w:rPr>
          <w:spacing w:val="-4"/>
        </w:rPr>
        <w:t xml:space="preserve"> </w:t>
      </w:r>
      <w:r>
        <w:t>and transformational</w:t>
      </w:r>
      <w:r>
        <w:rPr>
          <w:spacing w:val="-2"/>
        </w:rPr>
        <w:t xml:space="preserve"> </w:t>
      </w:r>
      <w:r>
        <w:t>activities.</w:t>
      </w:r>
    </w:p>
    <w:p w14:paraId="6F2B9511" w14:textId="77777777" w:rsidR="00AB6107" w:rsidRDefault="00AB6107">
      <w:pPr>
        <w:pStyle w:val="BodyText"/>
        <w:spacing w:before="11"/>
        <w:rPr>
          <w:sz w:val="22"/>
        </w:rPr>
      </w:pPr>
    </w:p>
    <w:p w14:paraId="7602AC2D" w14:textId="77777777" w:rsidR="00AB6107" w:rsidRDefault="00BF2DD3">
      <w:pPr>
        <w:pStyle w:val="ListParagraph"/>
        <w:numPr>
          <w:ilvl w:val="1"/>
          <w:numId w:val="9"/>
        </w:numPr>
        <w:tabs>
          <w:tab w:val="left" w:pos="853"/>
        </w:tabs>
        <w:spacing w:before="0"/>
        <w:rPr>
          <w:sz w:val="24"/>
        </w:rPr>
      </w:pPr>
      <w:r>
        <w:rPr>
          <w:sz w:val="24"/>
        </w:rPr>
        <w:t>A Primer on</w:t>
      </w:r>
      <w:r>
        <w:rPr>
          <w:spacing w:val="-2"/>
          <w:sz w:val="24"/>
        </w:rPr>
        <w:t xml:space="preserve"> </w:t>
      </w:r>
      <w:r>
        <w:rPr>
          <w:sz w:val="24"/>
        </w:rPr>
        <w:t>HRIS</w:t>
      </w:r>
    </w:p>
    <w:p w14:paraId="5F94360D" w14:textId="77777777" w:rsidR="00AB6107" w:rsidRDefault="00BF2DD3">
      <w:pPr>
        <w:pStyle w:val="BodyText"/>
        <w:spacing w:before="180"/>
        <w:ind w:left="768" w:right="1645"/>
        <w:jc w:val="both"/>
      </w:pPr>
      <w:r>
        <w:t xml:space="preserve">Important to note that a company that does not have a computerized </w:t>
      </w:r>
      <w:r>
        <w:rPr>
          <w:spacing w:val="-3"/>
        </w:rPr>
        <w:t xml:space="preserve">system </w:t>
      </w:r>
      <w:r>
        <w:t>still has an</w:t>
      </w:r>
      <w:r>
        <w:rPr>
          <w:spacing w:val="-6"/>
        </w:rPr>
        <w:t xml:space="preserve"> </w:t>
      </w:r>
      <w:r>
        <w:t>HRM</w:t>
      </w:r>
      <w:r>
        <w:rPr>
          <w:spacing w:val="-4"/>
        </w:rPr>
        <w:t xml:space="preserve"> </w:t>
      </w:r>
      <w:r>
        <w:t>system;</w:t>
      </w:r>
      <w:r>
        <w:rPr>
          <w:spacing w:val="-4"/>
        </w:rPr>
        <w:t xml:space="preserve"> </w:t>
      </w:r>
      <w:r>
        <w:t>that</w:t>
      </w:r>
      <w:r>
        <w:rPr>
          <w:spacing w:val="-4"/>
        </w:rPr>
        <w:t xml:space="preserve"> </w:t>
      </w:r>
      <w:r>
        <w:t>is,</w:t>
      </w:r>
      <w:r>
        <w:rPr>
          <w:spacing w:val="-5"/>
        </w:rPr>
        <w:t xml:space="preserve"> </w:t>
      </w:r>
      <w:r>
        <w:t>the</w:t>
      </w:r>
      <w:r>
        <w:rPr>
          <w:spacing w:val="-5"/>
        </w:rPr>
        <w:t xml:space="preserve"> </w:t>
      </w:r>
      <w:r>
        <w:t>paper</w:t>
      </w:r>
      <w:r>
        <w:rPr>
          <w:spacing w:val="-5"/>
        </w:rPr>
        <w:t xml:space="preserve"> </w:t>
      </w:r>
      <w:r>
        <w:rPr>
          <w:spacing w:val="-3"/>
        </w:rPr>
        <w:t>system</w:t>
      </w:r>
      <w:r>
        <w:rPr>
          <w:spacing w:val="-4"/>
        </w:rPr>
        <w:t xml:space="preserve"> </w:t>
      </w:r>
      <w:r>
        <w:t>used</w:t>
      </w:r>
      <w:r>
        <w:rPr>
          <w:spacing w:val="-6"/>
        </w:rPr>
        <w:t xml:space="preserve"> </w:t>
      </w:r>
      <w:r>
        <w:t>to</w:t>
      </w:r>
      <w:r>
        <w:rPr>
          <w:spacing w:val="-5"/>
        </w:rPr>
        <w:t xml:space="preserve"> </w:t>
      </w:r>
      <w:r>
        <w:t>acquire,</w:t>
      </w:r>
      <w:r>
        <w:rPr>
          <w:spacing w:val="-5"/>
        </w:rPr>
        <w:t xml:space="preserve"> </w:t>
      </w:r>
      <w:r>
        <w:t>store,</w:t>
      </w:r>
      <w:r>
        <w:rPr>
          <w:spacing w:val="-4"/>
        </w:rPr>
        <w:t xml:space="preserve"> </w:t>
      </w:r>
      <w:r>
        <w:t>manipulate,</w:t>
      </w:r>
      <w:r>
        <w:rPr>
          <w:spacing w:val="-5"/>
        </w:rPr>
        <w:t xml:space="preserve"> </w:t>
      </w:r>
      <w:r>
        <w:t>analyze, retrieve,</w:t>
      </w:r>
      <w:r>
        <w:rPr>
          <w:spacing w:val="-6"/>
        </w:rPr>
        <w:t xml:space="preserve"> </w:t>
      </w:r>
      <w:r>
        <w:t>and</w:t>
      </w:r>
      <w:r>
        <w:rPr>
          <w:spacing w:val="-6"/>
        </w:rPr>
        <w:t xml:space="preserve"> </w:t>
      </w:r>
      <w:r>
        <w:t>distribute</w:t>
      </w:r>
      <w:r>
        <w:rPr>
          <w:spacing w:val="-5"/>
        </w:rPr>
        <w:t xml:space="preserve"> </w:t>
      </w:r>
      <w:r>
        <w:t>information</w:t>
      </w:r>
      <w:r>
        <w:rPr>
          <w:spacing w:val="-6"/>
        </w:rPr>
        <w:t xml:space="preserve"> </w:t>
      </w:r>
      <w:r>
        <w:t>regarding</w:t>
      </w:r>
      <w:r>
        <w:rPr>
          <w:spacing w:val="-6"/>
        </w:rPr>
        <w:t xml:space="preserve"> </w:t>
      </w:r>
      <w:r>
        <w:t>an</w:t>
      </w:r>
      <w:r>
        <w:rPr>
          <w:spacing w:val="-6"/>
        </w:rPr>
        <w:t xml:space="preserve"> </w:t>
      </w:r>
      <w:r>
        <w:t>organization’s</w:t>
      </w:r>
      <w:r>
        <w:rPr>
          <w:spacing w:val="-6"/>
        </w:rPr>
        <w:t xml:space="preserve"> </w:t>
      </w:r>
      <w:r>
        <w:t>human</w:t>
      </w:r>
      <w:r>
        <w:rPr>
          <w:spacing w:val="-6"/>
        </w:rPr>
        <w:t xml:space="preserve"> </w:t>
      </w:r>
      <w:r>
        <w:t>resources.</w:t>
      </w:r>
    </w:p>
    <w:p w14:paraId="53EA8CBA" w14:textId="77777777" w:rsidR="00AB6107" w:rsidRDefault="00AB6107">
      <w:pPr>
        <w:pStyle w:val="BodyText"/>
        <w:spacing w:before="12"/>
        <w:rPr>
          <w:sz w:val="22"/>
        </w:rPr>
      </w:pPr>
    </w:p>
    <w:p w14:paraId="6825AD02" w14:textId="77777777" w:rsidR="00AB6107" w:rsidRDefault="00BF2DD3">
      <w:pPr>
        <w:pStyle w:val="BodyText"/>
        <w:ind w:left="768"/>
        <w:jc w:val="both"/>
      </w:pPr>
      <w:r>
        <w:t>An HRIS is not simply computer hardware and associated HR-related software.</w:t>
      </w:r>
    </w:p>
    <w:p w14:paraId="086B2615" w14:textId="77777777" w:rsidR="00AB6107" w:rsidRDefault="00BF2DD3">
      <w:pPr>
        <w:pStyle w:val="BodyText"/>
        <w:ind w:left="768" w:right="1971"/>
      </w:pPr>
      <w:r>
        <w:t>Although an HRIS includes hardware and software, it also includes people forms, policies and procedures, and data.</w:t>
      </w:r>
    </w:p>
    <w:p w14:paraId="11A0ACE1" w14:textId="77777777" w:rsidR="00AB6107" w:rsidRDefault="00AB6107">
      <w:pPr>
        <w:pStyle w:val="BodyText"/>
        <w:spacing w:before="11"/>
        <w:rPr>
          <w:sz w:val="22"/>
        </w:rPr>
      </w:pPr>
    </w:p>
    <w:p w14:paraId="5C14DE85" w14:textId="77777777" w:rsidR="00AB6107" w:rsidRDefault="00BF2DD3">
      <w:pPr>
        <w:pStyle w:val="BodyText"/>
        <w:spacing w:before="1"/>
        <w:ind w:left="768" w:right="1971"/>
      </w:pPr>
      <w:r>
        <w:t>The primary purpose of the HRIS is to provide service, in the form of accurate and timely information, to the “clients” of the system. There are a variety of potential</w:t>
      </w:r>
    </w:p>
    <w:p w14:paraId="27A989A8" w14:textId="77777777" w:rsidR="00AB6107" w:rsidRDefault="00BF2DD3">
      <w:pPr>
        <w:pStyle w:val="BodyText"/>
        <w:ind w:left="768" w:right="1576"/>
      </w:pPr>
      <w:r>
        <w:t>clients, as HR information may be used for strategic, tactical, and operational decision making (e.g., planning for needed employees in a merger); to avoid litigation (e.g.,</w:t>
      </w:r>
    </w:p>
    <w:p w14:paraId="2E12B6BE" w14:textId="77777777" w:rsidR="00AB6107" w:rsidRDefault="00AB6107">
      <w:pPr>
        <w:sectPr w:rsidR="00AB6107">
          <w:headerReference w:type="even" r:id="rId54"/>
          <w:headerReference w:type="default" r:id="rId55"/>
          <w:pgSz w:w="11910" w:h="16840"/>
          <w:pgMar w:top="1320" w:right="0" w:bottom="280" w:left="1180" w:header="890" w:footer="0" w:gutter="0"/>
          <w:pgNumType w:start="122"/>
          <w:cols w:space="720"/>
        </w:sectPr>
      </w:pPr>
    </w:p>
    <w:p w14:paraId="1EF96028" w14:textId="77777777" w:rsidR="00AB6107" w:rsidRDefault="00BF2DD3">
      <w:pPr>
        <w:pStyle w:val="BodyText"/>
        <w:spacing w:before="90"/>
        <w:ind w:left="768"/>
      </w:pPr>
      <w:r>
        <w:lastRenderedPageBreak/>
        <w:t>identifying discrimination problems in hiring); to evaluate programs, policies, or</w:t>
      </w:r>
    </w:p>
    <w:p w14:paraId="5FEA9CCC" w14:textId="77777777" w:rsidR="00AB6107" w:rsidRDefault="00BF2DD3">
      <w:pPr>
        <w:pStyle w:val="BodyText"/>
        <w:ind w:left="768" w:right="1427"/>
      </w:pPr>
      <w:r>
        <w:t>practices (e.g., evaluating the effectiveness of a training program); and to support daily operations (e.g., helping managers monitor the work time and attendance of their</w:t>
      </w:r>
    </w:p>
    <w:p w14:paraId="468E15C7" w14:textId="77777777" w:rsidR="00AB6107" w:rsidRDefault="00BF2DD3">
      <w:pPr>
        <w:pStyle w:val="BodyText"/>
        <w:ind w:left="768"/>
      </w:pPr>
      <w:r>
        <w:t>employees).</w:t>
      </w:r>
    </w:p>
    <w:p w14:paraId="53E63AB3" w14:textId="77777777" w:rsidR="00AB6107" w:rsidRDefault="00AB6107">
      <w:pPr>
        <w:pStyle w:val="BodyText"/>
        <w:rPr>
          <w:sz w:val="23"/>
        </w:rPr>
      </w:pPr>
    </w:p>
    <w:p w14:paraId="4266C2D6" w14:textId="77777777" w:rsidR="00AB6107" w:rsidRDefault="00BF2DD3">
      <w:pPr>
        <w:pStyle w:val="BodyText"/>
        <w:ind w:left="768"/>
      </w:pPr>
      <w:r>
        <w:t>Because of the complexity and data intensiveness of the HRM function, it is one of the</w:t>
      </w:r>
    </w:p>
    <w:p w14:paraId="7B4D7576" w14:textId="77777777" w:rsidR="00AB6107" w:rsidRDefault="00BF2DD3">
      <w:pPr>
        <w:pStyle w:val="BodyText"/>
        <w:ind w:left="768" w:right="1375"/>
      </w:pPr>
      <w:r>
        <w:t>last management functions to be targeted for automation. This fact does not mean that an HRIS is not important; it just indicates the difficulty of developing and implementing it compared with other business functions—for example, the billing and accounting systems. Powered by information systems and the Internet, almost every process in</w:t>
      </w:r>
    </w:p>
    <w:p w14:paraId="65A03B62" w14:textId="77777777" w:rsidR="00AB6107" w:rsidRDefault="00BF2DD3">
      <w:pPr>
        <w:pStyle w:val="BodyText"/>
        <w:spacing w:line="292" w:lineRule="exact"/>
        <w:ind w:left="768"/>
      </w:pPr>
      <w:r>
        <w:t>every function of HRM has been computerized today</w:t>
      </w:r>
    </w:p>
    <w:p w14:paraId="4F1300D5" w14:textId="77777777" w:rsidR="00AB6107" w:rsidRDefault="00AB6107">
      <w:pPr>
        <w:pStyle w:val="BodyText"/>
        <w:rPr>
          <w:sz w:val="23"/>
        </w:rPr>
      </w:pPr>
    </w:p>
    <w:p w14:paraId="2713CA3D" w14:textId="77777777" w:rsidR="00AB6107" w:rsidRDefault="00BF2DD3">
      <w:pPr>
        <w:pStyle w:val="ListParagraph"/>
        <w:numPr>
          <w:ilvl w:val="1"/>
          <w:numId w:val="9"/>
        </w:numPr>
        <w:tabs>
          <w:tab w:val="left" w:pos="853"/>
        </w:tabs>
        <w:spacing w:before="0"/>
        <w:rPr>
          <w:sz w:val="24"/>
        </w:rPr>
      </w:pPr>
      <w:r>
        <w:rPr>
          <w:sz w:val="24"/>
        </w:rPr>
        <w:t>Why</w:t>
      </w:r>
      <w:r>
        <w:rPr>
          <w:spacing w:val="-1"/>
          <w:sz w:val="24"/>
        </w:rPr>
        <w:t xml:space="preserve"> </w:t>
      </w:r>
      <w:r>
        <w:rPr>
          <w:sz w:val="24"/>
        </w:rPr>
        <w:t>HRIS?</w:t>
      </w:r>
    </w:p>
    <w:p w14:paraId="3D425E5A" w14:textId="1DA3C6EB" w:rsidR="00AB6107" w:rsidRDefault="00BF2DD3">
      <w:pPr>
        <w:pStyle w:val="BodyText"/>
        <w:spacing w:before="180"/>
        <w:ind w:left="768"/>
      </w:pPr>
      <w:r>
        <w:t>There are several advantages to firms in using HRIS. They include the following:</w:t>
      </w:r>
    </w:p>
    <w:p w14:paraId="362A7485" w14:textId="77777777" w:rsidR="00AB6107" w:rsidRDefault="00AB6107">
      <w:pPr>
        <w:pStyle w:val="BodyText"/>
        <w:spacing w:before="11"/>
        <w:rPr>
          <w:sz w:val="22"/>
        </w:rPr>
      </w:pPr>
    </w:p>
    <w:p w14:paraId="15C4D348" w14:textId="77777777" w:rsidR="00AB6107" w:rsidRDefault="00BF2DD3">
      <w:pPr>
        <w:pStyle w:val="ListParagraph"/>
        <w:numPr>
          <w:ilvl w:val="0"/>
          <w:numId w:val="8"/>
        </w:numPr>
        <w:tabs>
          <w:tab w:val="left" w:pos="1249"/>
          <w:tab w:val="left" w:pos="1250"/>
        </w:tabs>
        <w:spacing w:before="0"/>
        <w:ind w:right="1469"/>
        <w:rPr>
          <w:sz w:val="24"/>
        </w:rPr>
      </w:pPr>
      <w:r>
        <w:rPr>
          <w:sz w:val="24"/>
        </w:rPr>
        <w:t>Providing a comprehensive information picture as a single, comprehensive database;</w:t>
      </w:r>
      <w:r>
        <w:rPr>
          <w:spacing w:val="-8"/>
          <w:sz w:val="24"/>
        </w:rPr>
        <w:t xml:space="preserve"> </w:t>
      </w:r>
      <w:r>
        <w:rPr>
          <w:sz w:val="24"/>
        </w:rPr>
        <w:t>this</w:t>
      </w:r>
      <w:r>
        <w:rPr>
          <w:spacing w:val="-6"/>
          <w:sz w:val="24"/>
        </w:rPr>
        <w:t xml:space="preserve"> </w:t>
      </w:r>
      <w:r>
        <w:rPr>
          <w:sz w:val="24"/>
        </w:rPr>
        <w:t>enables</w:t>
      </w:r>
      <w:r>
        <w:rPr>
          <w:spacing w:val="-7"/>
          <w:sz w:val="24"/>
        </w:rPr>
        <w:t xml:space="preserve"> </w:t>
      </w:r>
      <w:r>
        <w:rPr>
          <w:sz w:val="24"/>
        </w:rPr>
        <w:t>organizations</w:t>
      </w:r>
      <w:r>
        <w:rPr>
          <w:spacing w:val="-7"/>
          <w:sz w:val="24"/>
        </w:rPr>
        <w:t xml:space="preserve"> </w:t>
      </w:r>
      <w:r>
        <w:rPr>
          <w:sz w:val="24"/>
        </w:rPr>
        <w:t>to</w:t>
      </w:r>
      <w:r>
        <w:rPr>
          <w:spacing w:val="-8"/>
          <w:sz w:val="24"/>
        </w:rPr>
        <w:t xml:space="preserve"> </w:t>
      </w:r>
      <w:r>
        <w:rPr>
          <w:sz w:val="24"/>
        </w:rPr>
        <w:t>provide</w:t>
      </w:r>
      <w:r>
        <w:rPr>
          <w:spacing w:val="-6"/>
          <w:sz w:val="24"/>
        </w:rPr>
        <w:t xml:space="preserve"> </w:t>
      </w:r>
      <w:r>
        <w:rPr>
          <w:sz w:val="24"/>
        </w:rPr>
        <w:t>structural</w:t>
      </w:r>
      <w:r>
        <w:rPr>
          <w:spacing w:val="-8"/>
          <w:sz w:val="24"/>
        </w:rPr>
        <w:t xml:space="preserve"> </w:t>
      </w:r>
      <w:r>
        <w:rPr>
          <w:sz w:val="24"/>
        </w:rPr>
        <w:t>connectivity</w:t>
      </w:r>
      <w:r>
        <w:rPr>
          <w:spacing w:val="-6"/>
          <w:sz w:val="24"/>
        </w:rPr>
        <w:t xml:space="preserve"> </w:t>
      </w:r>
      <w:r>
        <w:rPr>
          <w:sz w:val="24"/>
        </w:rPr>
        <w:t>across</w:t>
      </w:r>
      <w:r>
        <w:rPr>
          <w:spacing w:val="-8"/>
          <w:sz w:val="24"/>
        </w:rPr>
        <w:t xml:space="preserve"> </w:t>
      </w:r>
      <w:r>
        <w:rPr>
          <w:sz w:val="24"/>
        </w:rPr>
        <w:t>units and activities and increase the speed of information</w:t>
      </w:r>
      <w:r>
        <w:rPr>
          <w:spacing w:val="-13"/>
          <w:sz w:val="24"/>
        </w:rPr>
        <w:t xml:space="preserve"> </w:t>
      </w:r>
      <w:r>
        <w:rPr>
          <w:sz w:val="24"/>
        </w:rPr>
        <w:t>transactions</w:t>
      </w:r>
    </w:p>
    <w:p w14:paraId="3AEA3724" w14:textId="77777777" w:rsidR="00AB6107" w:rsidRDefault="00BF2DD3">
      <w:pPr>
        <w:pStyle w:val="ListParagraph"/>
        <w:numPr>
          <w:ilvl w:val="0"/>
          <w:numId w:val="8"/>
        </w:numPr>
        <w:tabs>
          <w:tab w:val="left" w:pos="1249"/>
          <w:tab w:val="left" w:pos="1250"/>
        </w:tabs>
        <w:ind w:right="2626"/>
        <w:rPr>
          <w:sz w:val="24"/>
        </w:rPr>
      </w:pPr>
      <w:r>
        <w:rPr>
          <w:sz w:val="24"/>
        </w:rPr>
        <w:t>Increasing</w:t>
      </w:r>
      <w:r>
        <w:rPr>
          <w:spacing w:val="-7"/>
          <w:sz w:val="24"/>
        </w:rPr>
        <w:t xml:space="preserve"> </w:t>
      </w:r>
      <w:r>
        <w:rPr>
          <w:sz w:val="24"/>
        </w:rPr>
        <w:t>competitiveness</w:t>
      </w:r>
      <w:r>
        <w:rPr>
          <w:spacing w:val="-6"/>
          <w:sz w:val="24"/>
        </w:rPr>
        <w:t xml:space="preserve"> </w:t>
      </w:r>
      <w:r>
        <w:rPr>
          <w:sz w:val="24"/>
        </w:rPr>
        <w:t>by</w:t>
      </w:r>
      <w:r>
        <w:rPr>
          <w:spacing w:val="-7"/>
          <w:sz w:val="24"/>
        </w:rPr>
        <w:t xml:space="preserve"> </w:t>
      </w:r>
      <w:r>
        <w:rPr>
          <w:sz w:val="24"/>
        </w:rPr>
        <w:t>improving</w:t>
      </w:r>
      <w:r>
        <w:rPr>
          <w:spacing w:val="-7"/>
          <w:sz w:val="24"/>
        </w:rPr>
        <w:t xml:space="preserve"> </w:t>
      </w:r>
      <w:r>
        <w:rPr>
          <w:sz w:val="24"/>
        </w:rPr>
        <w:t>HR</w:t>
      </w:r>
      <w:r>
        <w:rPr>
          <w:spacing w:val="-6"/>
          <w:sz w:val="24"/>
        </w:rPr>
        <w:t xml:space="preserve"> </w:t>
      </w:r>
      <w:r>
        <w:rPr>
          <w:sz w:val="24"/>
        </w:rPr>
        <w:t>operations</w:t>
      </w:r>
      <w:r>
        <w:rPr>
          <w:spacing w:val="-7"/>
          <w:sz w:val="24"/>
        </w:rPr>
        <w:t xml:space="preserve"> </w:t>
      </w:r>
      <w:r>
        <w:rPr>
          <w:sz w:val="24"/>
        </w:rPr>
        <w:t>and</w:t>
      </w:r>
      <w:r>
        <w:rPr>
          <w:spacing w:val="-6"/>
          <w:sz w:val="24"/>
        </w:rPr>
        <w:t xml:space="preserve"> </w:t>
      </w:r>
      <w:r>
        <w:rPr>
          <w:sz w:val="24"/>
        </w:rPr>
        <w:t>improving management</w:t>
      </w:r>
      <w:r>
        <w:rPr>
          <w:spacing w:val="-1"/>
          <w:sz w:val="24"/>
        </w:rPr>
        <w:t xml:space="preserve"> </w:t>
      </w:r>
      <w:r>
        <w:rPr>
          <w:sz w:val="24"/>
        </w:rPr>
        <w:t>processes</w:t>
      </w:r>
    </w:p>
    <w:p w14:paraId="46522C94" w14:textId="77777777" w:rsidR="00AB6107" w:rsidRDefault="00BF2DD3">
      <w:pPr>
        <w:pStyle w:val="ListParagraph"/>
        <w:numPr>
          <w:ilvl w:val="0"/>
          <w:numId w:val="8"/>
        </w:numPr>
        <w:tabs>
          <w:tab w:val="left" w:pos="1249"/>
          <w:tab w:val="left" w:pos="1250"/>
        </w:tabs>
        <w:ind w:right="1749"/>
        <w:rPr>
          <w:sz w:val="24"/>
        </w:rPr>
      </w:pPr>
      <w:r>
        <w:rPr>
          <w:sz w:val="24"/>
        </w:rPr>
        <w:t>Collecting</w:t>
      </w:r>
      <w:r>
        <w:rPr>
          <w:spacing w:val="-7"/>
          <w:sz w:val="24"/>
        </w:rPr>
        <w:t xml:space="preserve"> </w:t>
      </w:r>
      <w:r>
        <w:rPr>
          <w:sz w:val="24"/>
        </w:rPr>
        <w:t>appropriate</w:t>
      </w:r>
      <w:r>
        <w:rPr>
          <w:spacing w:val="-7"/>
          <w:sz w:val="24"/>
        </w:rPr>
        <w:t xml:space="preserve"> </w:t>
      </w:r>
      <w:r>
        <w:rPr>
          <w:sz w:val="24"/>
        </w:rPr>
        <w:t>data</w:t>
      </w:r>
      <w:r>
        <w:rPr>
          <w:spacing w:val="-7"/>
          <w:sz w:val="24"/>
        </w:rPr>
        <w:t xml:space="preserve"> </w:t>
      </w:r>
      <w:r>
        <w:rPr>
          <w:sz w:val="24"/>
        </w:rPr>
        <w:t>and</w:t>
      </w:r>
      <w:r>
        <w:rPr>
          <w:spacing w:val="-8"/>
          <w:sz w:val="24"/>
        </w:rPr>
        <w:t xml:space="preserve"> </w:t>
      </w:r>
      <w:r>
        <w:rPr>
          <w:sz w:val="24"/>
        </w:rPr>
        <w:t>converting</w:t>
      </w:r>
      <w:r>
        <w:rPr>
          <w:spacing w:val="-7"/>
          <w:sz w:val="24"/>
        </w:rPr>
        <w:t xml:space="preserve"> </w:t>
      </w:r>
      <w:r>
        <w:rPr>
          <w:sz w:val="24"/>
        </w:rPr>
        <w:t>them</w:t>
      </w:r>
      <w:r>
        <w:rPr>
          <w:spacing w:val="-6"/>
          <w:sz w:val="24"/>
        </w:rPr>
        <w:t xml:space="preserve"> </w:t>
      </w:r>
      <w:r>
        <w:rPr>
          <w:sz w:val="24"/>
        </w:rPr>
        <w:t>to</w:t>
      </w:r>
      <w:r>
        <w:rPr>
          <w:spacing w:val="-8"/>
          <w:sz w:val="24"/>
        </w:rPr>
        <w:t xml:space="preserve"> </w:t>
      </w:r>
      <w:r>
        <w:rPr>
          <w:sz w:val="24"/>
        </w:rPr>
        <w:t>information</w:t>
      </w:r>
      <w:r>
        <w:rPr>
          <w:spacing w:val="-8"/>
          <w:sz w:val="24"/>
        </w:rPr>
        <w:t xml:space="preserve"> </w:t>
      </w:r>
      <w:r>
        <w:rPr>
          <w:sz w:val="24"/>
        </w:rPr>
        <w:t>and</w:t>
      </w:r>
      <w:r>
        <w:rPr>
          <w:spacing w:val="-7"/>
          <w:sz w:val="24"/>
        </w:rPr>
        <w:t xml:space="preserve"> </w:t>
      </w:r>
      <w:r>
        <w:rPr>
          <w:sz w:val="24"/>
        </w:rPr>
        <w:t>knowledge for improved timeliness and quality of decision</w:t>
      </w:r>
      <w:r>
        <w:rPr>
          <w:spacing w:val="-10"/>
          <w:sz w:val="24"/>
        </w:rPr>
        <w:t xml:space="preserve"> </w:t>
      </w:r>
      <w:r>
        <w:rPr>
          <w:sz w:val="24"/>
        </w:rPr>
        <w:t>making</w:t>
      </w:r>
    </w:p>
    <w:p w14:paraId="59851510" w14:textId="77777777" w:rsidR="00AB6107" w:rsidRDefault="00BF2DD3">
      <w:pPr>
        <w:pStyle w:val="ListParagraph"/>
        <w:numPr>
          <w:ilvl w:val="0"/>
          <w:numId w:val="8"/>
        </w:numPr>
        <w:tabs>
          <w:tab w:val="left" w:pos="1249"/>
          <w:tab w:val="left" w:pos="1250"/>
        </w:tabs>
        <w:spacing w:before="181"/>
        <w:ind w:right="1993"/>
        <w:rPr>
          <w:sz w:val="24"/>
        </w:rPr>
      </w:pPr>
      <w:r>
        <w:rPr>
          <w:sz w:val="24"/>
        </w:rPr>
        <w:t>Producing</w:t>
      </w:r>
      <w:r>
        <w:rPr>
          <w:spacing w:val="-7"/>
          <w:sz w:val="24"/>
        </w:rPr>
        <w:t xml:space="preserve"> </w:t>
      </w:r>
      <w:r>
        <w:rPr>
          <w:sz w:val="24"/>
        </w:rPr>
        <w:t>a</w:t>
      </w:r>
      <w:r>
        <w:rPr>
          <w:spacing w:val="-7"/>
          <w:sz w:val="24"/>
        </w:rPr>
        <w:t xml:space="preserve"> </w:t>
      </w:r>
      <w:r>
        <w:rPr>
          <w:sz w:val="24"/>
        </w:rPr>
        <w:t>greater</w:t>
      </w:r>
      <w:r>
        <w:rPr>
          <w:spacing w:val="-6"/>
          <w:sz w:val="24"/>
        </w:rPr>
        <w:t xml:space="preserve"> </w:t>
      </w:r>
      <w:r>
        <w:rPr>
          <w:sz w:val="24"/>
        </w:rPr>
        <w:t>number</w:t>
      </w:r>
      <w:r>
        <w:rPr>
          <w:spacing w:val="-6"/>
          <w:sz w:val="24"/>
        </w:rPr>
        <w:t xml:space="preserve"> </w:t>
      </w:r>
      <w:r>
        <w:rPr>
          <w:sz w:val="24"/>
        </w:rPr>
        <w:t>and</w:t>
      </w:r>
      <w:r>
        <w:rPr>
          <w:spacing w:val="-7"/>
          <w:sz w:val="24"/>
        </w:rPr>
        <w:t xml:space="preserve"> </w:t>
      </w:r>
      <w:r>
        <w:rPr>
          <w:sz w:val="24"/>
        </w:rPr>
        <w:t>variety</w:t>
      </w:r>
      <w:r>
        <w:rPr>
          <w:spacing w:val="-5"/>
          <w:sz w:val="24"/>
        </w:rPr>
        <w:t xml:space="preserve"> </w:t>
      </w:r>
      <w:r>
        <w:rPr>
          <w:sz w:val="24"/>
        </w:rPr>
        <w:t>of</w:t>
      </w:r>
      <w:r>
        <w:rPr>
          <w:spacing w:val="-7"/>
          <w:sz w:val="24"/>
        </w:rPr>
        <w:t xml:space="preserve"> </w:t>
      </w:r>
      <w:r>
        <w:rPr>
          <w:sz w:val="24"/>
        </w:rPr>
        <w:t>accurate</w:t>
      </w:r>
      <w:r>
        <w:rPr>
          <w:spacing w:val="-6"/>
          <w:sz w:val="24"/>
        </w:rPr>
        <w:t xml:space="preserve"> </w:t>
      </w:r>
      <w:r>
        <w:rPr>
          <w:sz w:val="24"/>
        </w:rPr>
        <w:t>and</w:t>
      </w:r>
      <w:r>
        <w:rPr>
          <w:spacing w:val="-7"/>
          <w:sz w:val="24"/>
        </w:rPr>
        <w:t xml:space="preserve"> </w:t>
      </w:r>
      <w:r>
        <w:rPr>
          <w:sz w:val="24"/>
        </w:rPr>
        <w:t>real-time</w:t>
      </w:r>
      <w:r>
        <w:rPr>
          <w:spacing w:val="-6"/>
          <w:sz w:val="24"/>
        </w:rPr>
        <w:t xml:space="preserve"> </w:t>
      </w:r>
      <w:r>
        <w:rPr>
          <w:sz w:val="24"/>
        </w:rPr>
        <w:t>HR-related reports</w:t>
      </w:r>
    </w:p>
    <w:p w14:paraId="6185E4D9" w14:textId="77777777" w:rsidR="00AB6107" w:rsidRDefault="00BF2DD3">
      <w:pPr>
        <w:pStyle w:val="ListParagraph"/>
        <w:numPr>
          <w:ilvl w:val="0"/>
          <w:numId w:val="8"/>
        </w:numPr>
        <w:tabs>
          <w:tab w:val="left" w:pos="1249"/>
          <w:tab w:val="left" w:pos="1250"/>
        </w:tabs>
        <w:ind w:right="1619"/>
        <w:rPr>
          <w:sz w:val="24"/>
        </w:rPr>
      </w:pPr>
      <w:r>
        <w:rPr>
          <w:sz w:val="24"/>
        </w:rPr>
        <w:t>Streamlining</w:t>
      </w:r>
      <w:r>
        <w:rPr>
          <w:spacing w:val="-8"/>
          <w:sz w:val="24"/>
        </w:rPr>
        <w:t xml:space="preserve"> </w:t>
      </w:r>
      <w:r>
        <w:rPr>
          <w:sz w:val="24"/>
        </w:rPr>
        <w:t>and</w:t>
      </w:r>
      <w:r>
        <w:rPr>
          <w:spacing w:val="-6"/>
          <w:sz w:val="24"/>
        </w:rPr>
        <w:t xml:space="preserve"> </w:t>
      </w:r>
      <w:r>
        <w:rPr>
          <w:sz w:val="24"/>
        </w:rPr>
        <w:t>enhancing</w:t>
      </w:r>
      <w:r>
        <w:rPr>
          <w:spacing w:val="-5"/>
          <w:sz w:val="24"/>
        </w:rPr>
        <w:t xml:space="preserve"> </w:t>
      </w:r>
      <w:r>
        <w:rPr>
          <w:sz w:val="24"/>
        </w:rPr>
        <w:t>the</w:t>
      </w:r>
      <w:r>
        <w:rPr>
          <w:spacing w:val="-5"/>
          <w:sz w:val="24"/>
        </w:rPr>
        <w:t xml:space="preserve"> </w:t>
      </w:r>
      <w:r>
        <w:rPr>
          <w:sz w:val="24"/>
        </w:rPr>
        <w:t>efficiency</w:t>
      </w:r>
      <w:r>
        <w:rPr>
          <w:spacing w:val="-6"/>
          <w:sz w:val="24"/>
        </w:rPr>
        <w:t xml:space="preserve"> </w:t>
      </w:r>
      <w:r>
        <w:rPr>
          <w:sz w:val="24"/>
        </w:rPr>
        <w:t>and</w:t>
      </w:r>
      <w:r>
        <w:rPr>
          <w:spacing w:val="-6"/>
          <w:sz w:val="24"/>
        </w:rPr>
        <w:t xml:space="preserve"> </w:t>
      </w:r>
      <w:r>
        <w:rPr>
          <w:sz w:val="24"/>
        </w:rPr>
        <w:t>effectiveness</w:t>
      </w:r>
      <w:r>
        <w:rPr>
          <w:spacing w:val="-5"/>
          <w:sz w:val="24"/>
        </w:rPr>
        <w:t xml:space="preserve"> </w:t>
      </w:r>
      <w:r>
        <w:rPr>
          <w:sz w:val="24"/>
        </w:rPr>
        <w:t>of</w:t>
      </w:r>
      <w:r>
        <w:rPr>
          <w:spacing w:val="-6"/>
          <w:sz w:val="24"/>
        </w:rPr>
        <w:t xml:space="preserve"> </w:t>
      </w:r>
      <w:r>
        <w:rPr>
          <w:sz w:val="24"/>
        </w:rPr>
        <w:t>HR</w:t>
      </w:r>
      <w:r>
        <w:rPr>
          <w:spacing w:val="-6"/>
          <w:sz w:val="24"/>
        </w:rPr>
        <w:t xml:space="preserve"> </w:t>
      </w:r>
      <w:r>
        <w:rPr>
          <w:sz w:val="24"/>
        </w:rPr>
        <w:t>administrative functions</w:t>
      </w:r>
    </w:p>
    <w:p w14:paraId="68A93118" w14:textId="77777777" w:rsidR="00AB6107" w:rsidRDefault="00BF2DD3">
      <w:pPr>
        <w:pStyle w:val="ListParagraph"/>
        <w:numPr>
          <w:ilvl w:val="0"/>
          <w:numId w:val="8"/>
        </w:numPr>
        <w:tabs>
          <w:tab w:val="left" w:pos="1249"/>
          <w:tab w:val="left" w:pos="1250"/>
        </w:tabs>
        <w:ind w:hanging="482"/>
        <w:rPr>
          <w:sz w:val="24"/>
        </w:rPr>
      </w:pPr>
      <w:r>
        <w:rPr>
          <w:sz w:val="24"/>
        </w:rPr>
        <w:t>Shifting the focus of HR from the processing of transactions to strategic</w:t>
      </w:r>
      <w:r>
        <w:rPr>
          <w:spacing w:val="-24"/>
          <w:sz w:val="24"/>
        </w:rPr>
        <w:t xml:space="preserve"> </w:t>
      </w:r>
      <w:r>
        <w:rPr>
          <w:sz w:val="24"/>
        </w:rPr>
        <w:t>HRM</w:t>
      </w:r>
    </w:p>
    <w:p w14:paraId="3DCD64DF" w14:textId="77777777" w:rsidR="00AB6107" w:rsidRDefault="00BF2DD3">
      <w:pPr>
        <w:pStyle w:val="ListParagraph"/>
        <w:numPr>
          <w:ilvl w:val="0"/>
          <w:numId w:val="8"/>
        </w:numPr>
        <w:tabs>
          <w:tab w:val="left" w:pos="1249"/>
          <w:tab w:val="left" w:pos="1250"/>
        </w:tabs>
        <w:ind w:hanging="482"/>
        <w:rPr>
          <w:sz w:val="24"/>
        </w:rPr>
      </w:pPr>
      <w:r>
        <w:rPr>
          <w:sz w:val="24"/>
        </w:rPr>
        <w:t>Reengineering HR processes and</w:t>
      </w:r>
      <w:r>
        <w:rPr>
          <w:spacing w:val="-6"/>
          <w:sz w:val="24"/>
        </w:rPr>
        <w:t xml:space="preserve"> </w:t>
      </w:r>
      <w:r>
        <w:rPr>
          <w:sz w:val="24"/>
        </w:rPr>
        <w:t>functions</w:t>
      </w:r>
    </w:p>
    <w:p w14:paraId="0BA3A238" w14:textId="77777777" w:rsidR="00AB6107" w:rsidRDefault="00BF2DD3">
      <w:pPr>
        <w:pStyle w:val="ListParagraph"/>
        <w:numPr>
          <w:ilvl w:val="0"/>
          <w:numId w:val="8"/>
        </w:numPr>
        <w:tabs>
          <w:tab w:val="left" w:pos="1249"/>
          <w:tab w:val="left" w:pos="1250"/>
        </w:tabs>
        <w:spacing w:before="179"/>
        <w:ind w:right="2117"/>
        <w:rPr>
          <w:sz w:val="24"/>
        </w:rPr>
      </w:pPr>
      <w:r>
        <w:rPr>
          <w:sz w:val="24"/>
        </w:rPr>
        <w:t>Improving</w:t>
      </w:r>
      <w:r>
        <w:rPr>
          <w:spacing w:val="-6"/>
          <w:sz w:val="24"/>
        </w:rPr>
        <w:t xml:space="preserve"> </w:t>
      </w:r>
      <w:r>
        <w:rPr>
          <w:sz w:val="24"/>
        </w:rPr>
        <w:t>employee</w:t>
      </w:r>
      <w:r>
        <w:rPr>
          <w:spacing w:val="-7"/>
          <w:sz w:val="24"/>
        </w:rPr>
        <w:t xml:space="preserve"> </w:t>
      </w:r>
      <w:r>
        <w:rPr>
          <w:sz w:val="24"/>
        </w:rPr>
        <w:t>satisfaction</w:t>
      </w:r>
      <w:r>
        <w:rPr>
          <w:spacing w:val="-5"/>
          <w:sz w:val="24"/>
        </w:rPr>
        <w:t xml:space="preserve"> </w:t>
      </w:r>
      <w:r>
        <w:rPr>
          <w:sz w:val="24"/>
        </w:rPr>
        <w:t>by</w:t>
      </w:r>
      <w:r>
        <w:rPr>
          <w:spacing w:val="-5"/>
          <w:sz w:val="24"/>
        </w:rPr>
        <w:t xml:space="preserve"> </w:t>
      </w:r>
      <w:r>
        <w:rPr>
          <w:sz w:val="24"/>
        </w:rPr>
        <w:t>delivering</w:t>
      </w:r>
      <w:r>
        <w:rPr>
          <w:spacing w:val="-4"/>
          <w:sz w:val="24"/>
        </w:rPr>
        <w:t xml:space="preserve"> </w:t>
      </w:r>
      <w:r>
        <w:rPr>
          <w:sz w:val="24"/>
        </w:rPr>
        <w:t>HR</w:t>
      </w:r>
      <w:r>
        <w:rPr>
          <w:spacing w:val="-5"/>
          <w:sz w:val="24"/>
        </w:rPr>
        <w:t xml:space="preserve"> </w:t>
      </w:r>
      <w:r>
        <w:rPr>
          <w:sz w:val="24"/>
        </w:rPr>
        <w:t>services</w:t>
      </w:r>
      <w:r>
        <w:rPr>
          <w:spacing w:val="-5"/>
          <w:sz w:val="24"/>
        </w:rPr>
        <w:t xml:space="preserve"> </w:t>
      </w:r>
      <w:r>
        <w:rPr>
          <w:sz w:val="24"/>
        </w:rPr>
        <w:t>more</w:t>
      </w:r>
      <w:r>
        <w:rPr>
          <w:spacing w:val="-4"/>
          <w:sz w:val="24"/>
        </w:rPr>
        <w:t xml:space="preserve"> </w:t>
      </w:r>
      <w:r>
        <w:rPr>
          <w:sz w:val="24"/>
        </w:rPr>
        <w:t>quickly</w:t>
      </w:r>
      <w:r>
        <w:rPr>
          <w:spacing w:val="-6"/>
          <w:sz w:val="24"/>
        </w:rPr>
        <w:t xml:space="preserve"> </w:t>
      </w:r>
      <w:r>
        <w:rPr>
          <w:sz w:val="24"/>
        </w:rPr>
        <w:t>and accurately to</w:t>
      </w:r>
      <w:r>
        <w:rPr>
          <w:spacing w:val="-2"/>
          <w:sz w:val="24"/>
        </w:rPr>
        <w:t xml:space="preserve"> </w:t>
      </w:r>
      <w:r>
        <w:rPr>
          <w:sz w:val="24"/>
        </w:rPr>
        <w:t>them.</w:t>
      </w:r>
    </w:p>
    <w:p w14:paraId="1F9304B4" w14:textId="77777777" w:rsidR="00AB6107" w:rsidRDefault="00AB6107">
      <w:pPr>
        <w:pStyle w:val="BodyText"/>
        <w:rPr>
          <w:sz w:val="23"/>
        </w:rPr>
      </w:pPr>
    </w:p>
    <w:p w14:paraId="6628365E" w14:textId="77777777" w:rsidR="00AB6107" w:rsidRDefault="00BF2DD3">
      <w:pPr>
        <w:pStyle w:val="ListParagraph"/>
        <w:numPr>
          <w:ilvl w:val="1"/>
          <w:numId w:val="9"/>
        </w:numPr>
        <w:tabs>
          <w:tab w:val="left" w:pos="853"/>
        </w:tabs>
        <w:spacing w:before="0"/>
        <w:rPr>
          <w:sz w:val="24"/>
        </w:rPr>
      </w:pPr>
      <w:r>
        <w:rPr>
          <w:sz w:val="24"/>
        </w:rPr>
        <w:t>E-HRM vs.</w:t>
      </w:r>
      <w:r>
        <w:rPr>
          <w:spacing w:val="-2"/>
          <w:sz w:val="24"/>
        </w:rPr>
        <w:t xml:space="preserve"> </w:t>
      </w:r>
      <w:r>
        <w:rPr>
          <w:sz w:val="24"/>
        </w:rPr>
        <w:t>HRIS</w:t>
      </w:r>
    </w:p>
    <w:p w14:paraId="2FBAB134" w14:textId="77777777" w:rsidR="00AB6107" w:rsidRDefault="00BF2DD3">
      <w:pPr>
        <w:pStyle w:val="BodyText"/>
        <w:spacing w:before="180"/>
        <w:ind w:left="768"/>
      </w:pPr>
      <w:r>
        <w:t>Confusion can arise concerning the distinction between electronic human resource</w:t>
      </w:r>
    </w:p>
    <w:p w14:paraId="282CF7CD" w14:textId="77777777" w:rsidR="00AB6107" w:rsidRDefault="00BF2DD3">
      <w:pPr>
        <w:pStyle w:val="BodyText"/>
        <w:ind w:left="768" w:right="1546"/>
      </w:pPr>
      <w:r>
        <w:t>management (E-HRM) and HRIS. E-HRM reflects a philosophy for the delivery of HR; it uses information technology, particularly the Web, as the central component of</w:t>
      </w:r>
    </w:p>
    <w:p w14:paraId="602B3A21" w14:textId="77777777" w:rsidR="00AB6107" w:rsidRDefault="00BF2DD3">
      <w:pPr>
        <w:pStyle w:val="BodyText"/>
        <w:spacing w:before="1"/>
        <w:ind w:left="768" w:right="1351"/>
      </w:pPr>
      <w:r>
        <w:t>delivering efficient and effective HR services. Conversely, as conceptualized in this book, an HRIS comprises the technology and processes underlying this new way of conducting human resource management. An HRIS can include technologies such as databases, small functional systems focused on a single HR application (e.g., performance</w:t>
      </w:r>
    </w:p>
    <w:p w14:paraId="7561E8D7" w14:textId="77777777" w:rsidR="00AB6107" w:rsidRDefault="00BF2DD3">
      <w:pPr>
        <w:pStyle w:val="BodyText"/>
        <w:ind w:left="768" w:right="1971"/>
      </w:pPr>
      <w:r>
        <w:t>management), or a large-scale, integrated enterprise resources planning (ERP) architecture and Web-based applications. In today’s environment, it can even be</w:t>
      </w:r>
    </w:p>
    <w:p w14:paraId="482E6CAD" w14:textId="77777777" w:rsidR="00AB6107" w:rsidRDefault="00BF2DD3">
      <w:pPr>
        <w:pStyle w:val="BodyText"/>
        <w:spacing w:line="293" w:lineRule="exact"/>
        <w:ind w:left="768"/>
      </w:pPr>
      <w:r>
        <w:t>devices such as smart phones and social networking sites that enable employees to</w:t>
      </w:r>
    </w:p>
    <w:p w14:paraId="380C0A55" w14:textId="77777777" w:rsidR="00AB6107" w:rsidRDefault="00AB6107">
      <w:pPr>
        <w:spacing w:line="293" w:lineRule="exact"/>
        <w:sectPr w:rsidR="00AB6107">
          <w:pgSz w:w="11910" w:h="16840"/>
          <w:pgMar w:top="1320" w:right="0" w:bottom="280" w:left="1180" w:header="890" w:footer="0" w:gutter="0"/>
          <w:cols w:space="720"/>
        </w:sectPr>
      </w:pPr>
    </w:p>
    <w:p w14:paraId="40F51E6B" w14:textId="77777777" w:rsidR="00AB6107" w:rsidRDefault="00BF2DD3">
      <w:pPr>
        <w:pStyle w:val="BodyText"/>
        <w:spacing w:before="90"/>
        <w:ind w:left="768"/>
      </w:pPr>
      <w:r>
        <w:lastRenderedPageBreak/>
        <w:t>access HR data remotely or to connect with others in the organization.</w:t>
      </w:r>
    </w:p>
    <w:p w14:paraId="169CC9E9" w14:textId="77777777" w:rsidR="00AB6107" w:rsidRDefault="00AB6107">
      <w:pPr>
        <w:pStyle w:val="BodyText"/>
        <w:spacing w:before="11"/>
        <w:rPr>
          <w:sz w:val="22"/>
        </w:rPr>
      </w:pPr>
    </w:p>
    <w:p w14:paraId="17FABDB9" w14:textId="77777777" w:rsidR="00AB6107" w:rsidRDefault="00BF2DD3">
      <w:pPr>
        <w:pStyle w:val="BodyText"/>
        <w:ind w:left="768" w:right="1546"/>
      </w:pPr>
      <w:r>
        <w:t>Another way of looking at the differences between E-HRM and HRIS is that E-HRM tends to be more application and HR-function focused (e.g., e-recruitment and e-</w:t>
      </w:r>
    </w:p>
    <w:p w14:paraId="094D2007" w14:textId="77777777" w:rsidR="00AB6107" w:rsidRDefault="00BF2DD3">
      <w:pPr>
        <w:pStyle w:val="BodyText"/>
        <w:ind w:left="768" w:right="1546"/>
      </w:pPr>
      <w:r>
        <w:t>training), and an HRIS is more focused on the systems and technology underlying the design and acquisition of systems supporting the move to e-HRM.</w:t>
      </w:r>
    </w:p>
    <w:p w14:paraId="6ED25A66" w14:textId="77777777" w:rsidR="00AB6107" w:rsidRDefault="00AB6107">
      <w:pPr>
        <w:pStyle w:val="BodyText"/>
        <w:rPr>
          <w:sz w:val="23"/>
        </w:rPr>
      </w:pPr>
    </w:p>
    <w:p w14:paraId="16E2DB31" w14:textId="77777777" w:rsidR="00AB6107" w:rsidRDefault="00BF2DD3">
      <w:pPr>
        <w:pStyle w:val="ListParagraph"/>
        <w:numPr>
          <w:ilvl w:val="1"/>
          <w:numId w:val="9"/>
        </w:numPr>
        <w:tabs>
          <w:tab w:val="left" w:pos="854"/>
        </w:tabs>
        <w:spacing w:before="0"/>
        <w:ind w:left="853" w:hanging="419"/>
        <w:rPr>
          <w:sz w:val="24"/>
        </w:rPr>
      </w:pPr>
      <w:r>
        <w:rPr>
          <w:sz w:val="24"/>
        </w:rPr>
        <w:t>HR Service</w:t>
      </w:r>
      <w:r>
        <w:rPr>
          <w:spacing w:val="-2"/>
          <w:sz w:val="24"/>
        </w:rPr>
        <w:t xml:space="preserve"> </w:t>
      </w:r>
      <w:r>
        <w:rPr>
          <w:sz w:val="24"/>
        </w:rPr>
        <w:t>Delivery</w:t>
      </w:r>
    </w:p>
    <w:p w14:paraId="17FF9C14" w14:textId="77777777" w:rsidR="00AB6107" w:rsidRDefault="00BF2DD3">
      <w:pPr>
        <w:pStyle w:val="BodyText"/>
        <w:spacing w:before="180"/>
        <w:ind w:left="768" w:right="1546"/>
      </w:pPr>
      <w:r>
        <w:t>Human Resources (HR) provide services to the organization in a variety of models. Services are delivered by people through service centers and through the use of technology. People-based service delivery can be centralized or decentralized.</w:t>
      </w:r>
    </w:p>
    <w:p w14:paraId="4413645C" w14:textId="2F12F938" w:rsidR="00AB6107" w:rsidRDefault="00BF2DD3">
      <w:pPr>
        <w:pStyle w:val="BodyText"/>
        <w:spacing w:before="1"/>
        <w:ind w:left="768" w:right="1546"/>
      </w:pPr>
      <w:r>
        <w:t>Technology can provide informational services or allow self-service for completing HR processes. Services can be offered internally using company employees or outsourced to third-party providers. These methods are not exclusive of one another and it is common to find a blend of these service delivery methods in one organization.</w:t>
      </w:r>
    </w:p>
    <w:p w14:paraId="36FE06FF" w14:textId="77777777" w:rsidR="00AB6107" w:rsidRDefault="00AB6107">
      <w:pPr>
        <w:pStyle w:val="BodyText"/>
        <w:spacing w:before="10"/>
        <w:rPr>
          <w:sz w:val="22"/>
        </w:rPr>
      </w:pPr>
    </w:p>
    <w:p w14:paraId="4A5F3BDA" w14:textId="77777777" w:rsidR="00AB6107" w:rsidRDefault="00BF2DD3">
      <w:pPr>
        <w:pStyle w:val="ListParagraph"/>
        <w:numPr>
          <w:ilvl w:val="2"/>
          <w:numId w:val="9"/>
        </w:numPr>
        <w:tabs>
          <w:tab w:val="left" w:pos="1370"/>
        </w:tabs>
        <w:spacing w:before="0"/>
        <w:ind w:left="1369" w:hanging="602"/>
        <w:rPr>
          <w:sz w:val="24"/>
        </w:rPr>
      </w:pPr>
      <w:r>
        <w:rPr>
          <w:sz w:val="24"/>
        </w:rPr>
        <w:t>Centralized HR</w:t>
      </w:r>
      <w:r>
        <w:rPr>
          <w:spacing w:val="-2"/>
          <w:sz w:val="24"/>
        </w:rPr>
        <w:t xml:space="preserve"> </w:t>
      </w:r>
      <w:r>
        <w:rPr>
          <w:sz w:val="24"/>
        </w:rPr>
        <w:t>Services</w:t>
      </w:r>
    </w:p>
    <w:p w14:paraId="42880485" w14:textId="77777777" w:rsidR="00AB6107" w:rsidRDefault="00AB6107">
      <w:pPr>
        <w:pStyle w:val="BodyText"/>
        <w:rPr>
          <w:sz w:val="23"/>
        </w:rPr>
      </w:pPr>
    </w:p>
    <w:p w14:paraId="7722327D" w14:textId="77777777" w:rsidR="00AB6107" w:rsidRDefault="00BF2DD3">
      <w:pPr>
        <w:pStyle w:val="BodyText"/>
        <w:ind w:left="896" w:right="1432"/>
      </w:pPr>
      <w:r>
        <w:t>This is used to refer to services that are delivered by people who are located in one place, which may be called a “Service Center”. This delivery model does not allow for an HR representative to be in each company location. Managers and Employees will reach out to HR via phone to speak to a representative to assist them as well as rely on self-service applications. An HR Service Center may be staffed with representatives internal to the company or may be outsourced to a third party. Regardless of staffing,</w:t>
      </w:r>
    </w:p>
    <w:p w14:paraId="75F7CCE2" w14:textId="77777777" w:rsidR="00AB6107" w:rsidRDefault="00BF2DD3">
      <w:pPr>
        <w:pStyle w:val="BodyText"/>
        <w:ind w:left="896" w:right="1360"/>
      </w:pPr>
      <w:r>
        <w:t>the benefits of having a centralized HR Service center are reduced cost for HR services, consistency of information and common HR processes.</w:t>
      </w:r>
    </w:p>
    <w:p w14:paraId="3E7BF476" w14:textId="77777777" w:rsidR="00AB6107" w:rsidRDefault="00AB6107">
      <w:pPr>
        <w:pStyle w:val="BodyText"/>
        <w:spacing w:before="11"/>
        <w:rPr>
          <w:sz w:val="22"/>
        </w:rPr>
      </w:pPr>
    </w:p>
    <w:p w14:paraId="345E1E2C" w14:textId="77777777" w:rsidR="00AB6107" w:rsidRDefault="00BF2DD3">
      <w:pPr>
        <w:pStyle w:val="ListParagraph"/>
        <w:numPr>
          <w:ilvl w:val="2"/>
          <w:numId w:val="9"/>
        </w:numPr>
        <w:tabs>
          <w:tab w:val="left" w:pos="1370"/>
        </w:tabs>
        <w:spacing w:before="0"/>
        <w:ind w:left="1369" w:hanging="602"/>
        <w:rPr>
          <w:sz w:val="24"/>
        </w:rPr>
      </w:pPr>
      <w:r>
        <w:rPr>
          <w:sz w:val="24"/>
        </w:rPr>
        <w:t>Decentralized HR</w:t>
      </w:r>
      <w:r>
        <w:rPr>
          <w:spacing w:val="-1"/>
          <w:sz w:val="24"/>
        </w:rPr>
        <w:t xml:space="preserve"> </w:t>
      </w:r>
      <w:r>
        <w:rPr>
          <w:sz w:val="24"/>
        </w:rPr>
        <w:t>Services</w:t>
      </w:r>
    </w:p>
    <w:p w14:paraId="19B84685" w14:textId="77777777" w:rsidR="00AB6107" w:rsidRDefault="00AB6107">
      <w:pPr>
        <w:pStyle w:val="BodyText"/>
        <w:rPr>
          <w:sz w:val="23"/>
        </w:rPr>
      </w:pPr>
    </w:p>
    <w:p w14:paraId="4D760933" w14:textId="77777777" w:rsidR="00AB6107" w:rsidRDefault="00BF2DD3">
      <w:pPr>
        <w:pStyle w:val="BodyText"/>
        <w:ind w:left="896" w:right="1546"/>
      </w:pPr>
      <w:r>
        <w:t>This is used to refer to services that are delivered by people who are in the locations throughout the organization. This delivery model staffs each separate location with persons who are responsible for delivery of HR Services. Most common would be to have an HR Generalist assigned to these locations to support managers and</w:t>
      </w:r>
    </w:p>
    <w:p w14:paraId="444BBBCC" w14:textId="77777777" w:rsidR="00AB6107" w:rsidRDefault="00BF2DD3">
      <w:pPr>
        <w:pStyle w:val="BodyText"/>
        <w:ind w:left="896" w:right="1546"/>
      </w:pPr>
      <w:r>
        <w:t>employees at that specific location. This model offers a high level of personal service and may also be supported with self-service technologies. This model however</w:t>
      </w:r>
    </w:p>
    <w:p w14:paraId="28706BE2" w14:textId="77777777" w:rsidR="00AB6107" w:rsidRDefault="00BF2DD3">
      <w:pPr>
        <w:pStyle w:val="BodyText"/>
        <w:ind w:left="896" w:right="1427"/>
      </w:pPr>
      <w:r>
        <w:t>typically costs more than the centralized model and it is common for HR processes in this model to be location specific and not consistent across the enterprise.</w:t>
      </w:r>
    </w:p>
    <w:p w14:paraId="7BE790B8" w14:textId="77777777" w:rsidR="00AB6107" w:rsidRDefault="00AB6107">
      <w:pPr>
        <w:pStyle w:val="BodyText"/>
        <w:spacing w:before="11"/>
        <w:rPr>
          <w:sz w:val="22"/>
        </w:rPr>
      </w:pPr>
    </w:p>
    <w:p w14:paraId="7DA7D7F4" w14:textId="77777777" w:rsidR="00AB6107" w:rsidRDefault="00BF2DD3">
      <w:pPr>
        <w:pStyle w:val="ListParagraph"/>
        <w:numPr>
          <w:ilvl w:val="2"/>
          <w:numId w:val="9"/>
        </w:numPr>
        <w:tabs>
          <w:tab w:val="left" w:pos="1370"/>
        </w:tabs>
        <w:spacing w:before="0"/>
        <w:ind w:left="1369" w:hanging="602"/>
        <w:rPr>
          <w:sz w:val="24"/>
        </w:rPr>
      </w:pPr>
      <w:r>
        <w:rPr>
          <w:sz w:val="24"/>
        </w:rPr>
        <w:t>Outsourced HR</w:t>
      </w:r>
      <w:r>
        <w:rPr>
          <w:spacing w:val="-2"/>
          <w:sz w:val="24"/>
        </w:rPr>
        <w:t xml:space="preserve"> </w:t>
      </w:r>
      <w:r>
        <w:rPr>
          <w:sz w:val="24"/>
        </w:rPr>
        <w:t>Services</w:t>
      </w:r>
    </w:p>
    <w:p w14:paraId="2B14A83F" w14:textId="77777777" w:rsidR="00AB6107" w:rsidRDefault="00AB6107">
      <w:pPr>
        <w:pStyle w:val="BodyText"/>
        <w:rPr>
          <w:sz w:val="23"/>
        </w:rPr>
      </w:pPr>
    </w:p>
    <w:p w14:paraId="5287556C" w14:textId="77777777" w:rsidR="00AB6107" w:rsidRDefault="00BF2DD3">
      <w:pPr>
        <w:pStyle w:val="BodyText"/>
        <w:ind w:left="896" w:right="1427"/>
        <w:jc w:val="both"/>
      </w:pPr>
      <w:r>
        <w:t xml:space="preserve">This </w:t>
      </w:r>
      <w:r>
        <w:rPr>
          <w:spacing w:val="-3"/>
        </w:rPr>
        <w:t xml:space="preserve">refers </w:t>
      </w:r>
      <w:r>
        <w:t xml:space="preserve">to the delivery of HR through a third-party </w:t>
      </w:r>
      <w:r>
        <w:rPr>
          <w:spacing w:val="-4"/>
        </w:rPr>
        <w:t xml:space="preserve">contractor, </w:t>
      </w:r>
      <w:r>
        <w:t xml:space="preserve">most commonly via a service </w:t>
      </w:r>
      <w:r>
        <w:rPr>
          <w:spacing w:val="-5"/>
        </w:rPr>
        <w:t xml:space="preserve">center. </w:t>
      </w:r>
      <w:r>
        <w:t xml:space="preserve">When creating a technology </w:t>
      </w:r>
      <w:r>
        <w:rPr>
          <w:spacing w:val="-4"/>
        </w:rPr>
        <w:t xml:space="preserve">strategy, </w:t>
      </w:r>
      <w:r>
        <w:t xml:space="preserve">understand what the HR Strategy service delivery is. If HR currently is outsourced or is planning to outsource some or all of its services, this needs to be taken into consideration in the technology </w:t>
      </w:r>
      <w:r>
        <w:rPr>
          <w:spacing w:val="-4"/>
        </w:rPr>
        <w:t>strategy.</w:t>
      </w:r>
    </w:p>
    <w:p w14:paraId="2CE4F697" w14:textId="77777777" w:rsidR="00AB6107" w:rsidRDefault="00BF2DD3">
      <w:pPr>
        <w:pStyle w:val="BodyText"/>
        <w:ind w:left="896" w:right="2200"/>
        <w:jc w:val="both"/>
      </w:pPr>
      <w:r>
        <w:t>There</w:t>
      </w:r>
      <w:r>
        <w:rPr>
          <w:spacing w:val="-6"/>
        </w:rPr>
        <w:t xml:space="preserve"> </w:t>
      </w:r>
      <w:r>
        <w:t>are</w:t>
      </w:r>
      <w:r>
        <w:rPr>
          <w:spacing w:val="-6"/>
        </w:rPr>
        <w:t xml:space="preserve"> </w:t>
      </w:r>
      <w:r>
        <w:t>two</w:t>
      </w:r>
      <w:r>
        <w:rPr>
          <w:spacing w:val="-7"/>
        </w:rPr>
        <w:t xml:space="preserve"> </w:t>
      </w:r>
      <w:r>
        <w:t>(2)</w:t>
      </w:r>
      <w:r>
        <w:rPr>
          <w:spacing w:val="-7"/>
        </w:rPr>
        <w:t xml:space="preserve"> </w:t>
      </w:r>
      <w:r>
        <w:t>general</w:t>
      </w:r>
      <w:r>
        <w:rPr>
          <w:spacing w:val="-7"/>
        </w:rPr>
        <w:t xml:space="preserve"> </w:t>
      </w:r>
      <w:r>
        <w:t>categories</w:t>
      </w:r>
      <w:r>
        <w:rPr>
          <w:spacing w:val="-6"/>
        </w:rPr>
        <w:t xml:space="preserve"> </w:t>
      </w:r>
      <w:r>
        <w:t>of</w:t>
      </w:r>
      <w:r>
        <w:rPr>
          <w:spacing w:val="-7"/>
        </w:rPr>
        <w:t xml:space="preserve"> </w:t>
      </w:r>
      <w:r>
        <w:t>outsourced</w:t>
      </w:r>
      <w:r>
        <w:rPr>
          <w:spacing w:val="-6"/>
        </w:rPr>
        <w:t xml:space="preserve"> </w:t>
      </w:r>
      <w:r>
        <w:t>services;</w:t>
      </w:r>
      <w:r>
        <w:rPr>
          <w:spacing w:val="-6"/>
        </w:rPr>
        <w:t xml:space="preserve"> </w:t>
      </w:r>
      <w:r>
        <w:t>Human</w:t>
      </w:r>
      <w:r>
        <w:rPr>
          <w:spacing w:val="-7"/>
        </w:rPr>
        <w:t xml:space="preserve"> </w:t>
      </w:r>
      <w:r>
        <w:t>Resources Outsourcing (HRO) and Business Process Outsourcing</w:t>
      </w:r>
      <w:r>
        <w:rPr>
          <w:spacing w:val="-7"/>
        </w:rPr>
        <w:t xml:space="preserve"> </w:t>
      </w:r>
      <w:r>
        <w:t>(BPO).</w:t>
      </w:r>
    </w:p>
    <w:p w14:paraId="66D4B6FA" w14:textId="77777777" w:rsidR="00AB6107" w:rsidRDefault="00AB6107">
      <w:pPr>
        <w:jc w:val="both"/>
        <w:sectPr w:rsidR="00AB6107">
          <w:pgSz w:w="11910" w:h="16840"/>
          <w:pgMar w:top="1320" w:right="0" w:bottom="280" w:left="1180" w:header="890" w:footer="0" w:gutter="0"/>
          <w:cols w:space="720"/>
        </w:sectPr>
      </w:pPr>
    </w:p>
    <w:p w14:paraId="097C7089" w14:textId="77777777" w:rsidR="00AB6107" w:rsidRDefault="00BF2DD3">
      <w:pPr>
        <w:pStyle w:val="BodyText"/>
        <w:spacing w:before="90"/>
        <w:ind w:left="896"/>
      </w:pPr>
      <w:r>
        <w:rPr>
          <w:i/>
        </w:rPr>
        <w:lastRenderedPageBreak/>
        <w:t xml:space="preserve">HRO </w:t>
      </w:r>
      <w:r>
        <w:t>is an outsourcer that assumes responsibility for the entire HR function. The</w:t>
      </w:r>
    </w:p>
    <w:p w14:paraId="05F5F7D6" w14:textId="77777777" w:rsidR="00AB6107" w:rsidRDefault="00BF2DD3">
      <w:pPr>
        <w:pStyle w:val="BodyText"/>
        <w:ind w:left="896" w:right="1679"/>
      </w:pPr>
      <w:r>
        <w:t>vendor will typically take over management of the HR system and all administrative processes in HR.</w:t>
      </w:r>
    </w:p>
    <w:p w14:paraId="48318BD5" w14:textId="77777777" w:rsidR="00AB6107" w:rsidRDefault="00AB6107">
      <w:pPr>
        <w:pStyle w:val="BodyText"/>
        <w:spacing w:before="11"/>
        <w:rPr>
          <w:sz w:val="22"/>
        </w:rPr>
      </w:pPr>
    </w:p>
    <w:p w14:paraId="2FCE41F9" w14:textId="77777777" w:rsidR="00AB6107" w:rsidRDefault="00BF2DD3">
      <w:pPr>
        <w:pStyle w:val="BodyText"/>
        <w:ind w:left="896" w:right="1546"/>
      </w:pPr>
      <w:r>
        <w:rPr>
          <w:i/>
        </w:rPr>
        <w:t xml:space="preserve">BPO </w:t>
      </w:r>
      <w:r>
        <w:t>is an outsourcer that assumes responsibility for a specific process within HR. An example of this would be an outsourcer who assumes responsibility for the</w:t>
      </w:r>
    </w:p>
    <w:p w14:paraId="16C5ADE6" w14:textId="77777777" w:rsidR="00AB6107" w:rsidRDefault="00BF2DD3">
      <w:pPr>
        <w:pStyle w:val="BodyText"/>
        <w:spacing w:before="1"/>
        <w:ind w:left="896"/>
      </w:pPr>
      <w:r>
        <w:t>management and administration of the benefits programs of a company.</w:t>
      </w:r>
    </w:p>
    <w:p w14:paraId="38AD0C20" w14:textId="77777777" w:rsidR="00AB6107" w:rsidRDefault="00AB6107">
      <w:pPr>
        <w:pStyle w:val="BodyText"/>
        <w:spacing w:before="11"/>
        <w:rPr>
          <w:sz w:val="22"/>
        </w:rPr>
      </w:pPr>
    </w:p>
    <w:p w14:paraId="61B6EA9C" w14:textId="77777777" w:rsidR="00AB6107" w:rsidRDefault="00BF2DD3">
      <w:pPr>
        <w:pStyle w:val="BodyText"/>
        <w:ind w:left="896" w:right="1427"/>
      </w:pPr>
      <w:r>
        <w:t>Most of these service centers have advanced technology for self-service, as well as to manage and track calls that are called “cases.” Oftentimes outsourcing a specific process, like benefits administration, will enable a company to deliver online benefits enrollment sooner and more cost effective than if supported internally. The</w:t>
      </w:r>
    </w:p>
    <w:p w14:paraId="41534B59" w14:textId="77777777" w:rsidR="00AB6107" w:rsidRDefault="00BF2DD3">
      <w:pPr>
        <w:pStyle w:val="BodyText"/>
        <w:spacing w:before="1"/>
        <w:ind w:left="896" w:right="1546"/>
      </w:pPr>
      <w:r>
        <w:t>outsourcer has “case management” tools, which allow for accurate recording of calls along with robust reporting for trends that help in continuous improvement of</w:t>
      </w:r>
    </w:p>
    <w:p w14:paraId="337E65A8" w14:textId="05EF96A4" w:rsidR="00AB6107" w:rsidRDefault="00BF2DD3">
      <w:pPr>
        <w:pStyle w:val="BodyText"/>
        <w:ind w:left="896" w:right="1546"/>
      </w:pPr>
      <w:r>
        <w:t>services and identification of potential HR issues. These systems are often too costly for an HR department to purchase and consequently their tracking process is more</w:t>
      </w:r>
    </w:p>
    <w:p w14:paraId="130EAD15" w14:textId="77777777" w:rsidR="00AB6107" w:rsidRDefault="00BF2DD3">
      <w:pPr>
        <w:pStyle w:val="BodyText"/>
        <w:spacing w:line="293" w:lineRule="exact"/>
        <w:ind w:left="896"/>
      </w:pPr>
      <w:r>
        <w:t>labor intensive and error prone.</w:t>
      </w:r>
    </w:p>
    <w:p w14:paraId="3512CA4F" w14:textId="77777777" w:rsidR="00AB6107" w:rsidRDefault="00AB6107">
      <w:pPr>
        <w:pStyle w:val="BodyText"/>
        <w:spacing w:before="11"/>
        <w:rPr>
          <w:sz w:val="22"/>
        </w:rPr>
      </w:pPr>
    </w:p>
    <w:p w14:paraId="2CE7FDB6" w14:textId="77777777" w:rsidR="00AB6107" w:rsidRDefault="00BF2DD3">
      <w:pPr>
        <w:pStyle w:val="Heading3"/>
        <w:numPr>
          <w:ilvl w:val="0"/>
          <w:numId w:val="9"/>
        </w:numPr>
        <w:tabs>
          <w:tab w:val="left" w:pos="478"/>
        </w:tabs>
        <w:spacing w:before="0"/>
        <w:ind w:hanging="240"/>
      </w:pPr>
      <w:bookmarkStart w:id="31" w:name="_TOC_250007"/>
      <w:r>
        <w:t xml:space="preserve">Human Resource Information </w:t>
      </w:r>
      <w:r>
        <w:rPr>
          <w:spacing w:val="-3"/>
        </w:rPr>
        <w:t>System</w:t>
      </w:r>
      <w:r>
        <w:rPr>
          <w:spacing w:val="-1"/>
        </w:rPr>
        <w:t xml:space="preserve"> </w:t>
      </w:r>
      <w:bookmarkEnd w:id="31"/>
      <w:r>
        <w:t>(HRIS)</w:t>
      </w:r>
    </w:p>
    <w:p w14:paraId="5AFCEDC2" w14:textId="77777777" w:rsidR="00AB6107" w:rsidRDefault="00BF2DD3">
      <w:pPr>
        <w:pStyle w:val="BodyText"/>
        <w:spacing w:before="180"/>
        <w:ind w:left="432" w:right="1642"/>
      </w:pPr>
      <w:r>
        <w:t>Human Resource Information System (HRIS) can be briefly defined as integrated systems used to gather, store, and analyze information regarding an organization’s human</w:t>
      </w:r>
    </w:p>
    <w:p w14:paraId="3439FF9F" w14:textId="77777777" w:rsidR="00AB6107" w:rsidRDefault="00BF2DD3">
      <w:pPr>
        <w:pStyle w:val="BodyText"/>
        <w:ind w:left="432" w:right="1460"/>
      </w:pPr>
      <w:r>
        <w:t>resources. But, as is the case with any complex organizational information system, an HRIS is not limited to the computer hardware and software applications that comprise the</w:t>
      </w:r>
    </w:p>
    <w:p w14:paraId="30104FED" w14:textId="77777777" w:rsidR="00AB6107" w:rsidRDefault="00BF2DD3">
      <w:pPr>
        <w:pStyle w:val="BodyText"/>
        <w:ind w:left="432" w:right="1427"/>
      </w:pPr>
      <w:r>
        <w:t>“technical” part of the system; it also includes the people, policies, procedures, and data required to manage the human resources function. Thus, a functional HRIS must create an information system that enables an assimilation of the policies and procedures used to</w:t>
      </w:r>
    </w:p>
    <w:p w14:paraId="7CD716C7" w14:textId="77777777" w:rsidR="00AB6107" w:rsidRDefault="00BF2DD3">
      <w:pPr>
        <w:pStyle w:val="BodyText"/>
        <w:spacing w:before="1"/>
        <w:ind w:left="432" w:right="1971"/>
      </w:pPr>
      <w:r>
        <w:t>manage the firm’s human capital as well as the procedures necessary to operate the computer hardware and software applications.</w:t>
      </w:r>
    </w:p>
    <w:p w14:paraId="6291CEC5" w14:textId="77777777" w:rsidR="00AB6107" w:rsidRDefault="00AB6107">
      <w:pPr>
        <w:pStyle w:val="BodyText"/>
        <w:spacing w:before="11"/>
        <w:rPr>
          <w:sz w:val="22"/>
        </w:rPr>
      </w:pPr>
    </w:p>
    <w:p w14:paraId="0EB64CC9" w14:textId="77777777" w:rsidR="00AB6107" w:rsidRDefault="00BF2DD3">
      <w:pPr>
        <w:pStyle w:val="BodyText"/>
        <w:spacing w:before="1"/>
        <w:ind w:left="432" w:right="1404"/>
      </w:pPr>
      <w:r>
        <w:t>HRIS is an information system (IS) used to acquire, store, manipulate, analyze, retrieve, and distribute information regarding an organization’s human resources. The purpose of the HRIS is to provide service, in the form of accurate and timely information, to the “clients” of the system. As there are a variety of potential users of HR information, it may be used for strategic, tactical, and operational decision making (e.g., to plan for needed employees in a merger); to avoid litigation (e.g., to identify discrimination problems in hiring); to</w:t>
      </w:r>
    </w:p>
    <w:p w14:paraId="02AC801C" w14:textId="77777777" w:rsidR="00AB6107" w:rsidRDefault="00BF2DD3">
      <w:pPr>
        <w:pStyle w:val="BodyText"/>
        <w:ind w:left="432" w:right="1705"/>
      </w:pPr>
      <w:r>
        <w:t>evaluate programs, policies, or practices (e.g., to evaluate the effectiveness of a training program); and/or to support daily operations (e.g., to help managers monitor time and attendance of their employees). All these uses mean that there is a mandatory</w:t>
      </w:r>
    </w:p>
    <w:p w14:paraId="2EBB516B" w14:textId="77777777" w:rsidR="00AB6107" w:rsidRDefault="00BF2DD3">
      <w:pPr>
        <w:pStyle w:val="BodyText"/>
        <w:ind w:left="432" w:right="2101"/>
      </w:pPr>
      <w:r>
        <w:t>requirement that data and reports be accurate and timely and that the “client” can understand how to use the information.</w:t>
      </w:r>
    </w:p>
    <w:p w14:paraId="632F45E5" w14:textId="77777777" w:rsidR="00AB6107" w:rsidRDefault="00AB6107">
      <w:pPr>
        <w:pStyle w:val="BodyText"/>
        <w:spacing w:before="10"/>
        <w:rPr>
          <w:sz w:val="22"/>
        </w:rPr>
      </w:pPr>
    </w:p>
    <w:p w14:paraId="279952BC" w14:textId="77777777" w:rsidR="00AB6107" w:rsidRDefault="00BF2DD3">
      <w:pPr>
        <w:pStyle w:val="BodyText"/>
        <w:ind w:left="432" w:right="1427"/>
      </w:pPr>
      <w:r>
        <w:t>Because of the complexity and data intensiveness of the HRM function, it is one of the last management functions to be targeted for automation. This fact does not mean that an HRIS is not important; it just indicates the difficulty of developing and implementing it compared with other business functions—for example, billing and accounting systems.</w:t>
      </w:r>
    </w:p>
    <w:p w14:paraId="4007C965" w14:textId="77777777" w:rsidR="00AB6107" w:rsidRDefault="00BF2DD3">
      <w:pPr>
        <w:pStyle w:val="BodyText"/>
        <w:spacing w:before="1"/>
        <w:ind w:left="432" w:right="1806"/>
      </w:pPr>
      <w:r>
        <w:t>Powered by information systems and the Internet, today almost every process in every function of HRM is being computerized.</w:t>
      </w:r>
    </w:p>
    <w:p w14:paraId="05C5EC08" w14:textId="77777777" w:rsidR="00AB6107" w:rsidRDefault="00AB6107">
      <w:pPr>
        <w:sectPr w:rsidR="00AB6107">
          <w:pgSz w:w="11910" w:h="16840"/>
          <w:pgMar w:top="1320" w:right="0" w:bottom="280" w:left="1180" w:header="890" w:footer="0" w:gutter="0"/>
          <w:cols w:space="720"/>
        </w:sectPr>
      </w:pPr>
    </w:p>
    <w:p w14:paraId="14FC9533" w14:textId="77777777" w:rsidR="00AB6107" w:rsidRDefault="00BF2DD3">
      <w:pPr>
        <w:pStyle w:val="BodyText"/>
        <w:spacing w:before="90"/>
        <w:ind w:left="432" w:right="1971"/>
      </w:pPr>
      <w:r>
        <w:lastRenderedPageBreak/>
        <w:t>HRIS is often to be used for administrative purposes in organizations. This purpose is related to administrative and operational efficiency, which reduces costs and time.</w:t>
      </w:r>
    </w:p>
    <w:p w14:paraId="38F47209" w14:textId="77777777" w:rsidR="00AB6107" w:rsidRDefault="00BF2DD3">
      <w:pPr>
        <w:pStyle w:val="BodyText"/>
        <w:ind w:left="432" w:right="1427"/>
      </w:pPr>
      <w:r>
        <w:t>Traditionally, HR in any organization faces several challenges such as information storage and retrieval (How to manage large quantities of paper?), hiring &amp; firing (How to deal with applicant tracking, black lists, social security issues, and other reports for the</w:t>
      </w:r>
    </w:p>
    <w:p w14:paraId="14C79911" w14:textId="77777777" w:rsidR="00AB6107" w:rsidRDefault="00BF2DD3">
      <w:pPr>
        <w:pStyle w:val="BodyText"/>
        <w:ind w:left="432"/>
      </w:pPr>
      <w:r>
        <w:t>government?), training (How to develop training programs that fit the new digital</w:t>
      </w:r>
    </w:p>
    <w:p w14:paraId="4847D3D4" w14:textId="77777777" w:rsidR="00AB6107" w:rsidRDefault="00BF2DD3">
      <w:pPr>
        <w:pStyle w:val="BodyText"/>
        <w:spacing w:before="1"/>
        <w:ind w:left="432" w:right="1427"/>
      </w:pPr>
      <w:r>
        <w:t>economy?), performance tracking (How to track employee performance worldwide?), and cost figures (How to lower the business information system costs?).</w:t>
      </w:r>
    </w:p>
    <w:p w14:paraId="06963DC4" w14:textId="77777777" w:rsidR="00AB6107" w:rsidRDefault="00AB6107">
      <w:pPr>
        <w:pStyle w:val="BodyText"/>
        <w:spacing w:before="11"/>
        <w:rPr>
          <w:sz w:val="22"/>
        </w:rPr>
      </w:pPr>
    </w:p>
    <w:p w14:paraId="4CCC4232" w14:textId="77777777" w:rsidR="00AB6107" w:rsidRDefault="00BF2DD3">
      <w:pPr>
        <w:pStyle w:val="BodyText"/>
        <w:ind w:left="432" w:right="1546"/>
      </w:pPr>
      <w:r>
        <w:t>Organizations</w:t>
      </w:r>
      <w:r>
        <w:rPr>
          <w:spacing w:val="-6"/>
        </w:rPr>
        <w:t xml:space="preserve"> </w:t>
      </w:r>
      <w:r>
        <w:t>vary</w:t>
      </w:r>
      <w:r>
        <w:rPr>
          <w:spacing w:val="-4"/>
        </w:rPr>
        <w:t xml:space="preserve"> </w:t>
      </w:r>
      <w:r>
        <w:t>in</w:t>
      </w:r>
      <w:r>
        <w:rPr>
          <w:spacing w:val="-5"/>
        </w:rPr>
        <w:t xml:space="preserve"> </w:t>
      </w:r>
      <w:r>
        <w:t>the</w:t>
      </w:r>
      <w:r>
        <w:rPr>
          <w:spacing w:val="-4"/>
        </w:rPr>
        <w:t xml:space="preserve"> </w:t>
      </w:r>
      <w:r>
        <w:t>types</w:t>
      </w:r>
      <w:r>
        <w:rPr>
          <w:spacing w:val="-6"/>
        </w:rPr>
        <w:t xml:space="preserve"> </w:t>
      </w:r>
      <w:r>
        <w:t>of</w:t>
      </w:r>
      <w:r>
        <w:rPr>
          <w:spacing w:val="-5"/>
        </w:rPr>
        <w:t xml:space="preserve"> </w:t>
      </w:r>
      <w:r>
        <w:t>information</w:t>
      </w:r>
      <w:r>
        <w:rPr>
          <w:spacing w:val="-5"/>
        </w:rPr>
        <w:t xml:space="preserve"> </w:t>
      </w:r>
      <w:r>
        <w:t>that</w:t>
      </w:r>
      <w:r>
        <w:rPr>
          <w:spacing w:val="-5"/>
        </w:rPr>
        <w:t xml:space="preserve"> </w:t>
      </w:r>
      <w:r>
        <w:t>they</w:t>
      </w:r>
      <w:r>
        <w:rPr>
          <w:spacing w:val="-4"/>
        </w:rPr>
        <w:t xml:space="preserve"> </w:t>
      </w:r>
      <w:r>
        <w:t>consider</w:t>
      </w:r>
      <w:r>
        <w:rPr>
          <w:spacing w:val="-5"/>
        </w:rPr>
        <w:t xml:space="preserve"> </w:t>
      </w:r>
      <w:r>
        <w:t>useful</w:t>
      </w:r>
      <w:r>
        <w:rPr>
          <w:spacing w:val="-5"/>
        </w:rPr>
        <w:t xml:space="preserve"> </w:t>
      </w:r>
      <w:r>
        <w:t>and</w:t>
      </w:r>
      <w:r>
        <w:rPr>
          <w:spacing w:val="-5"/>
        </w:rPr>
        <w:t xml:space="preserve"> </w:t>
      </w:r>
      <w:r>
        <w:t>important</w:t>
      </w:r>
      <w:r>
        <w:rPr>
          <w:spacing w:val="-5"/>
        </w:rPr>
        <w:t xml:space="preserve"> </w:t>
      </w:r>
      <w:r>
        <w:t>to collect.</w:t>
      </w:r>
      <w:r>
        <w:rPr>
          <w:spacing w:val="-9"/>
        </w:rPr>
        <w:t xml:space="preserve"> </w:t>
      </w:r>
      <w:r>
        <w:t>Organizations</w:t>
      </w:r>
      <w:r>
        <w:rPr>
          <w:spacing w:val="-8"/>
        </w:rPr>
        <w:t xml:space="preserve"> </w:t>
      </w:r>
      <w:r>
        <w:t>develop</w:t>
      </w:r>
      <w:r>
        <w:rPr>
          <w:spacing w:val="-8"/>
        </w:rPr>
        <w:t xml:space="preserve"> </w:t>
      </w:r>
      <w:r>
        <w:t>at</w:t>
      </w:r>
      <w:r>
        <w:rPr>
          <w:spacing w:val="-7"/>
        </w:rPr>
        <w:t xml:space="preserve"> </w:t>
      </w:r>
      <w:r>
        <w:t>least</w:t>
      </w:r>
      <w:r>
        <w:rPr>
          <w:spacing w:val="-7"/>
        </w:rPr>
        <w:t xml:space="preserve"> </w:t>
      </w:r>
      <w:r>
        <w:t>two</w:t>
      </w:r>
      <w:r>
        <w:rPr>
          <w:spacing w:val="-9"/>
        </w:rPr>
        <w:t xml:space="preserve"> </w:t>
      </w:r>
      <w:r>
        <w:t>kinds</w:t>
      </w:r>
      <w:r>
        <w:rPr>
          <w:spacing w:val="-7"/>
        </w:rPr>
        <w:t xml:space="preserve"> </w:t>
      </w:r>
      <w:r>
        <w:t>of</w:t>
      </w:r>
      <w:r>
        <w:rPr>
          <w:spacing w:val="-8"/>
        </w:rPr>
        <w:t xml:space="preserve"> </w:t>
      </w:r>
      <w:r>
        <w:t>human</w:t>
      </w:r>
      <w:r>
        <w:rPr>
          <w:spacing w:val="-9"/>
        </w:rPr>
        <w:t xml:space="preserve"> </w:t>
      </w:r>
      <w:r>
        <w:t>resource</w:t>
      </w:r>
      <w:r>
        <w:rPr>
          <w:spacing w:val="-7"/>
        </w:rPr>
        <w:t xml:space="preserve"> </w:t>
      </w:r>
      <w:r>
        <w:t>information</w:t>
      </w:r>
      <w:r>
        <w:rPr>
          <w:spacing w:val="-8"/>
        </w:rPr>
        <w:t xml:space="preserve"> </w:t>
      </w:r>
      <w:r>
        <w:t>systems.</w:t>
      </w:r>
    </w:p>
    <w:p w14:paraId="531468A1" w14:textId="77777777" w:rsidR="00AB6107" w:rsidRDefault="00BF2DD3">
      <w:pPr>
        <w:pStyle w:val="BodyText"/>
        <w:spacing w:line="293" w:lineRule="exact"/>
        <w:ind w:left="432"/>
      </w:pPr>
      <w:r>
        <w:t>The</w:t>
      </w:r>
      <w:r>
        <w:rPr>
          <w:spacing w:val="-7"/>
        </w:rPr>
        <w:t xml:space="preserve"> </w:t>
      </w:r>
      <w:r>
        <w:t>first</w:t>
      </w:r>
      <w:r>
        <w:rPr>
          <w:spacing w:val="-5"/>
        </w:rPr>
        <w:t xml:space="preserve"> </w:t>
      </w:r>
      <w:r>
        <w:t>HRIS</w:t>
      </w:r>
      <w:r>
        <w:rPr>
          <w:spacing w:val="-7"/>
        </w:rPr>
        <w:t xml:space="preserve"> </w:t>
      </w:r>
      <w:r>
        <w:t>replaces</w:t>
      </w:r>
      <w:r>
        <w:rPr>
          <w:spacing w:val="-6"/>
        </w:rPr>
        <w:t xml:space="preserve"> </w:t>
      </w:r>
      <w:r>
        <w:t>many</w:t>
      </w:r>
      <w:r>
        <w:rPr>
          <w:spacing w:val="-5"/>
        </w:rPr>
        <w:t xml:space="preserve"> </w:t>
      </w:r>
      <w:r>
        <w:t>of</w:t>
      </w:r>
      <w:r>
        <w:rPr>
          <w:spacing w:val="-7"/>
        </w:rPr>
        <w:t xml:space="preserve"> </w:t>
      </w:r>
      <w:r>
        <w:t>the</w:t>
      </w:r>
      <w:r>
        <w:rPr>
          <w:spacing w:val="-5"/>
        </w:rPr>
        <w:t xml:space="preserve"> </w:t>
      </w:r>
      <w:r>
        <w:t>administrative</w:t>
      </w:r>
      <w:r>
        <w:rPr>
          <w:spacing w:val="-6"/>
        </w:rPr>
        <w:t xml:space="preserve"> </w:t>
      </w:r>
      <w:r>
        <w:t>functions</w:t>
      </w:r>
      <w:r>
        <w:rPr>
          <w:spacing w:val="-6"/>
        </w:rPr>
        <w:t xml:space="preserve"> </w:t>
      </w:r>
      <w:r>
        <w:t>once</w:t>
      </w:r>
      <w:r>
        <w:rPr>
          <w:spacing w:val="-6"/>
        </w:rPr>
        <w:t xml:space="preserve"> </w:t>
      </w:r>
      <w:r>
        <w:t>performed</w:t>
      </w:r>
      <w:r>
        <w:rPr>
          <w:spacing w:val="-6"/>
        </w:rPr>
        <w:t xml:space="preserve"> </w:t>
      </w:r>
      <w:r>
        <w:t>by</w:t>
      </w:r>
      <w:r>
        <w:rPr>
          <w:spacing w:val="-5"/>
        </w:rPr>
        <w:t xml:space="preserve"> </w:t>
      </w:r>
      <w:r>
        <w:t>people</w:t>
      </w:r>
      <w:r>
        <w:rPr>
          <w:spacing w:val="-6"/>
        </w:rPr>
        <w:t xml:space="preserve"> </w:t>
      </w:r>
      <w:r>
        <w:t>in</w:t>
      </w:r>
    </w:p>
    <w:p w14:paraId="50FEDAFA" w14:textId="5372B505" w:rsidR="00AB6107" w:rsidRDefault="00BF2DD3">
      <w:pPr>
        <w:pStyle w:val="BodyText"/>
        <w:spacing w:before="1"/>
        <w:ind w:left="432" w:right="1340"/>
      </w:pPr>
      <w:r>
        <w:t>the organization. Human resource information systems, which perform administrative tasks faster than people and require fewer employees, are designed to produce a wide range of vital information at the lowest cost. Companies, in some instances, have implemented human resource information systems as a tool and approach to downsizing. The second HRIS is based on organizational reengineering. HRIS that reengineer organizational</w:t>
      </w:r>
    </w:p>
    <w:p w14:paraId="5C2397A3" w14:textId="77777777" w:rsidR="00AB6107" w:rsidRDefault="00BF2DD3">
      <w:pPr>
        <w:pStyle w:val="BodyText"/>
        <w:ind w:left="432" w:right="1376"/>
      </w:pPr>
      <w:r>
        <w:t>processes are based on optimization of the way in which HR managers use information. HRIS with reengineered processes often include interactive employee information kiosks or Internet-based Web applications. Reengineered HRIS provide employees and managers the opportunity to interact with the organization’s databases to apply for jobs, review organizational regulations, and to facilitate communications between employees,</w:t>
      </w:r>
    </w:p>
    <w:p w14:paraId="5C7D3ADB" w14:textId="77777777" w:rsidR="00AB6107" w:rsidRDefault="00BF2DD3">
      <w:pPr>
        <w:pStyle w:val="BodyText"/>
        <w:ind w:left="432"/>
      </w:pPr>
      <w:r>
        <w:t>managers, and labor unions.</w:t>
      </w:r>
    </w:p>
    <w:p w14:paraId="4B47B9F3" w14:textId="77777777" w:rsidR="00AB6107" w:rsidRDefault="00AB6107">
      <w:pPr>
        <w:pStyle w:val="BodyText"/>
        <w:spacing w:before="10"/>
        <w:rPr>
          <w:sz w:val="22"/>
        </w:rPr>
      </w:pPr>
    </w:p>
    <w:p w14:paraId="19B589AE" w14:textId="77777777" w:rsidR="00AB6107" w:rsidRDefault="00BF2DD3">
      <w:pPr>
        <w:pStyle w:val="ListParagraph"/>
        <w:numPr>
          <w:ilvl w:val="1"/>
          <w:numId w:val="9"/>
        </w:numPr>
        <w:tabs>
          <w:tab w:val="left" w:pos="853"/>
        </w:tabs>
        <w:spacing w:before="1"/>
        <w:rPr>
          <w:sz w:val="24"/>
        </w:rPr>
      </w:pPr>
      <w:r>
        <w:rPr>
          <w:sz w:val="24"/>
        </w:rPr>
        <w:t>Benefits of</w:t>
      </w:r>
      <w:r>
        <w:rPr>
          <w:spacing w:val="-2"/>
          <w:sz w:val="24"/>
        </w:rPr>
        <w:t xml:space="preserve"> </w:t>
      </w:r>
      <w:r>
        <w:rPr>
          <w:sz w:val="24"/>
        </w:rPr>
        <w:t>HRIS</w:t>
      </w:r>
    </w:p>
    <w:p w14:paraId="646F88FD" w14:textId="77777777" w:rsidR="00AB6107" w:rsidRDefault="00BF2DD3">
      <w:pPr>
        <w:pStyle w:val="BodyText"/>
        <w:spacing w:before="181"/>
        <w:ind w:left="754" w:right="1546"/>
      </w:pPr>
      <w:r>
        <w:t>The systems and process focus helps organizations keep the customer perspective in mind,</w:t>
      </w:r>
      <w:r>
        <w:rPr>
          <w:spacing w:val="-5"/>
        </w:rPr>
        <w:t xml:space="preserve"> </w:t>
      </w:r>
      <w:r>
        <w:t>since</w:t>
      </w:r>
      <w:r>
        <w:rPr>
          <w:spacing w:val="-6"/>
        </w:rPr>
        <w:t xml:space="preserve"> </w:t>
      </w:r>
      <w:r>
        <w:t>quality</w:t>
      </w:r>
      <w:r>
        <w:rPr>
          <w:spacing w:val="-5"/>
        </w:rPr>
        <w:t xml:space="preserve"> </w:t>
      </w:r>
      <w:r>
        <w:t>is</w:t>
      </w:r>
      <w:r>
        <w:rPr>
          <w:spacing w:val="-4"/>
        </w:rPr>
        <w:t xml:space="preserve"> </w:t>
      </w:r>
      <w:r>
        <w:t>primarily</w:t>
      </w:r>
      <w:r>
        <w:rPr>
          <w:spacing w:val="-5"/>
        </w:rPr>
        <w:t xml:space="preserve"> </w:t>
      </w:r>
      <w:r>
        <w:t>defined</w:t>
      </w:r>
      <w:r>
        <w:rPr>
          <w:spacing w:val="-5"/>
        </w:rPr>
        <w:t xml:space="preserve"> </w:t>
      </w:r>
      <w:r>
        <w:t>and</w:t>
      </w:r>
      <w:r>
        <w:rPr>
          <w:spacing w:val="-5"/>
        </w:rPr>
        <w:t xml:space="preserve"> </w:t>
      </w:r>
      <w:r>
        <w:t>operationalized</w:t>
      </w:r>
      <w:r>
        <w:rPr>
          <w:spacing w:val="-5"/>
        </w:rPr>
        <w:t xml:space="preserve"> </w:t>
      </w:r>
      <w:r>
        <w:t>in</w:t>
      </w:r>
      <w:r>
        <w:rPr>
          <w:spacing w:val="-6"/>
        </w:rPr>
        <w:t xml:space="preserve"> </w:t>
      </w:r>
      <w:r>
        <w:t>terms</w:t>
      </w:r>
      <w:r>
        <w:rPr>
          <w:spacing w:val="-5"/>
        </w:rPr>
        <w:t xml:space="preserve"> </w:t>
      </w:r>
      <w:r>
        <w:t>of</w:t>
      </w:r>
      <w:r>
        <w:rPr>
          <w:spacing w:val="-5"/>
        </w:rPr>
        <w:t xml:space="preserve"> </w:t>
      </w:r>
      <w:r>
        <w:t>total</w:t>
      </w:r>
      <w:r>
        <w:rPr>
          <w:spacing w:val="-6"/>
        </w:rPr>
        <w:t xml:space="preserve"> </w:t>
      </w:r>
      <w:r>
        <w:t xml:space="preserve">customer satisfaction. </w:t>
      </w:r>
      <w:r>
        <w:rPr>
          <w:spacing w:val="-5"/>
        </w:rPr>
        <w:t xml:space="preserve">Today’s </w:t>
      </w:r>
      <w:r>
        <w:t>competitive environment requires organizations to integrate the activities of each functional department while keeping the customer in mind.</w:t>
      </w:r>
      <w:r>
        <w:rPr>
          <w:spacing w:val="-26"/>
        </w:rPr>
        <w:t xml:space="preserve"> </w:t>
      </w:r>
      <w:r>
        <w:t>An</w:t>
      </w:r>
    </w:p>
    <w:p w14:paraId="25E73544" w14:textId="77777777" w:rsidR="00AB6107" w:rsidRDefault="00BF2DD3">
      <w:pPr>
        <w:pStyle w:val="BodyText"/>
        <w:spacing w:line="292" w:lineRule="exact"/>
        <w:ind w:left="754"/>
      </w:pPr>
      <w:r>
        <w:t>effective</w:t>
      </w:r>
      <w:r>
        <w:rPr>
          <w:spacing w:val="-7"/>
        </w:rPr>
        <w:t xml:space="preserve"> </w:t>
      </w:r>
      <w:r>
        <w:t>HRIS</w:t>
      </w:r>
      <w:r>
        <w:rPr>
          <w:spacing w:val="-7"/>
        </w:rPr>
        <w:t xml:space="preserve"> </w:t>
      </w:r>
      <w:r>
        <w:t>helps</w:t>
      </w:r>
      <w:r>
        <w:rPr>
          <w:spacing w:val="-7"/>
        </w:rPr>
        <w:t xml:space="preserve"> </w:t>
      </w:r>
      <w:r>
        <w:t>by</w:t>
      </w:r>
      <w:r>
        <w:rPr>
          <w:spacing w:val="-7"/>
        </w:rPr>
        <w:t xml:space="preserve"> </w:t>
      </w:r>
      <w:r>
        <w:t>providing</w:t>
      </w:r>
      <w:r>
        <w:rPr>
          <w:spacing w:val="-7"/>
        </w:rPr>
        <w:t xml:space="preserve"> </w:t>
      </w:r>
      <w:r>
        <w:t>the</w:t>
      </w:r>
      <w:r>
        <w:rPr>
          <w:spacing w:val="-7"/>
        </w:rPr>
        <w:t xml:space="preserve"> </w:t>
      </w:r>
      <w:r>
        <w:t>technology</w:t>
      </w:r>
      <w:r>
        <w:rPr>
          <w:spacing w:val="-6"/>
        </w:rPr>
        <w:t xml:space="preserve"> </w:t>
      </w:r>
      <w:r>
        <w:t>to</w:t>
      </w:r>
      <w:r>
        <w:rPr>
          <w:spacing w:val="-8"/>
        </w:rPr>
        <w:t xml:space="preserve"> </w:t>
      </w:r>
      <w:r>
        <w:t>generate</w:t>
      </w:r>
      <w:r>
        <w:rPr>
          <w:spacing w:val="-5"/>
        </w:rPr>
        <w:t xml:space="preserve"> </w:t>
      </w:r>
      <w:r>
        <w:t>accurate</w:t>
      </w:r>
      <w:r>
        <w:rPr>
          <w:spacing w:val="-7"/>
        </w:rPr>
        <w:t xml:space="preserve"> </w:t>
      </w:r>
      <w:r>
        <w:t>and</w:t>
      </w:r>
      <w:r>
        <w:rPr>
          <w:spacing w:val="-7"/>
        </w:rPr>
        <w:t xml:space="preserve"> </w:t>
      </w:r>
      <w:r>
        <w:t>timely</w:t>
      </w:r>
    </w:p>
    <w:p w14:paraId="31F34600" w14:textId="77777777" w:rsidR="00AB6107" w:rsidRDefault="00BF2DD3">
      <w:pPr>
        <w:pStyle w:val="BodyText"/>
        <w:ind w:left="754" w:right="1592"/>
      </w:pPr>
      <w:r>
        <w:t>employee information to fulfill this objective. There are several advantages to firms in using HRIS. They include the following:</w:t>
      </w:r>
    </w:p>
    <w:p w14:paraId="5CD12EBD" w14:textId="77777777" w:rsidR="00AB6107" w:rsidRDefault="00AB6107">
      <w:pPr>
        <w:pStyle w:val="BodyText"/>
        <w:spacing w:before="11"/>
        <w:rPr>
          <w:sz w:val="22"/>
        </w:rPr>
      </w:pPr>
    </w:p>
    <w:p w14:paraId="5FFAE01A" w14:textId="77777777" w:rsidR="00AB6107" w:rsidRDefault="00BF2DD3">
      <w:pPr>
        <w:pStyle w:val="ListParagraph"/>
        <w:numPr>
          <w:ilvl w:val="0"/>
          <w:numId w:val="7"/>
        </w:numPr>
        <w:tabs>
          <w:tab w:val="left" w:pos="1237"/>
          <w:tab w:val="left" w:pos="1238"/>
        </w:tabs>
        <w:spacing w:before="0"/>
        <w:ind w:right="1483"/>
        <w:rPr>
          <w:sz w:val="24"/>
        </w:rPr>
      </w:pPr>
      <w:r>
        <w:rPr>
          <w:sz w:val="24"/>
        </w:rPr>
        <w:t>Providing a comprehensive information picture as a single, comprehensive database;</w:t>
      </w:r>
      <w:r>
        <w:rPr>
          <w:spacing w:val="-8"/>
          <w:sz w:val="24"/>
        </w:rPr>
        <w:t xml:space="preserve"> </w:t>
      </w:r>
      <w:r>
        <w:rPr>
          <w:sz w:val="24"/>
        </w:rPr>
        <w:t>this</w:t>
      </w:r>
      <w:r>
        <w:rPr>
          <w:spacing w:val="-8"/>
          <w:sz w:val="24"/>
        </w:rPr>
        <w:t xml:space="preserve"> </w:t>
      </w:r>
      <w:r>
        <w:rPr>
          <w:sz w:val="24"/>
        </w:rPr>
        <w:t>enables</w:t>
      </w:r>
      <w:r>
        <w:rPr>
          <w:spacing w:val="-8"/>
          <w:sz w:val="24"/>
        </w:rPr>
        <w:t xml:space="preserve"> </w:t>
      </w:r>
      <w:r>
        <w:rPr>
          <w:sz w:val="24"/>
        </w:rPr>
        <w:t>organizations</w:t>
      </w:r>
      <w:r>
        <w:rPr>
          <w:spacing w:val="-7"/>
          <w:sz w:val="24"/>
        </w:rPr>
        <w:t xml:space="preserve"> </w:t>
      </w:r>
      <w:r>
        <w:rPr>
          <w:sz w:val="24"/>
        </w:rPr>
        <w:t>to</w:t>
      </w:r>
      <w:r>
        <w:rPr>
          <w:spacing w:val="-8"/>
          <w:sz w:val="24"/>
        </w:rPr>
        <w:t xml:space="preserve"> </w:t>
      </w:r>
      <w:r>
        <w:rPr>
          <w:sz w:val="24"/>
        </w:rPr>
        <w:t>provide</w:t>
      </w:r>
      <w:r>
        <w:rPr>
          <w:spacing w:val="-7"/>
          <w:sz w:val="24"/>
        </w:rPr>
        <w:t xml:space="preserve"> </w:t>
      </w:r>
      <w:r>
        <w:rPr>
          <w:sz w:val="24"/>
        </w:rPr>
        <w:t>structural</w:t>
      </w:r>
      <w:r>
        <w:rPr>
          <w:spacing w:val="-8"/>
          <w:sz w:val="24"/>
        </w:rPr>
        <w:t xml:space="preserve"> </w:t>
      </w:r>
      <w:r>
        <w:rPr>
          <w:sz w:val="24"/>
        </w:rPr>
        <w:t>connectivity</w:t>
      </w:r>
      <w:r>
        <w:rPr>
          <w:spacing w:val="-6"/>
          <w:sz w:val="24"/>
        </w:rPr>
        <w:t xml:space="preserve"> </w:t>
      </w:r>
      <w:r>
        <w:rPr>
          <w:sz w:val="24"/>
        </w:rPr>
        <w:t>across</w:t>
      </w:r>
      <w:r>
        <w:rPr>
          <w:spacing w:val="-8"/>
          <w:sz w:val="24"/>
        </w:rPr>
        <w:t xml:space="preserve"> </w:t>
      </w:r>
      <w:r>
        <w:rPr>
          <w:sz w:val="24"/>
        </w:rPr>
        <w:t>units and activities and increase the speed of information</w:t>
      </w:r>
      <w:r>
        <w:rPr>
          <w:spacing w:val="-13"/>
          <w:sz w:val="24"/>
        </w:rPr>
        <w:t xml:space="preserve"> </w:t>
      </w:r>
      <w:r>
        <w:rPr>
          <w:sz w:val="24"/>
        </w:rPr>
        <w:t>transactions</w:t>
      </w:r>
    </w:p>
    <w:p w14:paraId="36741E50" w14:textId="77777777" w:rsidR="00AB6107" w:rsidRDefault="00BF2DD3">
      <w:pPr>
        <w:pStyle w:val="ListParagraph"/>
        <w:numPr>
          <w:ilvl w:val="0"/>
          <w:numId w:val="7"/>
        </w:numPr>
        <w:tabs>
          <w:tab w:val="left" w:pos="1237"/>
          <w:tab w:val="left" w:pos="1238"/>
        </w:tabs>
        <w:ind w:right="2639"/>
        <w:rPr>
          <w:sz w:val="24"/>
        </w:rPr>
      </w:pPr>
      <w:r>
        <w:rPr>
          <w:sz w:val="24"/>
        </w:rPr>
        <w:t>Increasing</w:t>
      </w:r>
      <w:r>
        <w:rPr>
          <w:spacing w:val="-8"/>
          <w:sz w:val="24"/>
        </w:rPr>
        <w:t xml:space="preserve"> </w:t>
      </w:r>
      <w:r>
        <w:rPr>
          <w:sz w:val="24"/>
        </w:rPr>
        <w:t>competitiveness</w:t>
      </w:r>
      <w:r>
        <w:rPr>
          <w:spacing w:val="-6"/>
          <w:sz w:val="24"/>
        </w:rPr>
        <w:t xml:space="preserve"> </w:t>
      </w:r>
      <w:r>
        <w:rPr>
          <w:sz w:val="24"/>
        </w:rPr>
        <w:t>by</w:t>
      </w:r>
      <w:r>
        <w:rPr>
          <w:spacing w:val="-6"/>
          <w:sz w:val="24"/>
        </w:rPr>
        <w:t xml:space="preserve"> </w:t>
      </w:r>
      <w:r>
        <w:rPr>
          <w:sz w:val="24"/>
        </w:rPr>
        <w:t>improving</w:t>
      </w:r>
      <w:r>
        <w:rPr>
          <w:spacing w:val="-7"/>
          <w:sz w:val="24"/>
        </w:rPr>
        <w:t xml:space="preserve"> </w:t>
      </w:r>
      <w:r>
        <w:rPr>
          <w:sz w:val="24"/>
        </w:rPr>
        <w:t>HR</w:t>
      </w:r>
      <w:r>
        <w:rPr>
          <w:spacing w:val="-7"/>
          <w:sz w:val="24"/>
        </w:rPr>
        <w:t xml:space="preserve"> </w:t>
      </w:r>
      <w:r>
        <w:rPr>
          <w:sz w:val="24"/>
        </w:rPr>
        <w:t>operations</w:t>
      </w:r>
      <w:r>
        <w:rPr>
          <w:spacing w:val="-7"/>
          <w:sz w:val="24"/>
        </w:rPr>
        <w:t xml:space="preserve"> </w:t>
      </w:r>
      <w:r>
        <w:rPr>
          <w:sz w:val="24"/>
        </w:rPr>
        <w:t>and</w:t>
      </w:r>
      <w:r>
        <w:rPr>
          <w:spacing w:val="-7"/>
          <w:sz w:val="24"/>
        </w:rPr>
        <w:t xml:space="preserve"> </w:t>
      </w:r>
      <w:r>
        <w:rPr>
          <w:sz w:val="24"/>
        </w:rPr>
        <w:t>improving management</w:t>
      </w:r>
      <w:r>
        <w:rPr>
          <w:spacing w:val="-2"/>
          <w:sz w:val="24"/>
        </w:rPr>
        <w:t xml:space="preserve"> </w:t>
      </w:r>
      <w:r>
        <w:rPr>
          <w:sz w:val="24"/>
        </w:rPr>
        <w:t>processes</w:t>
      </w:r>
    </w:p>
    <w:p w14:paraId="1FBBA6E0" w14:textId="77777777" w:rsidR="00AB6107" w:rsidRDefault="00BF2DD3">
      <w:pPr>
        <w:pStyle w:val="ListParagraph"/>
        <w:numPr>
          <w:ilvl w:val="0"/>
          <w:numId w:val="7"/>
        </w:numPr>
        <w:tabs>
          <w:tab w:val="left" w:pos="1237"/>
          <w:tab w:val="left" w:pos="1238"/>
        </w:tabs>
        <w:spacing w:before="181"/>
        <w:ind w:right="1428"/>
        <w:rPr>
          <w:sz w:val="24"/>
        </w:rPr>
      </w:pPr>
      <w:r>
        <w:rPr>
          <w:sz w:val="24"/>
        </w:rPr>
        <w:t>Collecting</w:t>
      </w:r>
      <w:r>
        <w:rPr>
          <w:spacing w:val="-6"/>
          <w:sz w:val="24"/>
        </w:rPr>
        <w:t xml:space="preserve"> </w:t>
      </w:r>
      <w:r>
        <w:rPr>
          <w:sz w:val="24"/>
        </w:rPr>
        <w:t>appropriate</w:t>
      </w:r>
      <w:r>
        <w:rPr>
          <w:spacing w:val="-6"/>
          <w:sz w:val="24"/>
        </w:rPr>
        <w:t xml:space="preserve"> </w:t>
      </w:r>
      <w:r>
        <w:rPr>
          <w:sz w:val="24"/>
        </w:rPr>
        <w:t>data</w:t>
      </w:r>
      <w:r>
        <w:rPr>
          <w:spacing w:val="-7"/>
          <w:sz w:val="24"/>
        </w:rPr>
        <w:t xml:space="preserve"> </w:t>
      </w:r>
      <w:r>
        <w:rPr>
          <w:sz w:val="24"/>
        </w:rPr>
        <w:t>and</w:t>
      </w:r>
      <w:r>
        <w:rPr>
          <w:spacing w:val="-7"/>
          <w:sz w:val="24"/>
        </w:rPr>
        <w:t xml:space="preserve"> </w:t>
      </w:r>
      <w:r>
        <w:rPr>
          <w:sz w:val="24"/>
        </w:rPr>
        <w:t>converting</w:t>
      </w:r>
      <w:r>
        <w:rPr>
          <w:spacing w:val="-6"/>
          <w:sz w:val="24"/>
        </w:rPr>
        <w:t xml:space="preserve"> </w:t>
      </w:r>
      <w:r>
        <w:rPr>
          <w:sz w:val="24"/>
        </w:rPr>
        <w:t>them</w:t>
      </w:r>
      <w:r>
        <w:rPr>
          <w:spacing w:val="-5"/>
          <w:sz w:val="24"/>
        </w:rPr>
        <w:t xml:space="preserve"> </w:t>
      </w:r>
      <w:r>
        <w:rPr>
          <w:sz w:val="24"/>
        </w:rPr>
        <w:t>to</w:t>
      </w:r>
      <w:r>
        <w:rPr>
          <w:spacing w:val="-7"/>
          <w:sz w:val="24"/>
        </w:rPr>
        <w:t xml:space="preserve"> </w:t>
      </w:r>
      <w:r>
        <w:rPr>
          <w:sz w:val="24"/>
        </w:rPr>
        <w:t>information</w:t>
      </w:r>
      <w:r>
        <w:rPr>
          <w:spacing w:val="-7"/>
          <w:sz w:val="24"/>
        </w:rPr>
        <w:t xml:space="preserve"> </w:t>
      </w:r>
      <w:r>
        <w:rPr>
          <w:sz w:val="24"/>
        </w:rPr>
        <w:t>and</w:t>
      </w:r>
      <w:r>
        <w:rPr>
          <w:spacing w:val="-7"/>
          <w:sz w:val="24"/>
        </w:rPr>
        <w:t xml:space="preserve"> </w:t>
      </w:r>
      <w:r>
        <w:rPr>
          <w:sz w:val="24"/>
        </w:rPr>
        <w:t>knowledge</w:t>
      </w:r>
      <w:r>
        <w:rPr>
          <w:spacing w:val="-6"/>
          <w:sz w:val="24"/>
        </w:rPr>
        <w:t xml:space="preserve"> </w:t>
      </w:r>
      <w:r>
        <w:rPr>
          <w:spacing w:val="-3"/>
          <w:sz w:val="24"/>
        </w:rPr>
        <w:t xml:space="preserve">for </w:t>
      </w:r>
      <w:r>
        <w:rPr>
          <w:sz w:val="24"/>
        </w:rPr>
        <w:t>improved timeliness and quality of decision</w:t>
      </w:r>
      <w:r>
        <w:rPr>
          <w:spacing w:val="-7"/>
          <w:sz w:val="24"/>
        </w:rPr>
        <w:t xml:space="preserve"> </w:t>
      </w:r>
      <w:r>
        <w:rPr>
          <w:sz w:val="24"/>
        </w:rPr>
        <w:t>making</w:t>
      </w:r>
    </w:p>
    <w:p w14:paraId="7CFDA19C" w14:textId="77777777" w:rsidR="00AB6107" w:rsidRDefault="00BF2DD3">
      <w:pPr>
        <w:pStyle w:val="ListParagraph"/>
        <w:numPr>
          <w:ilvl w:val="0"/>
          <w:numId w:val="7"/>
        </w:numPr>
        <w:tabs>
          <w:tab w:val="left" w:pos="1237"/>
          <w:tab w:val="left" w:pos="1238"/>
        </w:tabs>
        <w:ind w:right="2006"/>
        <w:rPr>
          <w:sz w:val="24"/>
        </w:rPr>
      </w:pPr>
      <w:r>
        <w:rPr>
          <w:sz w:val="24"/>
        </w:rPr>
        <w:t>Producing</w:t>
      </w:r>
      <w:r>
        <w:rPr>
          <w:spacing w:val="-7"/>
          <w:sz w:val="24"/>
        </w:rPr>
        <w:t xml:space="preserve"> </w:t>
      </w:r>
      <w:r>
        <w:rPr>
          <w:sz w:val="24"/>
        </w:rPr>
        <w:t>a</w:t>
      </w:r>
      <w:r>
        <w:rPr>
          <w:spacing w:val="-7"/>
          <w:sz w:val="24"/>
        </w:rPr>
        <w:t xml:space="preserve"> </w:t>
      </w:r>
      <w:r>
        <w:rPr>
          <w:sz w:val="24"/>
        </w:rPr>
        <w:t>greater</w:t>
      </w:r>
      <w:r>
        <w:rPr>
          <w:spacing w:val="-6"/>
          <w:sz w:val="24"/>
        </w:rPr>
        <w:t xml:space="preserve"> </w:t>
      </w:r>
      <w:r>
        <w:rPr>
          <w:sz w:val="24"/>
        </w:rPr>
        <w:t>number</w:t>
      </w:r>
      <w:r>
        <w:rPr>
          <w:spacing w:val="-6"/>
          <w:sz w:val="24"/>
        </w:rPr>
        <w:t xml:space="preserve"> </w:t>
      </w:r>
      <w:r>
        <w:rPr>
          <w:sz w:val="24"/>
        </w:rPr>
        <w:t>and</w:t>
      </w:r>
      <w:r>
        <w:rPr>
          <w:spacing w:val="-7"/>
          <w:sz w:val="24"/>
        </w:rPr>
        <w:t xml:space="preserve"> </w:t>
      </w:r>
      <w:r>
        <w:rPr>
          <w:sz w:val="24"/>
        </w:rPr>
        <w:t>variety</w:t>
      </w:r>
      <w:r>
        <w:rPr>
          <w:spacing w:val="-6"/>
          <w:sz w:val="24"/>
        </w:rPr>
        <w:t xml:space="preserve"> </w:t>
      </w:r>
      <w:r>
        <w:rPr>
          <w:sz w:val="24"/>
        </w:rPr>
        <w:t>of</w:t>
      </w:r>
      <w:r>
        <w:rPr>
          <w:spacing w:val="-7"/>
          <w:sz w:val="24"/>
        </w:rPr>
        <w:t xml:space="preserve"> </w:t>
      </w:r>
      <w:r>
        <w:rPr>
          <w:sz w:val="24"/>
        </w:rPr>
        <w:t>accurate</w:t>
      </w:r>
      <w:r>
        <w:rPr>
          <w:spacing w:val="-6"/>
          <w:sz w:val="24"/>
        </w:rPr>
        <w:t xml:space="preserve"> </w:t>
      </w:r>
      <w:r>
        <w:rPr>
          <w:sz w:val="24"/>
        </w:rPr>
        <w:t>and</w:t>
      </w:r>
      <w:r>
        <w:rPr>
          <w:spacing w:val="-7"/>
          <w:sz w:val="24"/>
        </w:rPr>
        <w:t xml:space="preserve"> </w:t>
      </w:r>
      <w:r>
        <w:rPr>
          <w:sz w:val="24"/>
        </w:rPr>
        <w:t>real-time</w:t>
      </w:r>
      <w:r>
        <w:rPr>
          <w:spacing w:val="-6"/>
          <w:sz w:val="24"/>
        </w:rPr>
        <w:t xml:space="preserve"> </w:t>
      </w:r>
      <w:r>
        <w:rPr>
          <w:sz w:val="24"/>
        </w:rPr>
        <w:t>HR-related reports</w:t>
      </w:r>
    </w:p>
    <w:p w14:paraId="292DCD64" w14:textId="77777777" w:rsidR="00AB6107" w:rsidRDefault="00BF2DD3">
      <w:pPr>
        <w:pStyle w:val="ListParagraph"/>
        <w:numPr>
          <w:ilvl w:val="0"/>
          <w:numId w:val="7"/>
        </w:numPr>
        <w:tabs>
          <w:tab w:val="left" w:pos="1237"/>
          <w:tab w:val="left" w:pos="1238"/>
        </w:tabs>
        <w:ind w:right="1631"/>
        <w:rPr>
          <w:sz w:val="24"/>
        </w:rPr>
      </w:pPr>
      <w:r>
        <w:rPr>
          <w:sz w:val="24"/>
        </w:rPr>
        <w:t>Streamlining</w:t>
      </w:r>
      <w:r>
        <w:rPr>
          <w:spacing w:val="-8"/>
          <w:sz w:val="24"/>
        </w:rPr>
        <w:t xml:space="preserve"> </w:t>
      </w:r>
      <w:r>
        <w:rPr>
          <w:sz w:val="24"/>
        </w:rPr>
        <w:t>and</w:t>
      </w:r>
      <w:r>
        <w:rPr>
          <w:spacing w:val="-6"/>
          <w:sz w:val="24"/>
        </w:rPr>
        <w:t xml:space="preserve"> </w:t>
      </w:r>
      <w:r>
        <w:rPr>
          <w:sz w:val="24"/>
        </w:rPr>
        <w:t>enhancing</w:t>
      </w:r>
      <w:r>
        <w:rPr>
          <w:spacing w:val="-5"/>
          <w:sz w:val="24"/>
        </w:rPr>
        <w:t xml:space="preserve"> </w:t>
      </w:r>
      <w:r>
        <w:rPr>
          <w:sz w:val="24"/>
        </w:rPr>
        <w:t>the</w:t>
      </w:r>
      <w:r>
        <w:rPr>
          <w:spacing w:val="-5"/>
          <w:sz w:val="24"/>
        </w:rPr>
        <w:t xml:space="preserve"> </w:t>
      </w:r>
      <w:r>
        <w:rPr>
          <w:sz w:val="24"/>
        </w:rPr>
        <w:t>efficiency</w:t>
      </w:r>
      <w:r>
        <w:rPr>
          <w:spacing w:val="-6"/>
          <w:sz w:val="24"/>
        </w:rPr>
        <w:t xml:space="preserve"> </w:t>
      </w:r>
      <w:r>
        <w:rPr>
          <w:sz w:val="24"/>
        </w:rPr>
        <w:t>and</w:t>
      </w:r>
      <w:r>
        <w:rPr>
          <w:spacing w:val="-6"/>
          <w:sz w:val="24"/>
        </w:rPr>
        <w:t xml:space="preserve"> </w:t>
      </w:r>
      <w:r>
        <w:rPr>
          <w:sz w:val="24"/>
        </w:rPr>
        <w:t>effectiveness</w:t>
      </w:r>
      <w:r>
        <w:rPr>
          <w:spacing w:val="-5"/>
          <w:sz w:val="24"/>
        </w:rPr>
        <w:t xml:space="preserve"> </w:t>
      </w:r>
      <w:r>
        <w:rPr>
          <w:sz w:val="24"/>
        </w:rPr>
        <w:t>of</w:t>
      </w:r>
      <w:r>
        <w:rPr>
          <w:spacing w:val="-6"/>
          <w:sz w:val="24"/>
        </w:rPr>
        <w:t xml:space="preserve"> </w:t>
      </w:r>
      <w:r>
        <w:rPr>
          <w:sz w:val="24"/>
        </w:rPr>
        <w:t>HR</w:t>
      </w:r>
      <w:r>
        <w:rPr>
          <w:spacing w:val="-6"/>
          <w:sz w:val="24"/>
        </w:rPr>
        <w:t xml:space="preserve"> </w:t>
      </w:r>
      <w:r>
        <w:rPr>
          <w:sz w:val="24"/>
        </w:rPr>
        <w:t>administrative functions</w:t>
      </w:r>
    </w:p>
    <w:p w14:paraId="5D2D4892" w14:textId="77777777" w:rsidR="00AB6107" w:rsidRDefault="00AB6107">
      <w:pPr>
        <w:rPr>
          <w:sz w:val="24"/>
        </w:rPr>
        <w:sectPr w:rsidR="00AB6107">
          <w:pgSz w:w="11910" w:h="16840"/>
          <w:pgMar w:top="1320" w:right="0" w:bottom="280" w:left="1180" w:header="890" w:footer="0" w:gutter="0"/>
          <w:cols w:space="720"/>
        </w:sectPr>
      </w:pPr>
    </w:p>
    <w:p w14:paraId="2D4601AD" w14:textId="77777777" w:rsidR="00AB6107" w:rsidRDefault="00BF2DD3">
      <w:pPr>
        <w:pStyle w:val="ListParagraph"/>
        <w:numPr>
          <w:ilvl w:val="0"/>
          <w:numId w:val="7"/>
        </w:numPr>
        <w:tabs>
          <w:tab w:val="left" w:pos="1237"/>
          <w:tab w:val="left" w:pos="1238"/>
        </w:tabs>
        <w:spacing w:before="90"/>
        <w:ind w:hanging="484"/>
        <w:rPr>
          <w:sz w:val="24"/>
        </w:rPr>
      </w:pPr>
      <w:r>
        <w:rPr>
          <w:sz w:val="24"/>
        </w:rPr>
        <w:lastRenderedPageBreak/>
        <w:t>Shifting the focus of HR from the processing of transactions to strategic</w:t>
      </w:r>
      <w:r>
        <w:rPr>
          <w:spacing w:val="-24"/>
          <w:sz w:val="24"/>
        </w:rPr>
        <w:t xml:space="preserve"> </w:t>
      </w:r>
      <w:r>
        <w:rPr>
          <w:sz w:val="24"/>
        </w:rPr>
        <w:t>HRM</w:t>
      </w:r>
    </w:p>
    <w:p w14:paraId="71BB0E41" w14:textId="77777777" w:rsidR="00AB6107" w:rsidRDefault="00BF2DD3">
      <w:pPr>
        <w:pStyle w:val="ListParagraph"/>
        <w:numPr>
          <w:ilvl w:val="0"/>
          <w:numId w:val="7"/>
        </w:numPr>
        <w:tabs>
          <w:tab w:val="left" w:pos="1237"/>
          <w:tab w:val="left" w:pos="1238"/>
        </w:tabs>
        <w:ind w:hanging="484"/>
        <w:rPr>
          <w:sz w:val="24"/>
        </w:rPr>
      </w:pPr>
      <w:r>
        <w:rPr>
          <w:sz w:val="24"/>
        </w:rPr>
        <w:t>Reengineering HR processes and</w:t>
      </w:r>
      <w:r>
        <w:rPr>
          <w:spacing w:val="-6"/>
          <w:sz w:val="24"/>
        </w:rPr>
        <w:t xml:space="preserve"> </w:t>
      </w:r>
      <w:r>
        <w:rPr>
          <w:sz w:val="24"/>
        </w:rPr>
        <w:t>functions</w:t>
      </w:r>
    </w:p>
    <w:p w14:paraId="301ECD99" w14:textId="77777777" w:rsidR="00AB6107" w:rsidRDefault="00BF2DD3">
      <w:pPr>
        <w:pStyle w:val="ListParagraph"/>
        <w:numPr>
          <w:ilvl w:val="0"/>
          <w:numId w:val="7"/>
        </w:numPr>
        <w:tabs>
          <w:tab w:val="left" w:pos="1237"/>
          <w:tab w:val="left" w:pos="1238"/>
        </w:tabs>
        <w:spacing w:before="181"/>
        <w:ind w:right="2130"/>
        <w:rPr>
          <w:sz w:val="24"/>
        </w:rPr>
      </w:pPr>
      <w:r>
        <w:rPr>
          <w:sz w:val="24"/>
        </w:rPr>
        <w:t>Improving</w:t>
      </w:r>
      <w:r>
        <w:rPr>
          <w:spacing w:val="-6"/>
          <w:sz w:val="24"/>
        </w:rPr>
        <w:t xml:space="preserve"> </w:t>
      </w:r>
      <w:r>
        <w:rPr>
          <w:sz w:val="24"/>
        </w:rPr>
        <w:t>employee</w:t>
      </w:r>
      <w:r>
        <w:rPr>
          <w:spacing w:val="-5"/>
          <w:sz w:val="24"/>
        </w:rPr>
        <w:t xml:space="preserve"> </w:t>
      </w:r>
      <w:r>
        <w:rPr>
          <w:sz w:val="24"/>
        </w:rPr>
        <w:t>satisfaction</w:t>
      </w:r>
      <w:r>
        <w:rPr>
          <w:spacing w:val="-6"/>
          <w:sz w:val="24"/>
        </w:rPr>
        <w:t xml:space="preserve"> </w:t>
      </w:r>
      <w:r>
        <w:rPr>
          <w:sz w:val="24"/>
        </w:rPr>
        <w:t>by</w:t>
      </w:r>
      <w:r>
        <w:rPr>
          <w:spacing w:val="-5"/>
          <w:sz w:val="24"/>
        </w:rPr>
        <w:t xml:space="preserve"> </w:t>
      </w:r>
      <w:r>
        <w:rPr>
          <w:sz w:val="24"/>
        </w:rPr>
        <w:t>delivering</w:t>
      </w:r>
      <w:r>
        <w:rPr>
          <w:spacing w:val="-5"/>
          <w:sz w:val="24"/>
        </w:rPr>
        <w:t xml:space="preserve"> </w:t>
      </w:r>
      <w:r>
        <w:rPr>
          <w:sz w:val="24"/>
        </w:rPr>
        <w:t>HR</w:t>
      </w:r>
      <w:r>
        <w:rPr>
          <w:spacing w:val="-5"/>
          <w:sz w:val="24"/>
        </w:rPr>
        <w:t xml:space="preserve"> </w:t>
      </w:r>
      <w:r>
        <w:rPr>
          <w:sz w:val="24"/>
        </w:rPr>
        <w:t>services</w:t>
      </w:r>
      <w:r>
        <w:rPr>
          <w:spacing w:val="-5"/>
          <w:sz w:val="24"/>
        </w:rPr>
        <w:t xml:space="preserve"> </w:t>
      </w:r>
      <w:r>
        <w:rPr>
          <w:sz w:val="24"/>
        </w:rPr>
        <w:t>more</w:t>
      </w:r>
      <w:r>
        <w:rPr>
          <w:spacing w:val="-4"/>
          <w:sz w:val="24"/>
        </w:rPr>
        <w:t xml:space="preserve"> </w:t>
      </w:r>
      <w:r>
        <w:rPr>
          <w:sz w:val="24"/>
        </w:rPr>
        <w:t>quickly</w:t>
      </w:r>
      <w:r>
        <w:rPr>
          <w:spacing w:val="-6"/>
          <w:sz w:val="24"/>
        </w:rPr>
        <w:t xml:space="preserve"> </w:t>
      </w:r>
      <w:r>
        <w:rPr>
          <w:sz w:val="24"/>
        </w:rPr>
        <w:t>and accurately to</w:t>
      </w:r>
      <w:r>
        <w:rPr>
          <w:spacing w:val="-2"/>
          <w:sz w:val="24"/>
        </w:rPr>
        <w:t xml:space="preserve"> </w:t>
      </w:r>
      <w:r>
        <w:rPr>
          <w:sz w:val="24"/>
        </w:rPr>
        <w:t>them</w:t>
      </w:r>
    </w:p>
    <w:p w14:paraId="28C23555" w14:textId="77777777" w:rsidR="00AB6107" w:rsidRDefault="00AB6107">
      <w:pPr>
        <w:pStyle w:val="BodyText"/>
        <w:spacing w:before="11"/>
        <w:rPr>
          <w:sz w:val="22"/>
        </w:rPr>
      </w:pPr>
    </w:p>
    <w:p w14:paraId="3D84D40C" w14:textId="77777777" w:rsidR="00AB6107" w:rsidRDefault="00BF2DD3">
      <w:pPr>
        <w:pStyle w:val="BodyText"/>
        <w:ind w:left="754" w:right="1546"/>
      </w:pPr>
      <w:r>
        <w:t>The ability of firms to harness the potential of HRIS depends on a variety of factors, such as:</w:t>
      </w:r>
    </w:p>
    <w:p w14:paraId="2BC7A5DB" w14:textId="77777777" w:rsidR="00AB6107" w:rsidRDefault="00AB6107">
      <w:pPr>
        <w:pStyle w:val="BodyText"/>
        <w:spacing w:before="11"/>
        <w:rPr>
          <w:sz w:val="22"/>
        </w:rPr>
      </w:pPr>
    </w:p>
    <w:p w14:paraId="25327FB4" w14:textId="77777777" w:rsidR="00AB6107" w:rsidRDefault="00BF2DD3">
      <w:pPr>
        <w:pStyle w:val="ListParagraph"/>
        <w:numPr>
          <w:ilvl w:val="0"/>
          <w:numId w:val="7"/>
        </w:numPr>
        <w:tabs>
          <w:tab w:val="left" w:pos="1237"/>
          <w:tab w:val="left" w:pos="1238"/>
        </w:tabs>
        <w:spacing w:before="0"/>
        <w:ind w:hanging="484"/>
        <w:rPr>
          <w:sz w:val="24"/>
        </w:rPr>
      </w:pPr>
      <w:r>
        <w:rPr>
          <w:sz w:val="24"/>
        </w:rPr>
        <w:t>the size of the organization, with large firms generally reaping greater</w:t>
      </w:r>
      <w:r>
        <w:rPr>
          <w:spacing w:val="-22"/>
          <w:sz w:val="24"/>
        </w:rPr>
        <w:t xml:space="preserve"> </w:t>
      </w:r>
      <w:r>
        <w:rPr>
          <w:sz w:val="24"/>
        </w:rPr>
        <w:t>benefits;</w:t>
      </w:r>
    </w:p>
    <w:p w14:paraId="1D59D843" w14:textId="77777777" w:rsidR="00AB6107" w:rsidRDefault="00BF2DD3">
      <w:pPr>
        <w:pStyle w:val="ListParagraph"/>
        <w:numPr>
          <w:ilvl w:val="0"/>
          <w:numId w:val="7"/>
        </w:numPr>
        <w:tabs>
          <w:tab w:val="left" w:pos="1237"/>
          <w:tab w:val="left" w:pos="1238"/>
        </w:tabs>
        <w:ind w:hanging="484"/>
        <w:rPr>
          <w:sz w:val="24"/>
        </w:rPr>
      </w:pPr>
      <w:r>
        <w:rPr>
          <w:sz w:val="24"/>
        </w:rPr>
        <w:t>the amount of top management support and</w:t>
      </w:r>
      <w:r>
        <w:rPr>
          <w:spacing w:val="-6"/>
          <w:sz w:val="24"/>
        </w:rPr>
        <w:t xml:space="preserve"> </w:t>
      </w:r>
      <w:r>
        <w:rPr>
          <w:sz w:val="24"/>
        </w:rPr>
        <w:t>commitment;</w:t>
      </w:r>
    </w:p>
    <w:p w14:paraId="1ACA3AD7" w14:textId="77777777" w:rsidR="00AB6107" w:rsidRDefault="00BF2DD3">
      <w:pPr>
        <w:pStyle w:val="ListParagraph"/>
        <w:numPr>
          <w:ilvl w:val="0"/>
          <w:numId w:val="7"/>
        </w:numPr>
        <w:tabs>
          <w:tab w:val="left" w:pos="1237"/>
          <w:tab w:val="left" w:pos="1238"/>
        </w:tabs>
        <w:ind w:hanging="484"/>
        <w:rPr>
          <w:sz w:val="24"/>
        </w:rPr>
      </w:pPr>
      <w:r>
        <w:rPr>
          <w:sz w:val="24"/>
        </w:rPr>
        <w:t xml:space="preserve">the availability of resources (time, </w:t>
      </w:r>
      <w:r>
        <w:rPr>
          <w:spacing w:val="-4"/>
          <w:sz w:val="24"/>
        </w:rPr>
        <w:t xml:space="preserve">money, </w:t>
      </w:r>
      <w:r>
        <w:rPr>
          <w:sz w:val="24"/>
        </w:rPr>
        <w:t>and</w:t>
      </w:r>
      <w:r>
        <w:rPr>
          <w:spacing w:val="-2"/>
          <w:sz w:val="24"/>
        </w:rPr>
        <w:t xml:space="preserve"> </w:t>
      </w:r>
      <w:r>
        <w:rPr>
          <w:sz w:val="24"/>
        </w:rPr>
        <w:t>personnel);</w:t>
      </w:r>
    </w:p>
    <w:p w14:paraId="5B3FFBEE" w14:textId="7297576E" w:rsidR="00AB6107" w:rsidRDefault="00BF2DD3">
      <w:pPr>
        <w:pStyle w:val="ListParagraph"/>
        <w:numPr>
          <w:ilvl w:val="0"/>
          <w:numId w:val="7"/>
        </w:numPr>
        <w:tabs>
          <w:tab w:val="left" w:pos="1237"/>
          <w:tab w:val="left" w:pos="1238"/>
        </w:tabs>
        <w:spacing w:before="181"/>
        <w:ind w:right="1958"/>
        <w:rPr>
          <w:sz w:val="24"/>
        </w:rPr>
      </w:pPr>
      <w:r>
        <w:rPr>
          <w:sz w:val="24"/>
        </w:rPr>
        <w:t>the</w:t>
      </w:r>
      <w:r>
        <w:rPr>
          <w:spacing w:val="-5"/>
          <w:sz w:val="24"/>
        </w:rPr>
        <w:t xml:space="preserve"> </w:t>
      </w:r>
      <w:r>
        <w:rPr>
          <w:sz w:val="24"/>
        </w:rPr>
        <w:t>HR</w:t>
      </w:r>
      <w:r>
        <w:rPr>
          <w:spacing w:val="-4"/>
          <w:sz w:val="24"/>
        </w:rPr>
        <w:t xml:space="preserve"> </w:t>
      </w:r>
      <w:r>
        <w:rPr>
          <w:sz w:val="24"/>
        </w:rPr>
        <w:t>philosophy</w:t>
      </w:r>
      <w:r>
        <w:rPr>
          <w:spacing w:val="-4"/>
          <w:sz w:val="24"/>
        </w:rPr>
        <w:t xml:space="preserve"> </w:t>
      </w:r>
      <w:r>
        <w:rPr>
          <w:sz w:val="24"/>
        </w:rPr>
        <w:t>of</w:t>
      </w:r>
      <w:r>
        <w:rPr>
          <w:spacing w:val="-4"/>
          <w:sz w:val="24"/>
        </w:rPr>
        <w:t xml:space="preserve"> </w:t>
      </w:r>
      <w:r>
        <w:rPr>
          <w:sz w:val="24"/>
        </w:rPr>
        <w:t>the</w:t>
      </w:r>
      <w:r>
        <w:rPr>
          <w:spacing w:val="-5"/>
          <w:sz w:val="24"/>
        </w:rPr>
        <w:t xml:space="preserve"> </w:t>
      </w:r>
      <w:r>
        <w:rPr>
          <w:sz w:val="24"/>
        </w:rPr>
        <w:t>company</w:t>
      </w:r>
      <w:r>
        <w:rPr>
          <w:spacing w:val="-4"/>
          <w:sz w:val="24"/>
        </w:rPr>
        <w:t xml:space="preserve"> </w:t>
      </w:r>
      <w:r>
        <w:rPr>
          <w:sz w:val="24"/>
        </w:rPr>
        <w:t>as</w:t>
      </w:r>
      <w:r>
        <w:rPr>
          <w:spacing w:val="-5"/>
          <w:sz w:val="24"/>
        </w:rPr>
        <w:t xml:space="preserve"> </w:t>
      </w:r>
      <w:r>
        <w:rPr>
          <w:sz w:val="24"/>
        </w:rPr>
        <w:t>well</w:t>
      </w:r>
      <w:r>
        <w:rPr>
          <w:spacing w:val="-4"/>
          <w:sz w:val="24"/>
        </w:rPr>
        <w:t xml:space="preserve"> </w:t>
      </w:r>
      <w:r>
        <w:rPr>
          <w:sz w:val="24"/>
        </w:rPr>
        <w:t>as</w:t>
      </w:r>
      <w:r>
        <w:rPr>
          <w:spacing w:val="-5"/>
          <w:sz w:val="24"/>
        </w:rPr>
        <w:t xml:space="preserve"> </w:t>
      </w:r>
      <w:r>
        <w:rPr>
          <w:sz w:val="24"/>
        </w:rPr>
        <w:t>its</w:t>
      </w:r>
      <w:r>
        <w:rPr>
          <w:spacing w:val="-5"/>
          <w:sz w:val="24"/>
        </w:rPr>
        <w:t xml:space="preserve"> </w:t>
      </w:r>
      <w:r>
        <w:rPr>
          <w:sz w:val="24"/>
        </w:rPr>
        <w:t>vision,</w:t>
      </w:r>
      <w:r>
        <w:rPr>
          <w:spacing w:val="-5"/>
          <w:sz w:val="24"/>
        </w:rPr>
        <w:t xml:space="preserve"> </w:t>
      </w:r>
      <w:r>
        <w:rPr>
          <w:sz w:val="24"/>
        </w:rPr>
        <w:t>organizational</w:t>
      </w:r>
      <w:r>
        <w:rPr>
          <w:spacing w:val="-4"/>
          <w:sz w:val="24"/>
        </w:rPr>
        <w:t xml:space="preserve"> </w:t>
      </w:r>
      <w:r>
        <w:rPr>
          <w:sz w:val="24"/>
        </w:rPr>
        <w:t>culture, structure, and systems; managerial competence in cross-functional decision making, employee involvement, and coaching;</w:t>
      </w:r>
      <w:r>
        <w:rPr>
          <w:spacing w:val="-5"/>
          <w:sz w:val="24"/>
        </w:rPr>
        <w:t xml:space="preserve"> </w:t>
      </w:r>
      <w:r>
        <w:rPr>
          <w:sz w:val="24"/>
        </w:rPr>
        <w:t>and</w:t>
      </w:r>
    </w:p>
    <w:p w14:paraId="40B0D1A5" w14:textId="77777777" w:rsidR="00AB6107" w:rsidRDefault="00BF2DD3">
      <w:pPr>
        <w:pStyle w:val="ListParagraph"/>
        <w:numPr>
          <w:ilvl w:val="0"/>
          <w:numId w:val="7"/>
        </w:numPr>
        <w:tabs>
          <w:tab w:val="left" w:pos="1237"/>
          <w:tab w:val="left" w:pos="1238"/>
        </w:tabs>
        <w:spacing w:before="179"/>
        <w:ind w:right="1886"/>
        <w:rPr>
          <w:sz w:val="24"/>
        </w:rPr>
      </w:pPr>
      <w:r>
        <w:rPr>
          <w:sz w:val="24"/>
        </w:rPr>
        <w:t>the ability and motivation of employees in adopting change, such as</w:t>
      </w:r>
      <w:r>
        <w:rPr>
          <w:spacing w:val="-34"/>
          <w:sz w:val="24"/>
        </w:rPr>
        <w:t xml:space="preserve"> </w:t>
      </w:r>
      <w:r>
        <w:rPr>
          <w:sz w:val="24"/>
        </w:rPr>
        <w:t>increased automation across and between</w:t>
      </w:r>
      <w:r>
        <w:rPr>
          <w:spacing w:val="-5"/>
          <w:sz w:val="24"/>
        </w:rPr>
        <w:t xml:space="preserve"> </w:t>
      </w:r>
      <w:r>
        <w:rPr>
          <w:sz w:val="24"/>
        </w:rPr>
        <w:t>functions</w:t>
      </w:r>
    </w:p>
    <w:p w14:paraId="5A678E44" w14:textId="77777777" w:rsidR="00AB6107" w:rsidRDefault="00AB6107">
      <w:pPr>
        <w:pStyle w:val="BodyText"/>
        <w:rPr>
          <w:sz w:val="23"/>
        </w:rPr>
      </w:pPr>
    </w:p>
    <w:p w14:paraId="51C9B30C" w14:textId="77777777" w:rsidR="00AB6107" w:rsidRDefault="00BF2DD3">
      <w:pPr>
        <w:pStyle w:val="BodyText"/>
        <w:ind w:left="754" w:right="1427"/>
      </w:pPr>
      <w:r>
        <w:t>In assessing the benefits and impact of an HRIS to an organization, typical accounting methods do not work with the HRM function. While there are several tangible benefits</w:t>
      </w:r>
    </w:p>
    <w:p w14:paraId="41E6C63A" w14:textId="77777777" w:rsidR="00AB6107" w:rsidRDefault="00BF2DD3">
      <w:pPr>
        <w:pStyle w:val="BodyText"/>
        <w:ind w:left="754" w:right="1360"/>
      </w:pPr>
      <w:r>
        <w:t>in implementing an HRIS, such as payroll efficiencies and reduction in labor costs due to automation, there are several intangible or hidden benefits as well. They include</w:t>
      </w:r>
    </w:p>
    <w:p w14:paraId="4D4F6401" w14:textId="77777777" w:rsidR="00AB6107" w:rsidRDefault="00BF2DD3">
      <w:pPr>
        <w:pStyle w:val="BodyText"/>
        <w:ind w:left="754" w:right="1546"/>
      </w:pPr>
      <w:r>
        <w:t>employee satisfaction with streamlined and efficient HR processes and freeing up HR from routine, administrative matters to focus on strategic goals.</w:t>
      </w:r>
    </w:p>
    <w:p w14:paraId="79BC5865" w14:textId="77777777" w:rsidR="00AB6107" w:rsidRDefault="00AB6107">
      <w:pPr>
        <w:pStyle w:val="BodyText"/>
        <w:spacing w:before="11"/>
        <w:rPr>
          <w:sz w:val="22"/>
        </w:rPr>
      </w:pPr>
    </w:p>
    <w:p w14:paraId="49981952" w14:textId="77777777" w:rsidR="00AB6107" w:rsidRDefault="00BF2DD3">
      <w:pPr>
        <w:pStyle w:val="BodyText"/>
        <w:spacing w:before="1"/>
        <w:ind w:left="754" w:right="1427"/>
      </w:pPr>
      <w:r>
        <w:t>Furthermore, HR practices can help organizations untangle the rigidity and inertia associated with the mechanistic, routine nature of enterprise resource planning (ERP). ERP software applications are a set of integrated database applications or modules that carry out the most common business functions, including HR, general ledger, accounts payable, accounts receivable, order management, inventory control, and customer</w:t>
      </w:r>
    </w:p>
    <w:p w14:paraId="6B1037BA" w14:textId="77777777" w:rsidR="00AB6107" w:rsidRDefault="00BF2DD3">
      <w:pPr>
        <w:pStyle w:val="BodyText"/>
        <w:ind w:left="754" w:right="1360"/>
      </w:pPr>
      <w:r>
        <w:t>relationship management. Obviously, HRM’s emphasis on knowledge management, human capital stewardship, and relationship building can provide considerable assistance in the implementation and use of ERPs. Therefore, active engagement of HR professionals in the introduction and ongoing functioning of an ERP is important so that organizations can realize the strategic benefits associated with these systems.</w:t>
      </w:r>
    </w:p>
    <w:p w14:paraId="6836CBB6" w14:textId="77777777" w:rsidR="00AB6107" w:rsidRDefault="00AB6107">
      <w:pPr>
        <w:sectPr w:rsidR="00AB6107">
          <w:pgSz w:w="11910" w:h="16840"/>
          <w:pgMar w:top="1320" w:right="0" w:bottom="280" w:left="1180" w:header="890" w:footer="0" w:gutter="0"/>
          <w:cols w:space="720"/>
        </w:sectPr>
      </w:pPr>
    </w:p>
    <w:p w14:paraId="1931E9C0" w14:textId="77777777" w:rsidR="00AB6107" w:rsidRDefault="00AB6107">
      <w:pPr>
        <w:pStyle w:val="BodyText"/>
        <w:spacing w:before="5"/>
        <w:rPr>
          <w:sz w:val="7"/>
        </w:rPr>
      </w:pPr>
    </w:p>
    <w:p w14:paraId="2AE11C0E" w14:textId="5949DB3D" w:rsidR="00AB6107" w:rsidRDefault="00AB6107">
      <w:pPr>
        <w:pStyle w:val="BodyText"/>
        <w:ind w:left="109"/>
        <w:rPr>
          <w:sz w:val="20"/>
        </w:rPr>
      </w:pPr>
    </w:p>
    <w:p w14:paraId="18FE0C7F" w14:textId="1EBA38E6" w:rsidR="00AB6107" w:rsidRDefault="004A4220">
      <w:pPr>
        <w:pStyle w:val="BodyText"/>
        <w:rPr>
          <w:sz w:val="20"/>
        </w:rPr>
      </w:pPr>
      <w:r>
        <w:rPr>
          <w:sz w:val="20"/>
        </w:rPr>
      </w:r>
      <w:r>
        <w:rPr>
          <w:sz w:val="20"/>
        </w:rPr>
        <w:pict w14:anchorId="3F3E6A15">
          <v:group id="_x0000_s1625" style="width:460pt;height:329.1pt;mso-position-horizontal-relative:char;mso-position-vertical-relative:line" coordsize="9200,6582">
            <v:shape id="_x0000_s1626" type="#_x0000_t75" style="position:absolute;top:4206;width:6479;height:2235">
              <v:imagedata r:id="rId56" o:title=""/>
            </v:shape>
            <v:shape id="_x0000_s1627" type="#_x0000_t75" style="position:absolute;left:128;width:9071;height:5985">
              <v:imagedata r:id="rId57" o:title=""/>
            </v:shape>
            <v:shape id="_x0000_s1628" type="#_x0000_t202" style="position:absolute;left:2782;top:6048;width:4384;height:534" filled="f" stroked="f">
              <v:textbox style="mso-next-textbox:#_x0000_s1628" inset="0,0,0,0">
                <w:txbxContent>
                  <w:p w14:paraId="58787E52" w14:textId="77777777" w:rsidR="00046EEA" w:rsidRDefault="00046EEA" w:rsidP="00046EEA">
                    <w:pPr>
                      <w:spacing w:line="244" w:lineRule="exact"/>
                      <w:ind w:right="18"/>
                      <w:jc w:val="center"/>
                      <w:rPr>
                        <w:b/>
                        <w:sz w:val="24"/>
                      </w:rPr>
                    </w:pPr>
                    <w:r>
                      <w:rPr>
                        <w:b/>
                        <w:sz w:val="24"/>
                      </w:rPr>
                      <w:t xml:space="preserve">Human Resource Information </w:t>
                    </w:r>
                    <w:r>
                      <w:rPr>
                        <w:b/>
                        <w:spacing w:val="-3"/>
                        <w:sz w:val="24"/>
                      </w:rPr>
                      <w:t>System</w:t>
                    </w:r>
                    <w:r>
                      <w:rPr>
                        <w:b/>
                        <w:spacing w:val="-21"/>
                        <w:sz w:val="24"/>
                      </w:rPr>
                      <w:t xml:space="preserve"> </w:t>
                    </w:r>
                    <w:r>
                      <w:rPr>
                        <w:b/>
                        <w:sz w:val="24"/>
                      </w:rPr>
                      <w:t>(HRIS)</w:t>
                    </w:r>
                  </w:p>
                  <w:p w14:paraId="2192FB2A" w14:textId="77777777" w:rsidR="00046EEA" w:rsidRDefault="00046EEA" w:rsidP="00046EEA">
                    <w:pPr>
                      <w:spacing w:line="289" w:lineRule="exact"/>
                      <w:ind w:right="15"/>
                      <w:jc w:val="center"/>
                      <w:rPr>
                        <w:sz w:val="24"/>
                      </w:rPr>
                    </w:pPr>
                    <w:r>
                      <w:rPr>
                        <w:sz w:val="24"/>
                      </w:rPr>
                      <w:t>Source: SAP HCM Solution</w:t>
                    </w:r>
                  </w:p>
                </w:txbxContent>
              </v:textbox>
            </v:shape>
            <w10:anchorlock/>
          </v:group>
        </w:pict>
      </w:r>
    </w:p>
    <w:p w14:paraId="65321B95" w14:textId="77777777" w:rsidR="00AB6107" w:rsidRDefault="00AB6107">
      <w:pPr>
        <w:pStyle w:val="BodyText"/>
        <w:rPr>
          <w:sz w:val="20"/>
        </w:rPr>
      </w:pPr>
    </w:p>
    <w:p w14:paraId="4E590CDA" w14:textId="77777777" w:rsidR="00AB6107" w:rsidRDefault="00AB6107">
      <w:pPr>
        <w:pStyle w:val="BodyText"/>
        <w:spacing w:before="12"/>
        <w:rPr>
          <w:sz w:val="16"/>
        </w:rPr>
      </w:pPr>
    </w:p>
    <w:p w14:paraId="494EEC59" w14:textId="77777777" w:rsidR="00AB6107" w:rsidRDefault="00BF2DD3">
      <w:pPr>
        <w:pStyle w:val="ListParagraph"/>
        <w:numPr>
          <w:ilvl w:val="1"/>
          <w:numId w:val="9"/>
        </w:numPr>
        <w:tabs>
          <w:tab w:val="left" w:pos="853"/>
        </w:tabs>
        <w:spacing w:before="51"/>
        <w:rPr>
          <w:sz w:val="24"/>
        </w:rPr>
      </w:pPr>
      <w:r>
        <w:rPr>
          <w:spacing w:val="-3"/>
          <w:sz w:val="24"/>
        </w:rPr>
        <w:t xml:space="preserve">Types </w:t>
      </w:r>
      <w:r>
        <w:rPr>
          <w:sz w:val="24"/>
        </w:rPr>
        <w:t>of</w:t>
      </w:r>
      <w:r>
        <w:rPr>
          <w:spacing w:val="2"/>
          <w:sz w:val="24"/>
        </w:rPr>
        <w:t xml:space="preserve"> </w:t>
      </w:r>
      <w:r>
        <w:rPr>
          <w:sz w:val="24"/>
        </w:rPr>
        <w:t>HRIS</w:t>
      </w:r>
    </w:p>
    <w:p w14:paraId="73CDF469" w14:textId="77777777" w:rsidR="00AB6107" w:rsidRDefault="00BF2DD3">
      <w:pPr>
        <w:pStyle w:val="BodyText"/>
        <w:spacing w:before="181"/>
        <w:ind w:left="754"/>
      </w:pPr>
      <w:r>
        <w:t>There are multiple typologies for the classification of computer-based systems;</w:t>
      </w:r>
    </w:p>
    <w:p w14:paraId="3F26576E" w14:textId="77777777" w:rsidR="00AB6107" w:rsidRDefault="00BF2DD3">
      <w:pPr>
        <w:pStyle w:val="BodyText"/>
        <w:ind w:left="754" w:right="1559"/>
      </w:pPr>
      <w:r>
        <w:t>however, we are going to define the most basic types of systems and then apply them to their development and use within an HRIS. One of the earliest books in the field of computer-based systems placed systems under three basic categories: Electronic Data Processing (EDP), Management Information Systems (MIS), and Decision Support Systems (DSS). EDP is primarily electronic storage of information and was first applied to automate paperwork.</w:t>
      </w:r>
    </w:p>
    <w:p w14:paraId="3CF4F765" w14:textId="77777777" w:rsidR="00AB6107" w:rsidRDefault="00AB6107">
      <w:pPr>
        <w:pStyle w:val="BodyText"/>
        <w:spacing w:before="11"/>
        <w:rPr>
          <w:sz w:val="22"/>
        </w:rPr>
      </w:pPr>
    </w:p>
    <w:p w14:paraId="1CC3AEC4" w14:textId="77777777" w:rsidR="00AB6107" w:rsidRDefault="00BF2DD3">
      <w:pPr>
        <w:pStyle w:val="ListParagraph"/>
        <w:numPr>
          <w:ilvl w:val="2"/>
          <w:numId w:val="9"/>
        </w:numPr>
        <w:tabs>
          <w:tab w:val="left" w:pos="1354"/>
        </w:tabs>
        <w:spacing w:before="0"/>
        <w:ind w:left="1353" w:hanging="600"/>
        <w:rPr>
          <w:sz w:val="24"/>
        </w:rPr>
      </w:pPr>
      <w:r>
        <w:rPr>
          <w:sz w:val="24"/>
        </w:rPr>
        <w:t>EDP</w:t>
      </w:r>
    </w:p>
    <w:p w14:paraId="1A145D36" w14:textId="77777777" w:rsidR="00AB6107" w:rsidRDefault="00AB6107">
      <w:pPr>
        <w:pStyle w:val="BodyText"/>
        <w:spacing w:before="11"/>
        <w:rPr>
          <w:sz w:val="22"/>
        </w:rPr>
      </w:pPr>
    </w:p>
    <w:p w14:paraId="1A48A973" w14:textId="77777777" w:rsidR="00AB6107" w:rsidRDefault="00BF2DD3">
      <w:pPr>
        <w:pStyle w:val="BodyText"/>
        <w:ind w:left="754" w:right="1546"/>
      </w:pPr>
      <w:r>
        <w:t>The EDP category of HRIS was the earliest form introduced in the HR field and fits in with the transactional level of HR activities. The EDP’s basic characteristics include:</w:t>
      </w:r>
    </w:p>
    <w:p w14:paraId="70996988" w14:textId="77777777" w:rsidR="00AB6107" w:rsidRDefault="00AB6107">
      <w:pPr>
        <w:pStyle w:val="BodyText"/>
        <w:rPr>
          <w:sz w:val="23"/>
        </w:rPr>
      </w:pPr>
    </w:p>
    <w:p w14:paraId="48726E8E" w14:textId="77777777" w:rsidR="00AB6107" w:rsidRDefault="00BF2DD3">
      <w:pPr>
        <w:pStyle w:val="ListParagraph"/>
        <w:numPr>
          <w:ilvl w:val="0"/>
          <w:numId w:val="6"/>
        </w:numPr>
        <w:tabs>
          <w:tab w:val="left" w:pos="1237"/>
          <w:tab w:val="left" w:pos="1238"/>
        </w:tabs>
        <w:spacing w:before="0"/>
        <w:ind w:left="1237" w:hanging="484"/>
        <w:rPr>
          <w:sz w:val="24"/>
        </w:rPr>
      </w:pPr>
      <w:r>
        <w:rPr>
          <w:sz w:val="24"/>
        </w:rPr>
        <w:t>A focus on data, storage, processing, and flows at the operational</w:t>
      </w:r>
      <w:r>
        <w:rPr>
          <w:spacing w:val="-21"/>
          <w:sz w:val="24"/>
        </w:rPr>
        <w:t xml:space="preserve"> </w:t>
      </w:r>
      <w:r>
        <w:rPr>
          <w:sz w:val="24"/>
        </w:rPr>
        <w:t>level</w:t>
      </w:r>
    </w:p>
    <w:p w14:paraId="69082A01" w14:textId="77777777" w:rsidR="00AB6107" w:rsidRDefault="00BF2DD3">
      <w:pPr>
        <w:pStyle w:val="ListParagraph"/>
        <w:numPr>
          <w:ilvl w:val="0"/>
          <w:numId w:val="6"/>
        </w:numPr>
        <w:tabs>
          <w:tab w:val="left" w:pos="1237"/>
          <w:tab w:val="left" w:pos="1238"/>
        </w:tabs>
        <w:ind w:left="1237" w:hanging="484"/>
        <w:rPr>
          <w:sz w:val="24"/>
        </w:rPr>
      </w:pPr>
      <w:r>
        <w:rPr>
          <w:sz w:val="24"/>
        </w:rPr>
        <w:t>Efficient transaction</w:t>
      </w:r>
      <w:r>
        <w:rPr>
          <w:spacing w:val="-2"/>
          <w:sz w:val="24"/>
        </w:rPr>
        <w:t xml:space="preserve"> </w:t>
      </w:r>
      <w:r>
        <w:rPr>
          <w:sz w:val="24"/>
        </w:rPr>
        <w:t>processing</w:t>
      </w:r>
    </w:p>
    <w:p w14:paraId="79406232" w14:textId="77777777" w:rsidR="00AB6107" w:rsidRDefault="00BF2DD3">
      <w:pPr>
        <w:pStyle w:val="ListParagraph"/>
        <w:numPr>
          <w:ilvl w:val="0"/>
          <w:numId w:val="6"/>
        </w:numPr>
        <w:tabs>
          <w:tab w:val="left" w:pos="1237"/>
          <w:tab w:val="left" w:pos="1238"/>
        </w:tabs>
        <w:ind w:left="1237" w:hanging="484"/>
        <w:rPr>
          <w:sz w:val="24"/>
        </w:rPr>
      </w:pPr>
      <w:r>
        <w:rPr>
          <w:sz w:val="24"/>
        </w:rPr>
        <w:t>Scheduled and optimized computer</w:t>
      </w:r>
      <w:r>
        <w:rPr>
          <w:spacing w:val="-3"/>
          <w:sz w:val="24"/>
        </w:rPr>
        <w:t xml:space="preserve"> </w:t>
      </w:r>
      <w:r>
        <w:rPr>
          <w:sz w:val="24"/>
        </w:rPr>
        <w:t>runs</w:t>
      </w:r>
    </w:p>
    <w:p w14:paraId="3603FF57" w14:textId="77777777" w:rsidR="00AB6107" w:rsidRDefault="00BF2DD3">
      <w:pPr>
        <w:pStyle w:val="ListParagraph"/>
        <w:numPr>
          <w:ilvl w:val="0"/>
          <w:numId w:val="6"/>
        </w:numPr>
        <w:tabs>
          <w:tab w:val="left" w:pos="1237"/>
          <w:tab w:val="left" w:pos="1238"/>
        </w:tabs>
        <w:ind w:left="1237" w:hanging="484"/>
        <w:rPr>
          <w:sz w:val="24"/>
        </w:rPr>
      </w:pPr>
      <w:r>
        <w:rPr>
          <w:sz w:val="24"/>
        </w:rPr>
        <w:t>Integrated files for related</w:t>
      </w:r>
      <w:r>
        <w:rPr>
          <w:spacing w:val="-4"/>
          <w:sz w:val="24"/>
        </w:rPr>
        <w:t xml:space="preserve"> </w:t>
      </w:r>
      <w:r>
        <w:rPr>
          <w:sz w:val="24"/>
        </w:rPr>
        <w:t>jobs</w:t>
      </w:r>
    </w:p>
    <w:p w14:paraId="52678B17" w14:textId="77777777" w:rsidR="00AB6107" w:rsidRDefault="00BF2DD3">
      <w:pPr>
        <w:pStyle w:val="ListParagraph"/>
        <w:numPr>
          <w:ilvl w:val="0"/>
          <w:numId w:val="6"/>
        </w:numPr>
        <w:tabs>
          <w:tab w:val="left" w:pos="1237"/>
          <w:tab w:val="left" w:pos="1238"/>
        </w:tabs>
        <w:spacing w:before="181"/>
        <w:ind w:left="1237" w:hanging="484"/>
        <w:rPr>
          <w:sz w:val="24"/>
        </w:rPr>
      </w:pPr>
      <w:r>
        <w:rPr>
          <w:sz w:val="24"/>
        </w:rPr>
        <w:t>Summary reports for</w:t>
      </w:r>
      <w:r>
        <w:rPr>
          <w:spacing w:val="-3"/>
          <w:sz w:val="24"/>
        </w:rPr>
        <w:t xml:space="preserve"> </w:t>
      </w:r>
      <w:r>
        <w:rPr>
          <w:sz w:val="24"/>
        </w:rPr>
        <w:t>management</w:t>
      </w:r>
    </w:p>
    <w:p w14:paraId="694FCD11" w14:textId="77777777" w:rsidR="00AB6107" w:rsidRDefault="00AB6107">
      <w:pPr>
        <w:rPr>
          <w:sz w:val="24"/>
        </w:rPr>
        <w:sectPr w:rsidR="00AB6107">
          <w:pgSz w:w="11910" w:h="16840"/>
          <w:pgMar w:top="1320" w:right="0" w:bottom="280" w:left="1180" w:header="890" w:footer="0" w:gutter="0"/>
          <w:cols w:space="720"/>
        </w:sectPr>
      </w:pPr>
    </w:p>
    <w:p w14:paraId="357AEB9B" w14:textId="77777777" w:rsidR="00AB6107" w:rsidRDefault="00BF2DD3">
      <w:pPr>
        <w:pStyle w:val="ListParagraph"/>
        <w:numPr>
          <w:ilvl w:val="2"/>
          <w:numId w:val="9"/>
        </w:numPr>
        <w:tabs>
          <w:tab w:val="left" w:pos="1355"/>
        </w:tabs>
        <w:spacing w:before="90"/>
        <w:ind w:left="1354"/>
        <w:rPr>
          <w:sz w:val="24"/>
        </w:rPr>
      </w:pPr>
      <w:r>
        <w:rPr>
          <w:sz w:val="24"/>
        </w:rPr>
        <w:lastRenderedPageBreak/>
        <w:t>MIS</w:t>
      </w:r>
    </w:p>
    <w:p w14:paraId="47AD5866" w14:textId="77777777" w:rsidR="00AB6107" w:rsidRDefault="00AB6107">
      <w:pPr>
        <w:pStyle w:val="BodyText"/>
        <w:spacing w:before="11"/>
        <w:rPr>
          <w:sz w:val="22"/>
        </w:rPr>
      </w:pPr>
    </w:p>
    <w:p w14:paraId="602518A5" w14:textId="77777777" w:rsidR="00AB6107" w:rsidRDefault="00BF2DD3">
      <w:pPr>
        <w:pStyle w:val="BodyText"/>
        <w:ind w:left="754"/>
      </w:pPr>
      <w:r>
        <w:t>The MIS type of HRIS emerged as technology improved over time, and it fits the</w:t>
      </w:r>
    </w:p>
    <w:p w14:paraId="0A2F58BF" w14:textId="77777777" w:rsidR="00AB6107" w:rsidRDefault="00BF2DD3">
      <w:pPr>
        <w:pStyle w:val="BodyText"/>
        <w:spacing w:before="1"/>
        <w:ind w:left="754" w:right="1427"/>
      </w:pPr>
      <w:r>
        <w:t>traditional level of HR activities, such as recruitment, selection, and compensation. The characteristics of MIS include:</w:t>
      </w:r>
    </w:p>
    <w:p w14:paraId="556C52F4" w14:textId="77777777" w:rsidR="00AB6107" w:rsidRDefault="00AB6107">
      <w:pPr>
        <w:pStyle w:val="BodyText"/>
        <w:spacing w:before="11"/>
        <w:rPr>
          <w:sz w:val="22"/>
        </w:rPr>
      </w:pPr>
    </w:p>
    <w:p w14:paraId="37B743FE" w14:textId="77777777" w:rsidR="00AB6107" w:rsidRDefault="00BF2DD3">
      <w:pPr>
        <w:pStyle w:val="ListParagraph"/>
        <w:numPr>
          <w:ilvl w:val="0"/>
          <w:numId w:val="6"/>
        </w:numPr>
        <w:tabs>
          <w:tab w:val="left" w:pos="1237"/>
          <w:tab w:val="left" w:pos="1238"/>
        </w:tabs>
        <w:spacing w:before="0"/>
        <w:ind w:left="1237" w:hanging="484"/>
        <w:rPr>
          <w:sz w:val="24"/>
        </w:rPr>
      </w:pPr>
      <w:r>
        <w:rPr>
          <w:sz w:val="24"/>
        </w:rPr>
        <w:t>An information focus, aimed at middle</w:t>
      </w:r>
      <w:r>
        <w:rPr>
          <w:spacing w:val="-6"/>
          <w:sz w:val="24"/>
        </w:rPr>
        <w:t xml:space="preserve"> </w:t>
      </w:r>
      <w:r>
        <w:rPr>
          <w:sz w:val="24"/>
        </w:rPr>
        <w:t>managers</w:t>
      </w:r>
    </w:p>
    <w:p w14:paraId="0CB82997" w14:textId="77777777" w:rsidR="00AB6107" w:rsidRDefault="00BF2DD3">
      <w:pPr>
        <w:pStyle w:val="ListParagraph"/>
        <w:numPr>
          <w:ilvl w:val="0"/>
          <w:numId w:val="6"/>
        </w:numPr>
        <w:tabs>
          <w:tab w:val="left" w:pos="1237"/>
          <w:tab w:val="left" w:pos="1238"/>
        </w:tabs>
        <w:ind w:left="1237" w:hanging="484"/>
        <w:rPr>
          <w:sz w:val="24"/>
        </w:rPr>
      </w:pPr>
      <w:r>
        <w:rPr>
          <w:sz w:val="24"/>
        </w:rPr>
        <w:t>Structured information</w:t>
      </w:r>
      <w:r>
        <w:rPr>
          <w:spacing w:val="-2"/>
          <w:sz w:val="24"/>
        </w:rPr>
        <w:t xml:space="preserve"> </w:t>
      </w:r>
      <w:r>
        <w:rPr>
          <w:sz w:val="24"/>
        </w:rPr>
        <w:t>flows</w:t>
      </w:r>
    </w:p>
    <w:p w14:paraId="10202FD2" w14:textId="77777777" w:rsidR="00AB6107" w:rsidRDefault="00BF2DD3">
      <w:pPr>
        <w:pStyle w:val="ListParagraph"/>
        <w:numPr>
          <w:ilvl w:val="0"/>
          <w:numId w:val="6"/>
        </w:numPr>
        <w:tabs>
          <w:tab w:val="left" w:pos="1237"/>
          <w:tab w:val="left" w:pos="1238"/>
        </w:tabs>
        <w:ind w:left="1237" w:hanging="484"/>
        <w:rPr>
          <w:sz w:val="24"/>
        </w:rPr>
      </w:pPr>
      <w:r>
        <w:rPr>
          <w:sz w:val="24"/>
        </w:rPr>
        <w:t>Integration of EDP jobs by business function (production MIS, marketing MIS</w:t>
      </w:r>
      <w:r>
        <w:rPr>
          <w:spacing w:val="-27"/>
          <w:sz w:val="24"/>
        </w:rPr>
        <w:t xml:space="preserve"> </w:t>
      </w:r>
      <w:r>
        <w:rPr>
          <w:sz w:val="24"/>
        </w:rPr>
        <w:t>...)</w:t>
      </w:r>
    </w:p>
    <w:p w14:paraId="3DD733FA" w14:textId="1EFAC41B" w:rsidR="00AB6107" w:rsidRDefault="00BF2DD3">
      <w:pPr>
        <w:pStyle w:val="ListParagraph"/>
        <w:numPr>
          <w:ilvl w:val="0"/>
          <w:numId w:val="6"/>
        </w:numPr>
        <w:tabs>
          <w:tab w:val="left" w:pos="1234"/>
          <w:tab w:val="left" w:pos="1235"/>
        </w:tabs>
        <w:ind w:right="1499" w:hanging="481"/>
        <w:rPr>
          <w:sz w:val="24"/>
        </w:rPr>
      </w:pPr>
      <w:r>
        <w:rPr>
          <w:sz w:val="24"/>
        </w:rPr>
        <w:t>Inquiry</w:t>
      </w:r>
      <w:r>
        <w:rPr>
          <w:spacing w:val="-5"/>
          <w:sz w:val="24"/>
        </w:rPr>
        <w:t xml:space="preserve"> </w:t>
      </w:r>
      <w:r>
        <w:rPr>
          <w:sz w:val="24"/>
        </w:rPr>
        <w:t>and</w:t>
      </w:r>
      <w:r>
        <w:rPr>
          <w:spacing w:val="-6"/>
          <w:sz w:val="24"/>
        </w:rPr>
        <w:t xml:space="preserve"> </w:t>
      </w:r>
      <w:r>
        <w:rPr>
          <w:sz w:val="24"/>
        </w:rPr>
        <w:t>report</w:t>
      </w:r>
      <w:r>
        <w:rPr>
          <w:spacing w:val="-5"/>
          <w:sz w:val="24"/>
        </w:rPr>
        <w:t xml:space="preserve"> </w:t>
      </w:r>
      <w:r>
        <w:rPr>
          <w:sz w:val="24"/>
        </w:rPr>
        <w:t>generation</w:t>
      </w:r>
      <w:r>
        <w:rPr>
          <w:spacing w:val="-5"/>
          <w:sz w:val="24"/>
        </w:rPr>
        <w:t xml:space="preserve"> </w:t>
      </w:r>
      <w:r>
        <w:rPr>
          <w:sz w:val="24"/>
        </w:rPr>
        <w:t>(usually</w:t>
      </w:r>
      <w:r>
        <w:rPr>
          <w:spacing w:val="-5"/>
          <w:sz w:val="24"/>
        </w:rPr>
        <w:t xml:space="preserve"> </w:t>
      </w:r>
      <w:r>
        <w:rPr>
          <w:sz w:val="24"/>
        </w:rPr>
        <w:t>with</w:t>
      </w:r>
      <w:r>
        <w:rPr>
          <w:spacing w:val="-5"/>
          <w:sz w:val="24"/>
        </w:rPr>
        <w:t xml:space="preserve"> </w:t>
      </w:r>
      <w:r>
        <w:rPr>
          <w:sz w:val="24"/>
        </w:rPr>
        <w:t>a</w:t>
      </w:r>
      <w:r>
        <w:rPr>
          <w:spacing w:val="-5"/>
          <w:sz w:val="24"/>
        </w:rPr>
        <w:t xml:space="preserve"> </w:t>
      </w:r>
      <w:r>
        <w:rPr>
          <w:sz w:val="24"/>
        </w:rPr>
        <w:t>database-</w:t>
      </w:r>
      <w:r>
        <w:rPr>
          <w:spacing w:val="-6"/>
          <w:sz w:val="24"/>
        </w:rPr>
        <w:t xml:space="preserve"> </w:t>
      </w:r>
      <w:r>
        <w:rPr>
          <w:sz w:val="24"/>
        </w:rPr>
        <w:t>a</w:t>
      </w:r>
      <w:r>
        <w:rPr>
          <w:spacing w:val="-6"/>
          <w:sz w:val="24"/>
        </w:rPr>
        <w:t xml:space="preserve"> </w:t>
      </w:r>
      <w:r>
        <w:rPr>
          <w:sz w:val="24"/>
        </w:rPr>
        <w:t>collection</w:t>
      </w:r>
      <w:r>
        <w:rPr>
          <w:spacing w:val="-5"/>
          <w:sz w:val="24"/>
        </w:rPr>
        <w:t xml:space="preserve"> </w:t>
      </w:r>
      <w:r>
        <w:rPr>
          <w:sz w:val="24"/>
        </w:rPr>
        <w:t>of</w:t>
      </w:r>
      <w:r>
        <w:rPr>
          <w:spacing w:val="-6"/>
          <w:sz w:val="24"/>
        </w:rPr>
        <w:t xml:space="preserve"> </w:t>
      </w:r>
      <w:r>
        <w:rPr>
          <w:sz w:val="24"/>
        </w:rPr>
        <w:t xml:space="preserve">information that is organized so that it can easily be accessed, managed, and updated. In one </w:t>
      </w:r>
      <w:r>
        <w:rPr>
          <w:spacing w:val="-5"/>
          <w:sz w:val="24"/>
        </w:rPr>
        <w:t xml:space="preserve">view, </w:t>
      </w:r>
      <w:r>
        <w:rPr>
          <w:sz w:val="24"/>
        </w:rPr>
        <w:t>databases can be classified according to types of content: bibliographic, full- text, numeric, and</w:t>
      </w:r>
      <w:r>
        <w:rPr>
          <w:spacing w:val="-2"/>
          <w:sz w:val="24"/>
        </w:rPr>
        <w:t xml:space="preserve"> </w:t>
      </w:r>
      <w:r>
        <w:rPr>
          <w:sz w:val="24"/>
        </w:rPr>
        <w:t>images.)</w:t>
      </w:r>
    </w:p>
    <w:p w14:paraId="03F1C980" w14:textId="77777777" w:rsidR="00AB6107" w:rsidRDefault="00AB6107">
      <w:pPr>
        <w:pStyle w:val="BodyText"/>
        <w:spacing w:before="11"/>
        <w:rPr>
          <w:sz w:val="22"/>
        </w:rPr>
      </w:pPr>
    </w:p>
    <w:p w14:paraId="6DCBF882" w14:textId="77777777" w:rsidR="00AB6107" w:rsidRDefault="00BF2DD3">
      <w:pPr>
        <w:pStyle w:val="ListParagraph"/>
        <w:numPr>
          <w:ilvl w:val="2"/>
          <w:numId w:val="9"/>
        </w:numPr>
        <w:tabs>
          <w:tab w:val="left" w:pos="1354"/>
        </w:tabs>
        <w:spacing w:before="1"/>
        <w:ind w:left="1353" w:hanging="600"/>
        <w:rPr>
          <w:sz w:val="24"/>
        </w:rPr>
      </w:pPr>
      <w:r>
        <w:rPr>
          <w:sz w:val="24"/>
        </w:rPr>
        <w:t>DSS</w:t>
      </w:r>
    </w:p>
    <w:p w14:paraId="4509783B" w14:textId="77777777" w:rsidR="00AB6107" w:rsidRDefault="00AB6107">
      <w:pPr>
        <w:pStyle w:val="BodyText"/>
        <w:spacing w:before="11"/>
        <w:rPr>
          <w:sz w:val="22"/>
        </w:rPr>
      </w:pPr>
    </w:p>
    <w:p w14:paraId="17564395" w14:textId="77777777" w:rsidR="00AB6107" w:rsidRDefault="00BF2DD3">
      <w:pPr>
        <w:pStyle w:val="BodyText"/>
        <w:spacing w:before="1"/>
        <w:ind w:left="754" w:right="1598"/>
      </w:pPr>
      <w:r>
        <w:t>HRIS at DSS level began to emerge in the cost-effectiveness era of HRM development, and it fits the transformational level of HR activities—adding value to organizational processes. DSS are focused still higher in the organization, with an emphasis on the following characteristics:</w:t>
      </w:r>
    </w:p>
    <w:p w14:paraId="636B5DEE" w14:textId="77777777" w:rsidR="00AB6107" w:rsidRDefault="00AB6107">
      <w:pPr>
        <w:pStyle w:val="BodyText"/>
        <w:spacing w:before="11"/>
        <w:rPr>
          <w:sz w:val="22"/>
        </w:rPr>
      </w:pPr>
    </w:p>
    <w:p w14:paraId="28FF5325" w14:textId="77777777" w:rsidR="00AB6107" w:rsidRDefault="00BF2DD3">
      <w:pPr>
        <w:pStyle w:val="ListParagraph"/>
        <w:numPr>
          <w:ilvl w:val="0"/>
          <w:numId w:val="6"/>
        </w:numPr>
        <w:tabs>
          <w:tab w:val="left" w:pos="1237"/>
          <w:tab w:val="left" w:pos="1238"/>
        </w:tabs>
        <w:spacing w:before="1"/>
        <w:ind w:left="1237" w:hanging="484"/>
        <w:rPr>
          <w:sz w:val="24"/>
        </w:rPr>
      </w:pPr>
      <w:r>
        <w:rPr>
          <w:sz w:val="24"/>
        </w:rPr>
        <w:t>Decision focused, aimed at top managers and executive decision</w:t>
      </w:r>
      <w:r>
        <w:rPr>
          <w:spacing w:val="-18"/>
          <w:sz w:val="24"/>
        </w:rPr>
        <w:t xml:space="preserve"> </w:t>
      </w:r>
      <w:r>
        <w:rPr>
          <w:sz w:val="24"/>
        </w:rPr>
        <w:t>makers</w:t>
      </w:r>
    </w:p>
    <w:p w14:paraId="66258A8E" w14:textId="77777777" w:rsidR="00AB6107" w:rsidRDefault="00BF2DD3">
      <w:pPr>
        <w:pStyle w:val="ListParagraph"/>
        <w:numPr>
          <w:ilvl w:val="0"/>
          <w:numId w:val="6"/>
        </w:numPr>
        <w:tabs>
          <w:tab w:val="left" w:pos="1237"/>
          <w:tab w:val="left" w:pos="1238"/>
        </w:tabs>
        <w:spacing w:before="179"/>
        <w:ind w:left="1237" w:hanging="484"/>
        <w:rPr>
          <w:sz w:val="24"/>
        </w:rPr>
      </w:pPr>
      <w:r>
        <w:rPr>
          <w:sz w:val="24"/>
        </w:rPr>
        <w:t xml:space="preserve">Emphasis on </w:t>
      </w:r>
      <w:r>
        <w:rPr>
          <w:spacing w:val="-3"/>
          <w:sz w:val="24"/>
        </w:rPr>
        <w:t xml:space="preserve">flexibility, adaptability, </w:t>
      </w:r>
      <w:r>
        <w:rPr>
          <w:sz w:val="24"/>
        </w:rPr>
        <w:t>and quick</w:t>
      </w:r>
      <w:r>
        <w:rPr>
          <w:spacing w:val="2"/>
          <w:sz w:val="24"/>
        </w:rPr>
        <w:t xml:space="preserve"> </w:t>
      </w:r>
      <w:r>
        <w:rPr>
          <w:sz w:val="24"/>
        </w:rPr>
        <w:t>response</w:t>
      </w:r>
    </w:p>
    <w:p w14:paraId="49415ACD" w14:textId="77777777" w:rsidR="00AB6107" w:rsidRDefault="00BF2DD3">
      <w:pPr>
        <w:pStyle w:val="ListParagraph"/>
        <w:numPr>
          <w:ilvl w:val="0"/>
          <w:numId w:val="6"/>
        </w:numPr>
        <w:tabs>
          <w:tab w:val="left" w:pos="1237"/>
          <w:tab w:val="left" w:pos="1238"/>
        </w:tabs>
        <w:ind w:left="1237" w:hanging="484"/>
        <w:rPr>
          <w:sz w:val="24"/>
        </w:rPr>
      </w:pPr>
      <w:r>
        <w:rPr>
          <w:sz w:val="24"/>
        </w:rPr>
        <w:t>User initiated and</w:t>
      </w:r>
      <w:r>
        <w:rPr>
          <w:spacing w:val="-3"/>
          <w:sz w:val="24"/>
        </w:rPr>
        <w:t xml:space="preserve"> </w:t>
      </w:r>
      <w:r>
        <w:rPr>
          <w:sz w:val="24"/>
        </w:rPr>
        <w:t>controlled</w:t>
      </w:r>
    </w:p>
    <w:p w14:paraId="6B4555EB" w14:textId="77777777" w:rsidR="00AB6107" w:rsidRDefault="00BF2DD3">
      <w:pPr>
        <w:pStyle w:val="ListParagraph"/>
        <w:numPr>
          <w:ilvl w:val="0"/>
          <w:numId w:val="6"/>
        </w:numPr>
        <w:tabs>
          <w:tab w:val="left" w:pos="1237"/>
          <w:tab w:val="left" w:pos="1238"/>
        </w:tabs>
        <w:ind w:left="1237" w:hanging="484"/>
        <w:rPr>
          <w:sz w:val="24"/>
        </w:rPr>
      </w:pPr>
      <w:r>
        <w:rPr>
          <w:sz w:val="24"/>
        </w:rPr>
        <w:t xml:space="preserve">Support </w:t>
      </w:r>
      <w:r>
        <w:rPr>
          <w:spacing w:val="-3"/>
          <w:sz w:val="24"/>
        </w:rPr>
        <w:t xml:space="preserve">for </w:t>
      </w:r>
      <w:r>
        <w:rPr>
          <w:sz w:val="24"/>
        </w:rPr>
        <w:t>the personal decision-making styles of individual</w:t>
      </w:r>
      <w:r>
        <w:rPr>
          <w:spacing w:val="-7"/>
          <w:sz w:val="24"/>
        </w:rPr>
        <w:t xml:space="preserve"> </w:t>
      </w:r>
      <w:r>
        <w:rPr>
          <w:sz w:val="24"/>
        </w:rPr>
        <w:t>managers</w:t>
      </w:r>
    </w:p>
    <w:p w14:paraId="5DFE0457" w14:textId="77777777" w:rsidR="00AB6107" w:rsidRDefault="00AB6107">
      <w:pPr>
        <w:pStyle w:val="BodyText"/>
        <w:spacing w:before="11"/>
        <w:rPr>
          <w:sz w:val="22"/>
        </w:rPr>
      </w:pPr>
    </w:p>
    <w:p w14:paraId="74F97410" w14:textId="77777777" w:rsidR="00AB6107" w:rsidRDefault="00BF2DD3">
      <w:pPr>
        <w:pStyle w:val="BodyText"/>
        <w:ind w:left="754" w:right="1427"/>
      </w:pPr>
      <w:r>
        <w:t>There is another type of HRIS which should be used in organizations to maximize the effect of computer-generated knowledge on managerial decision making. There are numerous reports generated on a regular basis from both the EDP and the MIS types of HRIS—for example, overtime and benefits usage. The critical question is: “how many of these reports are used by either line managers or HR professionals in their daily work, particularly in their decision-making capacity?” All HRIS software is designed to</w:t>
      </w:r>
    </w:p>
    <w:p w14:paraId="20E690B0" w14:textId="77777777" w:rsidR="00AB6107" w:rsidRDefault="00BF2DD3">
      <w:pPr>
        <w:pStyle w:val="BodyText"/>
        <w:ind w:left="754" w:right="1385"/>
      </w:pPr>
      <w:r>
        <w:t>generate a standard set of reports, but surveys and reports from both managers and HR professionals indicate that many of these reports are typically discarded. Thus, it is apparent that another type of HRIS exists—the human resources management decision system (HRMDS). This type of system could be described as the ideal system since it provides critical information for decisions involving the human resources of the company, and thus, should be used as a standard for the development and application of any HRIS. This type has the following characteristics:</w:t>
      </w:r>
    </w:p>
    <w:p w14:paraId="4849619D" w14:textId="77777777" w:rsidR="00AB6107" w:rsidRDefault="00AB6107">
      <w:pPr>
        <w:pStyle w:val="BodyText"/>
        <w:rPr>
          <w:sz w:val="23"/>
        </w:rPr>
      </w:pPr>
    </w:p>
    <w:p w14:paraId="4232AE49" w14:textId="77777777" w:rsidR="00AB6107" w:rsidRDefault="00BF2DD3">
      <w:pPr>
        <w:pStyle w:val="ListParagraph"/>
        <w:numPr>
          <w:ilvl w:val="0"/>
          <w:numId w:val="6"/>
        </w:numPr>
        <w:tabs>
          <w:tab w:val="left" w:pos="1237"/>
          <w:tab w:val="left" w:pos="1238"/>
        </w:tabs>
        <w:spacing w:before="1"/>
        <w:ind w:left="1237" w:right="2228"/>
        <w:rPr>
          <w:sz w:val="24"/>
        </w:rPr>
      </w:pPr>
      <w:r>
        <w:rPr>
          <w:sz w:val="24"/>
        </w:rPr>
        <w:t>Report</w:t>
      </w:r>
      <w:r>
        <w:rPr>
          <w:spacing w:val="-5"/>
          <w:sz w:val="24"/>
        </w:rPr>
        <w:t xml:space="preserve"> </w:t>
      </w:r>
      <w:r>
        <w:rPr>
          <w:sz w:val="24"/>
        </w:rPr>
        <w:t>formation</w:t>
      </w:r>
      <w:r>
        <w:rPr>
          <w:spacing w:val="-5"/>
          <w:sz w:val="24"/>
        </w:rPr>
        <w:t xml:space="preserve"> </w:t>
      </w:r>
      <w:r>
        <w:rPr>
          <w:sz w:val="24"/>
        </w:rPr>
        <w:t>and</w:t>
      </w:r>
      <w:r>
        <w:rPr>
          <w:spacing w:val="-5"/>
          <w:sz w:val="24"/>
        </w:rPr>
        <w:t xml:space="preserve"> </w:t>
      </w:r>
      <w:r>
        <w:rPr>
          <w:sz w:val="24"/>
        </w:rPr>
        <w:t>generation</w:t>
      </w:r>
      <w:r>
        <w:rPr>
          <w:spacing w:val="-6"/>
          <w:sz w:val="24"/>
        </w:rPr>
        <w:t xml:space="preserve"> </w:t>
      </w:r>
      <w:r>
        <w:rPr>
          <w:sz w:val="24"/>
        </w:rPr>
        <w:t>based</w:t>
      </w:r>
      <w:r>
        <w:rPr>
          <w:spacing w:val="-5"/>
          <w:sz w:val="24"/>
        </w:rPr>
        <w:t xml:space="preserve"> </w:t>
      </w:r>
      <w:r>
        <w:rPr>
          <w:sz w:val="24"/>
        </w:rPr>
        <w:t>on</w:t>
      </w:r>
      <w:r>
        <w:rPr>
          <w:spacing w:val="-5"/>
          <w:sz w:val="24"/>
        </w:rPr>
        <w:t xml:space="preserve"> </w:t>
      </w:r>
      <w:r>
        <w:rPr>
          <w:sz w:val="24"/>
        </w:rPr>
        <w:t>identified</w:t>
      </w:r>
      <w:r>
        <w:rPr>
          <w:spacing w:val="-4"/>
          <w:sz w:val="24"/>
        </w:rPr>
        <w:t xml:space="preserve"> </w:t>
      </w:r>
      <w:r>
        <w:rPr>
          <w:sz w:val="24"/>
        </w:rPr>
        <w:t>managerial</w:t>
      </w:r>
      <w:r>
        <w:rPr>
          <w:spacing w:val="-5"/>
          <w:sz w:val="24"/>
        </w:rPr>
        <w:t xml:space="preserve"> </w:t>
      </w:r>
      <w:r>
        <w:rPr>
          <w:sz w:val="24"/>
        </w:rPr>
        <w:t>needs</w:t>
      </w:r>
      <w:r>
        <w:rPr>
          <w:spacing w:val="-5"/>
          <w:sz w:val="24"/>
        </w:rPr>
        <w:t xml:space="preserve"> </w:t>
      </w:r>
      <w:r>
        <w:rPr>
          <w:spacing w:val="-3"/>
          <w:sz w:val="24"/>
        </w:rPr>
        <w:t xml:space="preserve">for </w:t>
      </w:r>
      <w:r>
        <w:rPr>
          <w:sz w:val="24"/>
        </w:rPr>
        <w:t>decision</w:t>
      </w:r>
      <w:r>
        <w:rPr>
          <w:spacing w:val="-2"/>
          <w:sz w:val="24"/>
        </w:rPr>
        <w:t xml:space="preserve"> </w:t>
      </w:r>
      <w:r>
        <w:rPr>
          <w:sz w:val="24"/>
        </w:rPr>
        <w:t>making</w:t>
      </w:r>
    </w:p>
    <w:p w14:paraId="2D54EFBA" w14:textId="77777777" w:rsidR="00AB6107" w:rsidRDefault="00BF2DD3">
      <w:pPr>
        <w:pStyle w:val="ListParagraph"/>
        <w:numPr>
          <w:ilvl w:val="0"/>
          <w:numId w:val="6"/>
        </w:numPr>
        <w:tabs>
          <w:tab w:val="left" w:pos="1237"/>
          <w:tab w:val="left" w:pos="1238"/>
        </w:tabs>
        <w:spacing w:before="179"/>
        <w:ind w:left="1237" w:hanging="484"/>
        <w:rPr>
          <w:sz w:val="24"/>
        </w:rPr>
      </w:pPr>
      <w:r>
        <w:rPr>
          <w:sz w:val="24"/>
        </w:rPr>
        <w:t>Categorization of reports by management</w:t>
      </w:r>
      <w:r>
        <w:rPr>
          <w:spacing w:val="-4"/>
          <w:sz w:val="24"/>
        </w:rPr>
        <w:t xml:space="preserve"> </w:t>
      </w:r>
      <w:r>
        <w:rPr>
          <w:sz w:val="24"/>
        </w:rPr>
        <w:t>level</w:t>
      </w:r>
    </w:p>
    <w:p w14:paraId="2E7D77CE" w14:textId="77777777" w:rsidR="00AB6107" w:rsidRDefault="00AB6107">
      <w:pPr>
        <w:rPr>
          <w:sz w:val="24"/>
        </w:rPr>
        <w:sectPr w:rsidR="00AB6107">
          <w:pgSz w:w="11910" w:h="16840"/>
          <w:pgMar w:top="1320" w:right="0" w:bottom="280" w:left="1180" w:header="890" w:footer="0" w:gutter="0"/>
          <w:cols w:space="720"/>
        </w:sectPr>
      </w:pPr>
    </w:p>
    <w:p w14:paraId="1E69ED62" w14:textId="77777777" w:rsidR="00AB6107" w:rsidRDefault="00BF2DD3">
      <w:pPr>
        <w:pStyle w:val="ListParagraph"/>
        <w:numPr>
          <w:ilvl w:val="0"/>
          <w:numId w:val="6"/>
        </w:numPr>
        <w:tabs>
          <w:tab w:val="left" w:pos="1237"/>
          <w:tab w:val="left" w:pos="1238"/>
        </w:tabs>
        <w:spacing w:before="90"/>
        <w:ind w:left="1237" w:right="1634"/>
        <w:rPr>
          <w:sz w:val="24"/>
        </w:rPr>
      </w:pPr>
      <w:r>
        <w:rPr>
          <w:sz w:val="24"/>
        </w:rPr>
        <w:lastRenderedPageBreak/>
        <w:t>Timing</w:t>
      </w:r>
      <w:r>
        <w:rPr>
          <w:spacing w:val="-5"/>
          <w:sz w:val="24"/>
        </w:rPr>
        <w:t xml:space="preserve"> </w:t>
      </w:r>
      <w:r>
        <w:rPr>
          <w:sz w:val="24"/>
        </w:rPr>
        <w:t>of</w:t>
      </w:r>
      <w:r>
        <w:rPr>
          <w:spacing w:val="-4"/>
          <w:sz w:val="24"/>
        </w:rPr>
        <w:t xml:space="preserve"> </w:t>
      </w:r>
      <w:r>
        <w:rPr>
          <w:sz w:val="24"/>
        </w:rPr>
        <w:t>report</w:t>
      </w:r>
      <w:r>
        <w:rPr>
          <w:spacing w:val="-4"/>
          <w:sz w:val="24"/>
        </w:rPr>
        <w:t xml:space="preserve"> </w:t>
      </w:r>
      <w:r>
        <w:rPr>
          <w:sz w:val="24"/>
        </w:rPr>
        <w:t>generation</w:t>
      </w:r>
      <w:r>
        <w:rPr>
          <w:spacing w:val="-5"/>
          <w:sz w:val="24"/>
        </w:rPr>
        <w:t xml:space="preserve"> </w:t>
      </w:r>
      <w:r>
        <w:rPr>
          <w:sz w:val="24"/>
        </w:rPr>
        <w:t>based</w:t>
      </w:r>
      <w:r>
        <w:rPr>
          <w:spacing w:val="-4"/>
          <w:sz w:val="24"/>
        </w:rPr>
        <w:t xml:space="preserve"> </w:t>
      </w:r>
      <w:r>
        <w:rPr>
          <w:sz w:val="24"/>
        </w:rPr>
        <w:t>on</w:t>
      </w:r>
      <w:r>
        <w:rPr>
          <w:spacing w:val="-4"/>
          <w:sz w:val="24"/>
        </w:rPr>
        <w:t xml:space="preserve"> </w:t>
      </w:r>
      <w:r>
        <w:rPr>
          <w:sz w:val="24"/>
        </w:rPr>
        <w:t>frequency</w:t>
      </w:r>
      <w:r>
        <w:rPr>
          <w:spacing w:val="-5"/>
          <w:sz w:val="24"/>
        </w:rPr>
        <w:t xml:space="preserve"> </w:t>
      </w:r>
      <w:r>
        <w:rPr>
          <w:sz w:val="24"/>
        </w:rPr>
        <w:t>of</w:t>
      </w:r>
      <w:r>
        <w:rPr>
          <w:spacing w:val="-4"/>
          <w:sz w:val="24"/>
        </w:rPr>
        <w:t xml:space="preserve"> </w:t>
      </w:r>
      <w:r>
        <w:rPr>
          <w:sz w:val="24"/>
        </w:rPr>
        <w:t>managerial</w:t>
      </w:r>
      <w:r>
        <w:rPr>
          <w:spacing w:val="-3"/>
          <w:sz w:val="24"/>
        </w:rPr>
        <w:t xml:space="preserve"> </w:t>
      </w:r>
      <w:r>
        <w:rPr>
          <w:sz w:val="24"/>
        </w:rPr>
        <w:t>use:</w:t>
      </w:r>
      <w:r>
        <w:rPr>
          <w:spacing w:val="-4"/>
          <w:sz w:val="24"/>
        </w:rPr>
        <w:t xml:space="preserve"> daily,</w:t>
      </w:r>
      <w:r>
        <w:rPr>
          <w:spacing w:val="-5"/>
          <w:sz w:val="24"/>
        </w:rPr>
        <w:t xml:space="preserve"> </w:t>
      </w:r>
      <w:r>
        <w:rPr>
          <w:spacing w:val="-3"/>
          <w:sz w:val="24"/>
        </w:rPr>
        <w:t xml:space="preserve">weekly, </w:t>
      </w:r>
      <w:r>
        <w:rPr>
          <w:sz w:val="24"/>
        </w:rPr>
        <w:t>monthly</w:t>
      </w:r>
    </w:p>
    <w:p w14:paraId="60C49062" w14:textId="77777777" w:rsidR="00AB6107" w:rsidRDefault="00BF2DD3">
      <w:pPr>
        <w:pStyle w:val="ListParagraph"/>
        <w:numPr>
          <w:ilvl w:val="0"/>
          <w:numId w:val="6"/>
        </w:numPr>
        <w:tabs>
          <w:tab w:val="left" w:pos="1237"/>
          <w:tab w:val="left" w:pos="1238"/>
        </w:tabs>
        <w:ind w:left="1237" w:right="1546"/>
        <w:rPr>
          <w:sz w:val="24"/>
        </w:rPr>
      </w:pPr>
      <w:r>
        <w:rPr>
          <w:sz w:val="24"/>
        </w:rPr>
        <w:t>Historical</w:t>
      </w:r>
      <w:r>
        <w:rPr>
          <w:spacing w:val="-6"/>
          <w:sz w:val="24"/>
        </w:rPr>
        <w:t xml:space="preserve"> </w:t>
      </w:r>
      <w:r>
        <w:rPr>
          <w:sz w:val="24"/>
        </w:rPr>
        <w:t>information</w:t>
      </w:r>
      <w:r>
        <w:rPr>
          <w:spacing w:val="-6"/>
          <w:sz w:val="24"/>
        </w:rPr>
        <w:t xml:space="preserve"> </w:t>
      </w:r>
      <w:r>
        <w:rPr>
          <w:sz w:val="24"/>
        </w:rPr>
        <w:t>retained</w:t>
      </w:r>
      <w:r>
        <w:rPr>
          <w:spacing w:val="-6"/>
          <w:sz w:val="24"/>
        </w:rPr>
        <w:t xml:space="preserve"> </w:t>
      </w:r>
      <w:r>
        <w:rPr>
          <w:sz w:val="24"/>
        </w:rPr>
        <w:t>and</w:t>
      </w:r>
      <w:r>
        <w:rPr>
          <w:spacing w:val="-6"/>
          <w:sz w:val="24"/>
        </w:rPr>
        <w:t xml:space="preserve"> </w:t>
      </w:r>
      <w:r>
        <w:rPr>
          <w:sz w:val="24"/>
        </w:rPr>
        <w:t>reported</w:t>
      </w:r>
      <w:r>
        <w:rPr>
          <w:spacing w:val="-5"/>
          <w:sz w:val="24"/>
        </w:rPr>
        <w:t xml:space="preserve"> </w:t>
      </w:r>
      <w:r>
        <w:rPr>
          <w:sz w:val="24"/>
        </w:rPr>
        <w:t>in</w:t>
      </w:r>
      <w:r>
        <w:rPr>
          <w:spacing w:val="-4"/>
          <w:sz w:val="24"/>
        </w:rPr>
        <w:t xml:space="preserve"> </w:t>
      </w:r>
      <w:r>
        <w:rPr>
          <w:sz w:val="24"/>
        </w:rPr>
        <w:t>a</w:t>
      </w:r>
      <w:r>
        <w:rPr>
          <w:spacing w:val="-6"/>
          <w:sz w:val="24"/>
        </w:rPr>
        <w:t xml:space="preserve"> </w:t>
      </w:r>
      <w:r>
        <w:rPr>
          <w:sz w:val="24"/>
        </w:rPr>
        <w:t>timely</w:t>
      </w:r>
      <w:r>
        <w:rPr>
          <w:spacing w:val="-5"/>
          <w:sz w:val="24"/>
        </w:rPr>
        <w:t xml:space="preserve"> </w:t>
      </w:r>
      <w:r>
        <w:rPr>
          <w:sz w:val="24"/>
        </w:rPr>
        <w:t>manner</w:t>
      </w:r>
      <w:r>
        <w:rPr>
          <w:spacing w:val="-5"/>
          <w:sz w:val="24"/>
        </w:rPr>
        <w:t xml:space="preserve"> </w:t>
      </w:r>
      <w:r>
        <w:rPr>
          <w:sz w:val="24"/>
        </w:rPr>
        <w:t>so</w:t>
      </w:r>
      <w:r>
        <w:rPr>
          <w:spacing w:val="-6"/>
          <w:sz w:val="24"/>
        </w:rPr>
        <w:t xml:space="preserve"> </w:t>
      </w:r>
      <w:r>
        <w:rPr>
          <w:sz w:val="24"/>
        </w:rPr>
        <w:t>that</w:t>
      </w:r>
      <w:r>
        <w:rPr>
          <w:spacing w:val="-5"/>
          <w:sz w:val="24"/>
        </w:rPr>
        <w:t xml:space="preserve"> </w:t>
      </w:r>
      <w:r>
        <w:rPr>
          <w:sz w:val="24"/>
        </w:rPr>
        <w:t>managers and HR professionals can see the results of their use of the information in their previous</w:t>
      </w:r>
      <w:r>
        <w:rPr>
          <w:spacing w:val="-2"/>
          <w:sz w:val="24"/>
        </w:rPr>
        <w:t xml:space="preserve"> </w:t>
      </w:r>
      <w:r>
        <w:rPr>
          <w:sz w:val="24"/>
        </w:rPr>
        <w:t>decisions</w:t>
      </w:r>
    </w:p>
    <w:p w14:paraId="6FE3D9E3" w14:textId="77777777" w:rsidR="00AB6107" w:rsidRDefault="00AB6107">
      <w:pPr>
        <w:pStyle w:val="BodyText"/>
        <w:rPr>
          <w:sz w:val="23"/>
        </w:rPr>
      </w:pPr>
    </w:p>
    <w:p w14:paraId="132AD4F3" w14:textId="77777777" w:rsidR="00AB6107" w:rsidRDefault="00BF2DD3">
      <w:pPr>
        <w:pStyle w:val="ListParagraph"/>
        <w:numPr>
          <w:ilvl w:val="1"/>
          <w:numId w:val="9"/>
        </w:numPr>
        <w:tabs>
          <w:tab w:val="left" w:pos="853"/>
        </w:tabs>
        <w:spacing w:before="0"/>
        <w:rPr>
          <w:sz w:val="24"/>
        </w:rPr>
      </w:pPr>
      <w:r>
        <w:rPr>
          <w:sz w:val="24"/>
        </w:rPr>
        <w:t>Core</w:t>
      </w:r>
      <w:r>
        <w:rPr>
          <w:spacing w:val="-1"/>
          <w:sz w:val="24"/>
        </w:rPr>
        <w:t xml:space="preserve"> </w:t>
      </w:r>
      <w:r>
        <w:rPr>
          <w:sz w:val="24"/>
        </w:rPr>
        <w:t>HR</w:t>
      </w:r>
    </w:p>
    <w:p w14:paraId="6D382EF0" w14:textId="77777777" w:rsidR="00AB6107" w:rsidRDefault="00BF2DD3">
      <w:pPr>
        <w:pStyle w:val="BodyText"/>
        <w:spacing w:before="180"/>
        <w:ind w:left="811"/>
      </w:pPr>
      <w:r>
        <w:t>There are at least thirteen common human resource information subsystems.</w:t>
      </w:r>
    </w:p>
    <w:p w14:paraId="1F6DA407" w14:textId="77777777" w:rsidR="00AB6107" w:rsidRDefault="00AB6107">
      <w:pPr>
        <w:pStyle w:val="BodyText"/>
        <w:spacing w:before="8"/>
        <w:rPr>
          <w:sz w:val="25"/>
        </w:rPr>
      </w:pPr>
    </w:p>
    <w:p w14:paraId="4C3A5751" w14:textId="77777777" w:rsidR="00AB6107" w:rsidRDefault="00BF2DD3">
      <w:pPr>
        <w:pStyle w:val="ListParagraph"/>
        <w:numPr>
          <w:ilvl w:val="2"/>
          <w:numId w:val="9"/>
        </w:numPr>
        <w:tabs>
          <w:tab w:val="left" w:pos="1399"/>
        </w:tabs>
        <w:spacing w:before="0"/>
        <w:ind w:left="1398" w:hanging="602"/>
        <w:rPr>
          <w:sz w:val="24"/>
        </w:rPr>
      </w:pPr>
      <w:r>
        <w:rPr>
          <w:sz w:val="24"/>
        </w:rPr>
        <w:t>Recruitment and</w:t>
      </w:r>
      <w:r>
        <w:rPr>
          <w:spacing w:val="-2"/>
          <w:sz w:val="24"/>
        </w:rPr>
        <w:t xml:space="preserve"> </w:t>
      </w:r>
      <w:r>
        <w:rPr>
          <w:sz w:val="24"/>
        </w:rPr>
        <w:t>Selection</w:t>
      </w:r>
    </w:p>
    <w:p w14:paraId="75348FCC" w14:textId="1541F2D6" w:rsidR="00AB6107" w:rsidRDefault="00BF2DD3">
      <w:pPr>
        <w:pStyle w:val="BodyText"/>
        <w:spacing w:before="213"/>
        <w:ind w:left="797" w:right="1452"/>
      </w:pPr>
      <w:r>
        <w:t>The recruitment and selection system ensures that the list is current all the time and can be viewed by a prospective applicant anytime; generates various statistics like jobs with high turnover and the average time it takes to fill a vacancy; and tests and</w:t>
      </w:r>
    </w:p>
    <w:p w14:paraId="7C7D68FC" w14:textId="77777777" w:rsidR="00AB6107" w:rsidRDefault="00BF2DD3">
      <w:pPr>
        <w:pStyle w:val="BodyText"/>
        <w:spacing w:before="1"/>
        <w:ind w:left="797"/>
      </w:pPr>
      <w:r>
        <w:t>evaluates candidates’ personality, knowledge, and skills at different company locations.</w:t>
      </w:r>
    </w:p>
    <w:p w14:paraId="723190B1" w14:textId="77777777" w:rsidR="00AB6107" w:rsidRDefault="00AB6107">
      <w:pPr>
        <w:pStyle w:val="BodyText"/>
        <w:spacing w:before="8"/>
        <w:rPr>
          <w:sz w:val="25"/>
        </w:rPr>
      </w:pPr>
    </w:p>
    <w:p w14:paraId="7288CDF5" w14:textId="77777777" w:rsidR="00AB6107" w:rsidRDefault="00BF2DD3">
      <w:pPr>
        <w:pStyle w:val="ListParagraph"/>
        <w:numPr>
          <w:ilvl w:val="2"/>
          <w:numId w:val="9"/>
        </w:numPr>
        <w:tabs>
          <w:tab w:val="left" w:pos="1399"/>
        </w:tabs>
        <w:spacing w:before="0"/>
        <w:ind w:left="1398" w:hanging="602"/>
        <w:rPr>
          <w:sz w:val="24"/>
        </w:rPr>
      </w:pPr>
      <w:r>
        <w:rPr>
          <w:sz w:val="24"/>
        </w:rPr>
        <w:t>Personnel</w:t>
      </w:r>
      <w:r>
        <w:rPr>
          <w:spacing w:val="-1"/>
          <w:sz w:val="24"/>
        </w:rPr>
        <w:t xml:space="preserve"> </w:t>
      </w:r>
      <w:r>
        <w:rPr>
          <w:sz w:val="24"/>
        </w:rPr>
        <w:t>Administration</w:t>
      </w:r>
    </w:p>
    <w:p w14:paraId="0552335B" w14:textId="77777777" w:rsidR="00AB6107" w:rsidRDefault="00BF2DD3">
      <w:pPr>
        <w:pStyle w:val="BodyText"/>
        <w:spacing w:before="213"/>
        <w:ind w:left="797" w:right="1360"/>
      </w:pPr>
      <w:r>
        <w:t>The personnel administration subsystem warehouses information about employee names, birth dates, service dates, race, sex, salary, department code, job code, location code, and employment status.</w:t>
      </w:r>
    </w:p>
    <w:p w14:paraId="3D88ED92" w14:textId="77777777" w:rsidR="00AB6107" w:rsidRDefault="00AB6107">
      <w:pPr>
        <w:pStyle w:val="BodyText"/>
        <w:spacing w:before="9"/>
        <w:rPr>
          <w:sz w:val="25"/>
        </w:rPr>
      </w:pPr>
    </w:p>
    <w:p w14:paraId="490EC6C4" w14:textId="77777777" w:rsidR="00AB6107" w:rsidRDefault="00BF2DD3">
      <w:pPr>
        <w:pStyle w:val="ListParagraph"/>
        <w:numPr>
          <w:ilvl w:val="2"/>
          <w:numId w:val="9"/>
        </w:numPr>
        <w:tabs>
          <w:tab w:val="left" w:pos="1399"/>
        </w:tabs>
        <w:spacing w:before="0"/>
        <w:ind w:left="1398" w:hanging="602"/>
        <w:rPr>
          <w:sz w:val="24"/>
        </w:rPr>
      </w:pPr>
      <w:r>
        <w:rPr>
          <w:sz w:val="24"/>
        </w:rPr>
        <w:t xml:space="preserve">Time, </w:t>
      </w:r>
      <w:r>
        <w:rPr>
          <w:spacing w:val="-5"/>
          <w:sz w:val="24"/>
        </w:rPr>
        <w:t xml:space="preserve">Labor, </w:t>
      </w:r>
      <w:r>
        <w:rPr>
          <w:sz w:val="24"/>
        </w:rPr>
        <w:t>and Knowledge</w:t>
      </w:r>
      <w:r>
        <w:rPr>
          <w:spacing w:val="2"/>
          <w:sz w:val="24"/>
        </w:rPr>
        <w:t xml:space="preserve"> </w:t>
      </w:r>
      <w:r>
        <w:rPr>
          <w:sz w:val="24"/>
        </w:rPr>
        <w:t>Management</w:t>
      </w:r>
    </w:p>
    <w:p w14:paraId="56EC270B" w14:textId="77777777" w:rsidR="00AB6107" w:rsidRDefault="00BF2DD3">
      <w:pPr>
        <w:pStyle w:val="BodyText"/>
        <w:spacing w:before="214"/>
        <w:ind w:left="797" w:right="1546"/>
      </w:pPr>
      <w:r>
        <w:t>The time, labor, and knowledge management subsystem tracks and identifies work schedule patterns, absenteeism, and tardiness, allocates resources, and determines procedures to administer either time-related or knowledge-related tasks or functions based upon an employee knowledge profile.</w:t>
      </w:r>
    </w:p>
    <w:p w14:paraId="3CA2A2AB" w14:textId="77777777" w:rsidR="00AB6107" w:rsidRDefault="00AB6107">
      <w:pPr>
        <w:pStyle w:val="BodyText"/>
        <w:spacing w:before="8"/>
        <w:rPr>
          <w:sz w:val="25"/>
        </w:rPr>
      </w:pPr>
    </w:p>
    <w:p w14:paraId="46475383" w14:textId="77777777" w:rsidR="00AB6107" w:rsidRDefault="00BF2DD3">
      <w:pPr>
        <w:pStyle w:val="ListParagraph"/>
        <w:numPr>
          <w:ilvl w:val="2"/>
          <w:numId w:val="9"/>
        </w:numPr>
        <w:tabs>
          <w:tab w:val="left" w:pos="1399"/>
        </w:tabs>
        <w:spacing w:before="0"/>
        <w:ind w:left="1398" w:hanging="602"/>
        <w:rPr>
          <w:sz w:val="24"/>
        </w:rPr>
      </w:pPr>
      <w:r>
        <w:rPr>
          <w:spacing w:val="-3"/>
          <w:sz w:val="24"/>
        </w:rPr>
        <w:t xml:space="preserve">Training </w:t>
      </w:r>
      <w:r>
        <w:rPr>
          <w:sz w:val="24"/>
        </w:rPr>
        <w:t>and Development</w:t>
      </w:r>
    </w:p>
    <w:p w14:paraId="395B96D1" w14:textId="77777777" w:rsidR="00AB6107" w:rsidRDefault="00BF2DD3">
      <w:pPr>
        <w:pStyle w:val="BodyText"/>
        <w:spacing w:before="214"/>
        <w:ind w:left="797" w:right="1546"/>
      </w:pPr>
      <w:r>
        <w:t>The training and development subsystem provides programmed instructions and self- paced training to employees; plans classes, sets up training schedules, organizes</w:t>
      </w:r>
    </w:p>
    <w:p w14:paraId="09B59BAF" w14:textId="77777777" w:rsidR="00AB6107" w:rsidRDefault="00BF2DD3">
      <w:pPr>
        <w:pStyle w:val="BodyText"/>
        <w:ind w:left="797" w:right="1360"/>
      </w:pPr>
      <w:r>
        <w:t>training courses’ activities, and collects fees; and tracks the developmental plan of each employee within the company and their learning progress.</w:t>
      </w:r>
    </w:p>
    <w:p w14:paraId="17222E31" w14:textId="77777777" w:rsidR="00AB6107" w:rsidRDefault="00AB6107">
      <w:pPr>
        <w:pStyle w:val="BodyText"/>
        <w:spacing w:before="8"/>
        <w:rPr>
          <w:sz w:val="25"/>
        </w:rPr>
      </w:pPr>
    </w:p>
    <w:p w14:paraId="1552C853" w14:textId="77777777" w:rsidR="00AB6107" w:rsidRDefault="00BF2DD3">
      <w:pPr>
        <w:pStyle w:val="ListParagraph"/>
        <w:numPr>
          <w:ilvl w:val="2"/>
          <w:numId w:val="9"/>
        </w:numPr>
        <w:tabs>
          <w:tab w:val="left" w:pos="1399"/>
        </w:tabs>
        <w:spacing w:before="0"/>
        <w:ind w:left="1398" w:hanging="602"/>
        <w:rPr>
          <w:sz w:val="24"/>
        </w:rPr>
      </w:pPr>
      <w:r>
        <w:rPr>
          <w:sz w:val="24"/>
        </w:rPr>
        <w:t>Pension</w:t>
      </w:r>
      <w:r>
        <w:rPr>
          <w:spacing w:val="-2"/>
          <w:sz w:val="24"/>
        </w:rPr>
        <w:t xml:space="preserve"> </w:t>
      </w:r>
      <w:r>
        <w:rPr>
          <w:sz w:val="24"/>
        </w:rPr>
        <w:t>Administration</w:t>
      </w:r>
    </w:p>
    <w:p w14:paraId="23DBC64F" w14:textId="77777777" w:rsidR="00AB6107" w:rsidRDefault="00BF2DD3">
      <w:pPr>
        <w:pStyle w:val="BodyText"/>
        <w:spacing w:before="214"/>
        <w:ind w:left="797" w:right="2175"/>
      </w:pPr>
      <w:r>
        <w:t>The pension administration subsystem streamlines plan set-up, record keeping, pension calculations, and retiree payments and statements.</w:t>
      </w:r>
    </w:p>
    <w:p w14:paraId="41539A58" w14:textId="77777777" w:rsidR="00AB6107" w:rsidRDefault="00AB6107">
      <w:pPr>
        <w:pStyle w:val="BodyText"/>
        <w:spacing w:before="8"/>
        <w:rPr>
          <w:sz w:val="25"/>
        </w:rPr>
      </w:pPr>
    </w:p>
    <w:p w14:paraId="3F54ED0C" w14:textId="77777777" w:rsidR="00AB6107" w:rsidRDefault="00BF2DD3">
      <w:pPr>
        <w:pStyle w:val="ListParagraph"/>
        <w:numPr>
          <w:ilvl w:val="2"/>
          <w:numId w:val="9"/>
        </w:numPr>
        <w:tabs>
          <w:tab w:val="left" w:pos="1399"/>
        </w:tabs>
        <w:spacing w:before="0"/>
        <w:ind w:left="1398" w:hanging="602"/>
        <w:rPr>
          <w:sz w:val="24"/>
        </w:rPr>
      </w:pPr>
      <w:r>
        <w:rPr>
          <w:sz w:val="24"/>
        </w:rPr>
        <w:t>Compensation and Benefits</w:t>
      </w:r>
      <w:r>
        <w:rPr>
          <w:spacing w:val="-4"/>
          <w:sz w:val="24"/>
        </w:rPr>
        <w:t xml:space="preserve"> </w:t>
      </w:r>
      <w:r>
        <w:rPr>
          <w:sz w:val="24"/>
        </w:rPr>
        <w:t>Administration</w:t>
      </w:r>
    </w:p>
    <w:p w14:paraId="3816BF59" w14:textId="77777777" w:rsidR="00AB6107" w:rsidRDefault="00BF2DD3">
      <w:pPr>
        <w:pStyle w:val="BodyText"/>
        <w:spacing w:before="213"/>
        <w:ind w:left="797" w:right="1427"/>
      </w:pPr>
      <w:r>
        <w:t>The compensation and benefits administration subsystem provides information on flexible and non-flexible healthcare plans, short and long-term disability plans, savings plans, retirement plans, pension plans.</w:t>
      </w:r>
    </w:p>
    <w:p w14:paraId="5BB798F0" w14:textId="77777777" w:rsidR="00AB6107" w:rsidRDefault="00AB6107">
      <w:pPr>
        <w:sectPr w:rsidR="00AB6107">
          <w:headerReference w:type="even" r:id="rId58"/>
          <w:headerReference w:type="default" r:id="rId59"/>
          <w:pgSz w:w="11910" w:h="16840"/>
          <w:pgMar w:top="1320" w:right="0" w:bottom="280" w:left="1180" w:header="890" w:footer="0" w:gutter="0"/>
          <w:cols w:space="720"/>
        </w:sectPr>
      </w:pPr>
    </w:p>
    <w:p w14:paraId="2D7326B3" w14:textId="77777777" w:rsidR="00AB6107" w:rsidRDefault="00BF2DD3">
      <w:pPr>
        <w:pStyle w:val="ListParagraph"/>
        <w:numPr>
          <w:ilvl w:val="2"/>
          <w:numId w:val="9"/>
        </w:numPr>
        <w:tabs>
          <w:tab w:val="left" w:pos="1399"/>
        </w:tabs>
        <w:spacing w:before="124"/>
        <w:ind w:left="1398" w:hanging="602"/>
        <w:rPr>
          <w:sz w:val="24"/>
        </w:rPr>
      </w:pPr>
      <w:r>
        <w:rPr>
          <w:spacing w:val="-3"/>
          <w:sz w:val="24"/>
        </w:rPr>
        <w:lastRenderedPageBreak/>
        <w:t>Payroll</w:t>
      </w:r>
      <w:r>
        <w:rPr>
          <w:spacing w:val="-7"/>
          <w:sz w:val="24"/>
        </w:rPr>
        <w:t xml:space="preserve"> </w:t>
      </w:r>
      <w:r>
        <w:rPr>
          <w:sz w:val="24"/>
        </w:rPr>
        <w:t>Interface</w:t>
      </w:r>
    </w:p>
    <w:p w14:paraId="35A07001" w14:textId="77777777" w:rsidR="00AB6107" w:rsidRDefault="00BF2DD3">
      <w:pPr>
        <w:pStyle w:val="BodyText"/>
        <w:spacing w:before="214"/>
        <w:ind w:left="797" w:right="1546"/>
      </w:pPr>
      <w:r>
        <w:t>The</w:t>
      </w:r>
      <w:r>
        <w:rPr>
          <w:spacing w:val="-9"/>
        </w:rPr>
        <w:t xml:space="preserve"> </w:t>
      </w:r>
      <w:r>
        <w:t>payroll</w:t>
      </w:r>
      <w:r>
        <w:rPr>
          <w:spacing w:val="-9"/>
        </w:rPr>
        <w:t xml:space="preserve"> </w:t>
      </w:r>
      <w:r>
        <w:t>interface</w:t>
      </w:r>
      <w:r>
        <w:rPr>
          <w:spacing w:val="-9"/>
        </w:rPr>
        <w:t xml:space="preserve"> </w:t>
      </w:r>
      <w:r>
        <w:t>subsystem</w:t>
      </w:r>
      <w:r>
        <w:rPr>
          <w:spacing w:val="-8"/>
        </w:rPr>
        <w:t xml:space="preserve"> </w:t>
      </w:r>
      <w:r>
        <w:t>streamlines</w:t>
      </w:r>
      <w:r>
        <w:rPr>
          <w:spacing w:val="-8"/>
        </w:rPr>
        <w:t xml:space="preserve"> </w:t>
      </w:r>
      <w:r>
        <w:t>payroll</w:t>
      </w:r>
      <w:r>
        <w:rPr>
          <w:spacing w:val="-9"/>
        </w:rPr>
        <w:t xml:space="preserve"> </w:t>
      </w:r>
      <w:r>
        <w:t>and</w:t>
      </w:r>
      <w:r>
        <w:rPr>
          <w:spacing w:val="-9"/>
        </w:rPr>
        <w:t xml:space="preserve"> </w:t>
      </w:r>
      <w:r>
        <w:t>accounting</w:t>
      </w:r>
      <w:r>
        <w:rPr>
          <w:spacing w:val="-8"/>
        </w:rPr>
        <w:t xml:space="preserve"> </w:t>
      </w:r>
      <w:r>
        <w:t>by</w:t>
      </w:r>
      <w:r>
        <w:rPr>
          <w:spacing w:val="-8"/>
        </w:rPr>
        <w:t xml:space="preserve"> </w:t>
      </w:r>
      <w:r>
        <w:t>providing</w:t>
      </w:r>
      <w:r>
        <w:rPr>
          <w:spacing w:val="-8"/>
        </w:rPr>
        <w:t xml:space="preserve"> </w:t>
      </w:r>
      <w:r>
        <w:t xml:space="preserve">data on </w:t>
      </w:r>
      <w:r>
        <w:rPr>
          <w:spacing w:val="-3"/>
        </w:rPr>
        <w:t xml:space="preserve">salary, </w:t>
      </w:r>
      <w:r>
        <w:t>wages, and benefits.</w:t>
      </w:r>
    </w:p>
    <w:p w14:paraId="66F59B12" w14:textId="77777777" w:rsidR="00AB6107" w:rsidRDefault="00AB6107">
      <w:pPr>
        <w:pStyle w:val="BodyText"/>
        <w:spacing w:before="7"/>
        <w:rPr>
          <w:sz w:val="25"/>
        </w:rPr>
      </w:pPr>
    </w:p>
    <w:p w14:paraId="774AF108" w14:textId="77777777" w:rsidR="00AB6107" w:rsidRDefault="00BF2DD3">
      <w:pPr>
        <w:pStyle w:val="ListParagraph"/>
        <w:numPr>
          <w:ilvl w:val="2"/>
          <w:numId w:val="9"/>
        </w:numPr>
        <w:tabs>
          <w:tab w:val="left" w:pos="1399"/>
        </w:tabs>
        <w:spacing w:before="1"/>
        <w:ind w:left="1398" w:hanging="602"/>
        <w:rPr>
          <w:sz w:val="24"/>
        </w:rPr>
      </w:pPr>
      <w:r>
        <w:rPr>
          <w:sz w:val="24"/>
        </w:rPr>
        <w:t>Performance</w:t>
      </w:r>
      <w:r>
        <w:rPr>
          <w:spacing w:val="-1"/>
          <w:sz w:val="24"/>
        </w:rPr>
        <w:t xml:space="preserve"> </w:t>
      </w:r>
      <w:r>
        <w:rPr>
          <w:sz w:val="24"/>
        </w:rPr>
        <w:t>Evaluation</w:t>
      </w:r>
    </w:p>
    <w:p w14:paraId="110DA48A" w14:textId="77777777" w:rsidR="00AB6107" w:rsidRDefault="00BF2DD3">
      <w:pPr>
        <w:pStyle w:val="BodyText"/>
        <w:spacing w:before="213"/>
        <w:ind w:left="797" w:right="1427"/>
      </w:pPr>
      <w:r>
        <w:t>The performance evaluation subsystem aids management with periodic evaluations of employees. This subsystem performs multiple review functions including auditing and analyzing employee competency; analyzing the congruence between employee performance and organizational objectives; and measuring and monitoring the</w:t>
      </w:r>
    </w:p>
    <w:p w14:paraId="536DF382" w14:textId="77777777" w:rsidR="00AB6107" w:rsidRDefault="00BF2DD3">
      <w:pPr>
        <w:pStyle w:val="BodyText"/>
        <w:spacing w:before="1"/>
        <w:ind w:left="797"/>
      </w:pPr>
      <w:r>
        <w:t>employer’s learning progress and performance.</w:t>
      </w:r>
    </w:p>
    <w:p w14:paraId="3C23B6F7" w14:textId="77777777" w:rsidR="00AB6107" w:rsidRDefault="00AB6107">
      <w:pPr>
        <w:pStyle w:val="BodyText"/>
        <w:spacing w:before="7"/>
        <w:rPr>
          <w:sz w:val="25"/>
        </w:rPr>
      </w:pPr>
    </w:p>
    <w:p w14:paraId="412EFB6B" w14:textId="77777777" w:rsidR="00AB6107" w:rsidRDefault="00BF2DD3">
      <w:pPr>
        <w:pStyle w:val="ListParagraph"/>
        <w:numPr>
          <w:ilvl w:val="2"/>
          <w:numId w:val="9"/>
        </w:numPr>
        <w:tabs>
          <w:tab w:val="left" w:pos="1399"/>
        </w:tabs>
        <w:spacing w:before="0"/>
        <w:ind w:left="1398" w:hanging="602"/>
        <w:rPr>
          <w:sz w:val="24"/>
        </w:rPr>
      </w:pPr>
      <w:r>
        <w:rPr>
          <w:sz w:val="24"/>
        </w:rPr>
        <w:t>Outplacement</w:t>
      </w:r>
    </w:p>
    <w:p w14:paraId="427021F8" w14:textId="1E0DC9F8" w:rsidR="00AB6107" w:rsidRDefault="00BF2DD3">
      <w:pPr>
        <w:pStyle w:val="BodyText"/>
        <w:spacing w:before="214"/>
        <w:ind w:left="797" w:right="1360"/>
      </w:pPr>
      <w:r>
        <w:t>The outplacement subsystem provides support information for discharged or displaced employees such as links to self-help books, career counselors, and training programs on job search techniques, resume development, interviewing strategies, and negotiating salary.</w:t>
      </w:r>
    </w:p>
    <w:p w14:paraId="62D408B9" w14:textId="77777777" w:rsidR="00AB6107" w:rsidRDefault="00AB6107">
      <w:pPr>
        <w:pStyle w:val="BodyText"/>
        <w:spacing w:before="8"/>
        <w:rPr>
          <w:sz w:val="25"/>
        </w:rPr>
      </w:pPr>
    </w:p>
    <w:p w14:paraId="7B5F950B" w14:textId="77777777" w:rsidR="00AB6107" w:rsidRDefault="00BF2DD3">
      <w:pPr>
        <w:pStyle w:val="ListParagraph"/>
        <w:numPr>
          <w:ilvl w:val="2"/>
          <w:numId w:val="9"/>
        </w:numPr>
        <w:tabs>
          <w:tab w:val="left" w:pos="1520"/>
        </w:tabs>
        <w:spacing w:before="0"/>
        <w:ind w:left="1519" w:hanging="723"/>
        <w:rPr>
          <w:sz w:val="24"/>
        </w:rPr>
      </w:pPr>
      <w:r>
        <w:rPr>
          <w:sz w:val="24"/>
        </w:rPr>
        <w:t>Labor</w:t>
      </w:r>
      <w:r>
        <w:rPr>
          <w:spacing w:val="-1"/>
          <w:sz w:val="24"/>
        </w:rPr>
        <w:t xml:space="preserve"> </w:t>
      </w:r>
      <w:r>
        <w:rPr>
          <w:sz w:val="24"/>
        </w:rPr>
        <w:t>Relations</w:t>
      </w:r>
    </w:p>
    <w:p w14:paraId="1CE5C028" w14:textId="77777777" w:rsidR="00AB6107" w:rsidRDefault="00BF2DD3">
      <w:pPr>
        <w:pStyle w:val="BodyText"/>
        <w:spacing w:before="214"/>
        <w:ind w:left="797" w:right="1841"/>
      </w:pPr>
      <w:r>
        <w:t>The labor relations subsystem includes information about work policies on privacy, sexual harassment, and workforce diversity.</w:t>
      </w:r>
    </w:p>
    <w:p w14:paraId="35098D6F" w14:textId="77777777" w:rsidR="00AB6107" w:rsidRDefault="00AB6107">
      <w:pPr>
        <w:pStyle w:val="BodyText"/>
        <w:spacing w:before="9"/>
        <w:rPr>
          <w:sz w:val="25"/>
        </w:rPr>
      </w:pPr>
    </w:p>
    <w:p w14:paraId="4A839911" w14:textId="77777777" w:rsidR="00AB6107" w:rsidRDefault="00BF2DD3">
      <w:pPr>
        <w:pStyle w:val="ListParagraph"/>
        <w:numPr>
          <w:ilvl w:val="2"/>
          <w:numId w:val="9"/>
        </w:numPr>
        <w:tabs>
          <w:tab w:val="left" w:pos="1520"/>
        </w:tabs>
        <w:spacing w:before="0"/>
        <w:ind w:left="1519" w:hanging="723"/>
        <w:rPr>
          <w:sz w:val="24"/>
        </w:rPr>
      </w:pPr>
      <w:r>
        <w:rPr>
          <w:sz w:val="24"/>
        </w:rPr>
        <w:t xml:space="preserve">Expense and </w:t>
      </w:r>
      <w:r>
        <w:rPr>
          <w:spacing w:val="-5"/>
          <w:sz w:val="24"/>
        </w:rPr>
        <w:t>Travel</w:t>
      </w:r>
      <w:r>
        <w:rPr>
          <w:spacing w:val="-3"/>
          <w:sz w:val="24"/>
        </w:rPr>
        <w:t xml:space="preserve"> </w:t>
      </w:r>
      <w:r>
        <w:rPr>
          <w:sz w:val="24"/>
        </w:rPr>
        <w:t>Administration</w:t>
      </w:r>
    </w:p>
    <w:p w14:paraId="3593EE6E" w14:textId="77777777" w:rsidR="00AB6107" w:rsidRDefault="00BF2DD3">
      <w:pPr>
        <w:pStyle w:val="BodyText"/>
        <w:spacing w:before="214"/>
        <w:ind w:left="797" w:right="1535"/>
      </w:pPr>
      <w:r>
        <w:t>The expense and travel administration subsystem facilitates and automates employee reimbursement for business expenditures on travel, entertainment, and supplies.</w:t>
      </w:r>
    </w:p>
    <w:p w14:paraId="072EAFDB" w14:textId="77777777" w:rsidR="00AB6107" w:rsidRDefault="00AB6107">
      <w:pPr>
        <w:pStyle w:val="BodyText"/>
        <w:spacing w:before="7"/>
        <w:rPr>
          <w:sz w:val="25"/>
        </w:rPr>
      </w:pPr>
    </w:p>
    <w:p w14:paraId="251D1963" w14:textId="77777777" w:rsidR="00AB6107" w:rsidRDefault="00BF2DD3">
      <w:pPr>
        <w:pStyle w:val="ListParagraph"/>
        <w:numPr>
          <w:ilvl w:val="2"/>
          <w:numId w:val="9"/>
        </w:numPr>
        <w:tabs>
          <w:tab w:val="left" w:pos="1521"/>
        </w:tabs>
        <w:spacing w:before="0"/>
        <w:ind w:left="1520" w:hanging="724"/>
        <w:rPr>
          <w:sz w:val="24"/>
        </w:rPr>
      </w:pPr>
      <w:r>
        <w:rPr>
          <w:sz w:val="24"/>
        </w:rPr>
        <w:t>Organizational</w:t>
      </w:r>
      <w:r>
        <w:rPr>
          <w:spacing w:val="-1"/>
          <w:sz w:val="24"/>
        </w:rPr>
        <w:t xml:space="preserve"> </w:t>
      </w:r>
      <w:r>
        <w:rPr>
          <w:sz w:val="24"/>
        </w:rPr>
        <w:t>Management</w:t>
      </w:r>
    </w:p>
    <w:p w14:paraId="6863A09D" w14:textId="77777777" w:rsidR="00AB6107" w:rsidRDefault="00BF2DD3">
      <w:pPr>
        <w:pStyle w:val="BodyText"/>
        <w:spacing w:before="214"/>
        <w:ind w:left="797"/>
      </w:pPr>
      <w:r>
        <w:t>The organizational management subsystem provides information about all job</w:t>
      </w:r>
    </w:p>
    <w:p w14:paraId="511582F9" w14:textId="77777777" w:rsidR="00AB6107" w:rsidRDefault="00BF2DD3">
      <w:pPr>
        <w:pStyle w:val="BodyText"/>
        <w:spacing w:before="1"/>
        <w:ind w:left="797" w:right="1687"/>
      </w:pPr>
      <w:r>
        <w:t>positions in a company, their hierarchy, and job descriptions; generates decisions on employee hiring, promoting, transferring, retiring, and firing; and reporting</w:t>
      </w:r>
    </w:p>
    <w:p w14:paraId="414E5F6D" w14:textId="77777777" w:rsidR="00AB6107" w:rsidRDefault="00BF2DD3">
      <w:pPr>
        <w:pStyle w:val="BodyText"/>
        <w:spacing w:line="293" w:lineRule="exact"/>
        <w:ind w:left="797"/>
      </w:pPr>
      <w:r>
        <w:t>requirements of various employment laws.</w:t>
      </w:r>
    </w:p>
    <w:p w14:paraId="76AFB1AF" w14:textId="77777777" w:rsidR="00AB6107" w:rsidRDefault="00AB6107">
      <w:pPr>
        <w:pStyle w:val="BodyText"/>
        <w:spacing w:before="7"/>
        <w:rPr>
          <w:sz w:val="25"/>
        </w:rPr>
      </w:pPr>
    </w:p>
    <w:p w14:paraId="4D4085A7" w14:textId="77777777" w:rsidR="00AB6107" w:rsidRDefault="00BF2DD3">
      <w:pPr>
        <w:pStyle w:val="ListParagraph"/>
        <w:numPr>
          <w:ilvl w:val="2"/>
          <w:numId w:val="9"/>
        </w:numPr>
        <w:tabs>
          <w:tab w:val="left" w:pos="1520"/>
        </w:tabs>
        <w:spacing w:before="1"/>
        <w:ind w:left="1519" w:hanging="723"/>
        <w:rPr>
          <w:sz w:val="24"/>
        </w:rPr>
      </w:pPr>
      <w:r>
        <w:rPr>
          <w:sz w:val="24"/>
        </w:rPr>
        <w:t>Health and</w:t>
      </w:r>
      <w:r>
        <w:rPr>
          <w:spacing w:val="-3"/>
          <w:sz w:val="24"/>
        </w:rPr>
        <w:t xml:space="preserve"> </w:t>
      </w:r>
      <w:r>
        <w:rPr>
          <w:sz w:val="24"/>
        </w:rPr>
        <w:t>Safety</w:t>
      </w:r>
    </w:p>
    <w:p w14:paraId="3F5433E8" w14:textId="77777777" w:rsidR="00AB6107" w:rsidRDefault="00BF2DD3">
      <w:pPr>
        <w:pStyle w:val="BodyText"/>
        <w:spacing w:before="213"/>
        <w:ind w:left="797"/>
      </w:pPr>
      <w:r>
        <w:t>The health and safety subsystem provides information about the federal, state, and</w:t>
      </w:r>
    </w:p>
    <w:p w14:paraId="1C5815C3" w14:textId="77777777" w:rsidR="00AB6107" w:rsidRDefault="00BF2DD3">
      <w:pPr>
        <w:pStyle w:val="BodyText"/>
        <w:ind w:left="797" w:right="1486"/>
      </w:pPr>
      <w:r>
        <w:t>local health and safety regulations relevant to the organization or workplace as well as information on the company’s safety record, injury/illness prevention plan, safety compliance procedures, and worker compensation.</w:t>
      </w:r>
    </w:p>
    <w:p w14:paraId="7A47A271" w14:textId="77777777" w:rsidR="00AB6107" w:rsidRDefault="00AB6107">
      <w:pPr>
        <w:pStyle w:val="BodyText"/>
        <w:rPr>
          <w:sz w:val="23"/>
        </w:rPr>
      </w:pPr>
    </w:p>
    <w:p w14:paraId="292FC9A1" w14:textId="77777777" w:rsidR="00AB6107" w:rsidRDefault="00BF2DD3">
      <w:pPr>
        <w:pStyle w:val="BodyText"/>
        <w:ind w:left="797" w:right="1606"/>
        <w:jc w:val="both"/>
      </w:pPr>
      <w:r>
        <w:t>Numerous</w:t>
      </w:r>
      <w:r>
        <w:rPr>
          <w:spacing w:val="-8"/>
        </w:rPr>
        <w:t xml:space="preserve"> </w:t>
      </w:r>
      <w:r>
        <w:t>organizations</w:t>
      </w:r>
      <w:r>
        <w:rPr>
          <w:spacing w:val="-7"/>
        </w:rPr>
        <w:t xml:space="preserve"> </w:t>
      </w:r>
      <w:r>
        <w:t>have</w:t>
      </w:r>
      <w:r>
        <w:rPr>
          <w:spacing w:val="-7"/>
        </w:rPr>
        <w:t xml:space="preserve"> </w:t>
      </w:r>
      <w:r>
        <w:t>shifted</w:t>
      </w:r>
      <w:r>
        <w:rPr>
          <w:spacing w:val="-8"/>
        </w:rPr>
        <w:t xml:space="preserve"> </w:t>
      </w:r>
      <w:r>
        <w:t>the</w:t>
      </w:r>
      <w:r>
        <w:rPr>
          <w:spacing w:val="-6"/>
        </w:rPr>
        <w:t xml:space="preserve"> </w:t>
      </w:r>
      <w:r>
        <w:t>responsibility</w:t>
      </w:r>
      <w:r>
        <w:rPr>
          <w:spacing w:val="-6"/>
        </w:rPr>
        <w:t xml:space="preserve"> </w:t>
      </w:r>
      <w:r>
        <w:t>of</w:t>
      </w:r>
      <w:r>
        <w:rPr>
          <w:spacing w:val="-8"/>
        </w:rPr>
        <w:t xml:space="preserve"> </w:t>
      </w:r>
      <w:r>
        <w:t>updating</w:t>
      </w:r>
      <w:r>
        <w:rPr>
          <w:spacing w:val="-7"/>
        </w:rPr>
        <w:t xml:space="preserve"> </w:t>
      </w:r>
      <w:r>
        <w:t>employee</w:t>
      </w:r>
      <w:r>
        <w:rPr>
          <w:spacing w:val="-7"/>
        </w:rPr>
        <w:t xml:space="preserve"> </w:t>
      </w:r>
      <w:r>
        <w:t>records from</w:t>
      </w:r>
      <w:r>
        <w:rPr>
          <w:spacing w:val="-7"/>
        </w:rPr>
        <w:t xml:space="preserve"> </w:t>
      </w:r>
      <w:r>
        <w:t>human</w:t>
      </w:r>
      <w:r>
        <w:rPr>
          <w:spacing w:val="-6"/>
        </w:rPr>
        <w:t xml:space="preserve"> </w:t>
      </w:r>
      <w:r>
        <w:t>resource</w:t>
      </w:r>
      <w:r>
        <w:rPr>
          <w:spacing w:val="-6"/>
        </w:rPr>
        <w:t xml:space="preserve"> </w:t>
      </w:r>
      <w:r>
        <w:rPr>
          <w:spacing w:val="-3"/>
        </w:rPr>
        <w:t>staff</w:t>
      </w:r>
      <w:r>
        <w:rPr>
          <w:spacing w:val="-6"/>
        </w:rPr>
        <w:t xml:space="preserve"> </w:t>
      </w:r>
      <w:r>
        <w:t>to</w:t>
      </w:r>
      <w:r>
        <w:rPr>
          <w:spacing w:val="-7"/>
        </w:rPr>
        <w:t xml:space="preserve"> </w:t>
      </w:r>
      <w:r>
        <w:t>the</w:t>
      </w:r>
      <w:r>
        <w:rPr>
          <w:spacing w:val="-5"/>
        </w:rPr>
        <w:t xml:space="preserve"> </w:t>
      </w:r>
      <w:r>
        <w:t>employees</w:t>
      </w:r>
      <w:r>
        <w:rPr>
          <w:spacing w:val="-6"/>
        </w:rPr>
        <w:t xml:space="preserve"> </w:t>
      </w:r>
      <w:r>
        <w:t>themselves.</w:t>
      </w:r>
      <w:r>
        <w:rPr>
          <w:spacing w:val="-5"/>
        </w:rPr>
        <w:t xml:space="preserve"> </w:t>
      </w:r>
      <w:r>
        <w:t>Self-service</w:t>
      </w:r>
      <w:r>
        <w:rPr>
          <w:spacing w:val="-6"/>
        </w:rPr>
        <w:t xml:space="preserve"> </w:t>
      </w:r>
      <w:r>
        <w:t>systems</w:t>
      </w:r>
      <w:r>
        <w:rPr>
          <w:spacing w:val="-5"/>
        </w:rPr>
        <w:t xml:space="preserve"> </w:t>
      </w:r>
      <w:r>
        <w:t>require less</w:t>
      </w:r>
      <w:r>
        <w:rPr>
          <w:spacing w:val="-5"/>
        </w:rPr>
        <w:t xml:space="preserve"> </w:t>
      </w:r>
      <w:r>
        <w:t>direct</w:t>
      </w:r>
      <w:r>
        <w:rPr>
          <w:spacing w:val="-4"/>
        </w:rPr>
        <w:t xml:space="preserve"> </w:t>
      </w:r>
      <w:r>
        <w:t>management</w:t>
      </w:r>
      <w:r>
        <w:rPr>
          <w:spacing w:val="-7"/>
        </w:rPr>
        <w:t xml:space="preserve"> </w:t>
      </w:r>
      <w:r>
        <w:t>and</w:t>
      </w:r>
      <w:r>
        <w:rPr>
          <w:spacing w:val="-5"/>
        </w:rPr>
        <w:t xml:space="preserve"> </w:t>
      </w:r>
      <w:r>
        <w:t>more</w:t>
      </w:r>
      <w:r>
        <w:rPr>
          <w:spacing w:val="-4"/>
        </w:rPr>
        <w:t xml:space="preserve"> </w:t>
      </w:r>
      <w:r>
        <w:t>technological</w:t>
      </w:r>
      <w:r>
        <w:rPr>
          <w:spacing w:val="-6"/>
        </w:rPr>
        <w:t xml:space="preserve"> </w:t>
      </w:r>
      <w:r>
        <w:t>oversight</w:t>
      </w:r>
      <w:r>
        <w:rPr>
          <w:spacing w:val="-4"/>
        </w:rPr>
        <w:t xml:space="preserve"> </w:t>
      </w:r>
      <w:r>
        <w:t>and</w:t>
      </w:r>
      <w:r>
        <w:rPr>
          <w:spacing w:val="-5"/>
        </w:rPr>
        <w:t xml:space="preserve"> </w:t>
      </w:r>
      <w:r>
        <w:t>support.</w:t>
      </w:r>
      <w:r>
        <w:rPr>
          <w:spacing w:val="-4"/>
        </w:rPr>
        <w:t xml:space="preserve"> </w:t>
      </w:r>
      <w:r>
        <w:t>Web-based</w:t>
      </w:r>
    </w:p>
    <w:p w14:paraId="2956F3A4" w14:textId="77777777" w:rsidR="00AB6107" w:rsidRDefault="00BF2DD3">
      <w:pPr>
        <w:pStyle w:val="BodyText"/>
        <w:ind w:left="797" w:right="1474"/>
        <w:jc w:val="both"/>
      </w:pPr>
      <w:r>
        <w:t>HRIS</w:t>
      </w:r>
      <w:r>
        <w:rPr>
          <w:spacing w:val="-5"/>
        </w:rPr>
        <w:t xml:space="preserve"> </w:t>
      </w:r>
      <w:r>
        <w:t>allow</w:t>
      </w:r>
      <w:r>
        <w:rPr>
          <w:spacing w:val="-5"/>
        </w:rPr>
        <w:t xml:space="preserve"> </w:t>
      </w:r>
      <w:r>
        <w:rPr>
          <w:spacing w:val="-3"/>
        </w:rPr>
        <w:t>for</w:t>
      </w:r>
      <w:r>
        <w:rPr>
          <w:spacing w:val="-6"/>
        </w:rPr>
        <w:t xml:space="preserve"> </w:t>
      </w:r>
      <w:r>
        <w:t>global</w:t>
      </w:r>
      <w:r>
        <w:rPr>
          <w:spacing w:val="-6"/>
        </w:rPr>
        <w:t xml:space="preserve"> </w:t>
      </w:r>
      <w:r>
        <w:t>access</w:t>
      </w:r>
      <w:r>
        <w:rPr>
          <w:spacing w:val="-6"/>
        </w:rPr>
        <w:t xml:space="preserve"> </w:t>
      </w:r>
      <w:r>
        <w:t>for</w:t>
      </w:r>
      <w:r>
        <w:rPr>
          <w:spacing w:val="-6"/>
        </w:rPr>
        <w:t xml:space="preserve"> </w:t>
      </w:r>
      <w:r>
        <w:t>telecommuting</w:t>
      </w:r>
      <w:r>
        <w:rPr>
          <w:spacing w:val="-6"/>
        </w:rPr>
        <w:t xml:space="preserve"> </w:t>
      </w:r>
      <w:r>
        <w:t>and</w:t>
      </w:r>
      <w:r>
        <w:rPr>
          <w:spacing w:val="-6"/>
        </w:rPr>
        <w:t xml:space="preserve"> </w:t>
      </w:r>
      <w:r>
        <w:t>traveling</w:t>
      </w:r>
      <w:r>
        <w:rPr>
          <w:spacing w:val="-5"/>
        </w:rPr>
        <w:t xml:space="preserve"> </w:t>
      </w:r>
      <w:r>
        <w:t>employees.</w:t>
      </w:r>
      <w:r>
        <w:rPr>
          <w:spacing w:val="-6"/>
        </w:rPr>
        <w:t xml:space="preserve"> </w:t>
      </w:r>
      <w:r>
        <w:t>Common</w:t>
      </w:r>
      <w:r>
        <w:rPr>
          <w:spacing w:val="-5"/>
        </w:rPr>
        <w:t xml:space="preserve"> </w:t>
      </w:r>
      <w:r>
        <w:t>self- service web-based HRIS applications include Personal Information,</w:t>
      </w:r>
      <w:r>
        <w:rPr>
          <w:spacing w:val="-15"/>
        </w:rPr>
        <w:t xml:space="preserve"> </w:t>
      </w:r>
      <w:r>
        <w:t>Banking</w:t>
      </w:r>
    </w:p>
    <w:p w14:paraId="07CD9F5E" w14:textId="77777777" w:rsidR="00AB6107" w:rsidRDefault="00AB6107">
      <w:pPr>
        <w:jc w:val="both"/>
        <w:sectPr w:rsidR="00AB6107">
          <w:pgSz w:w="11910" w:h="16840"/>
          <w:pgMar w:top="1320" w:right="0" w:bottom="280" w:left="1180" w:header="890" w:footer="0" w:gutter="0"/>
          <w:cols w:space="720"/>
        </w:sectPr>
      </w:pPr>
    </w:p>
    <w:p w14:paraId="766782E1" w14:textId="77777777" w:rsidR="00AB6107" w:rsidRDefault="00BF2DD3">
      <w:pPr>
        <w:pStyle w:val="BodyText"/>
        <w:spacing w:before="90"/>
        <w:ind w:left="797" w:right="1546"/>
      </w:pPr>
      <w:r>
        <w:lastRenderedPageBreak/>
        <w:t xml:space="preserve">Information, Benefits Inquiries and Open Enrollment, Time Entry and Time </w:t>
      </w:r>
      <w:r>
        <w:rPr>
          <w:spacing w:val="-5"/>
        </w:rPr>
        <w:t xml:space="preserve">Off, </w:t>
      </w:r>
      <w:r>
        <w:t xml:space="preserve">Cross Application Time </w:t>
      </w:r>
      <w:r>
        <w:rPr>
          <w:spacing w:val="-4"/>
        </w:rPr>
        <w:t xml:space="preserve">Entry, </w:t>
      </w:r>
      <w:r>
        <w:rPr>
          <w:spacing w:val="-5"/>
        </w:rPr>
        <w:t xml:space="preserve">Travel </w:t>
      </w:r>
      <w:r>
        <w:t xml:space="preserve">Expenses, Electronic </w:t>
      </w:r>
      <w:r>
        <w:rPr>
          <w:spacing w:val="-3"/>
        </w:rPr>
        <w:t xml:space="preserve">Pay-stubs, </w:t>
      </w:r>
      <w:r>
        <w:t xml:space="preserve">Organization </w:t>
      </w:r>
      <w:r>
        <w:rPr>
          <w:spacing w:val="-3"/>
        </w:rPr>
        <w:t xml:space="preserve">Directory, </w:t>
      </w:r>
      <w:r>
        <w:t xml:space="preserve">Employment and Salary Verification, </w:t>
      </w:r>
      <w:r>
        <w:rPr>
          <w:spacing w:val="-3"/>
        </w:rPr>
        <w:t xml:space="preserve">Training </w:t>
      </w:r>
      <w:r>
        <w:t>Overview and Enrollment, and Change Password.</w:t>
      </w:r>
    </w:p>
    <w:p w14:paraId="7C14F89B" w14:textId="77777777" w:rsidR="00AB6107" w:rsidRDefault="00AB6107">
      <w:pPr>
        <w:pStyle w:val="BodyText"/>
        <w:rPr>
          <w:sz w:val="23"/>
        </w:rPr>
      </w:pPr>
    </w:p>
    <w:p w14:paraId="4B9250B6" w14:textId="77777777" w:rsidR="00AB6107" w:rsidRDefault="00BF2DD3">
      <w:pPr>
        <w:pStyle w:val="ListParagraph"/>
        <w:numPr>
          <w:ilvl w:val="1"/>
          <w:numId w:val="9"/>
        </w:numPr>
        <w:tabs>
          <w:tab w:val="left" w:pos="853"/>
        </w:tabs>
        <w:spacing w:before="0"/>
        <w:rPr>
          <w:sz w:val="24"/>
        </w:rPr>
      </w:pPr>
      <w:r>
        <w:rPr>
          <w:sz w:val="24"/>
        </w:rPr>
        <w:t>Self-Services</w:t>
      </w:r>
    </w:p>
    <w:p w14:paraId="472F4071" w14:textId="77777777" w:rsidR="00AB6107" w:rsidRDefault="00BF2DD3">
      <w:pPr>
        <w:pStyle w:val="BodyText"/>
        <w:spacing w:before="180"/>
        <w:ind w:left="754"/>
      </w:pPr>
      <w:r>
        <w:t>The use of technology to offer services that would be performed by an HR</w:t>
      </w:r>
    </w:p>
    <w:p w14:paraId="7AC7FF39" w14:textId="77777777" w:rsidR="00AB6107" w:rsidRDefault="00BF2DD3">
      <w:pPr>
        <w:pStyle w:val="BodyText"/>
        <w:ind w:left="754" w:right="1971"/>
      </w:pPr>
      <w:r>
        <w:t>representative. Commonly called Manager Self-Service (MSS) and Employee Self- Service (ESS), these fall into two (2) categories, informational and transactional</w:t>
      </w:r>
    </w:p>
    <w:p w14:paraId="6597152E" w14:textId="77777777" w:rsidR="00AB6107" w:rsidRDefault="00AB6107">
      <w:pPr>
        <w:pStyle w:val="BodyText"/>
        <w:spacing w:before="10"/>
        <w:rPr>
          <w:sz w:val="22"/>
        </w:rPr>
      </w:pPr>
    </w:p>
    <w:p w14:paraId="70148011" w14:textId="77777777" w:rsidR="00AB6107" w:rsidRDefault="00BF2DD3">
      <w:pPr>
        <w:pStyle w:val="ListParagraph"/>
        <w:numPr>
          <w:ilvl w:val="2"/>
          <w:numId w:val="9"/>
        </w:numPr>
        <w:tabs>
          <w:tab w:val="left" w:pos="1355"/>
        </w:tabs>
        <w:spacing w:before="1"/>
        <w:ind w:left="1354"/>
        <w:rPr>
          <w:sz w:val="24"/>
        </w:rPr>
      </w:pPr>
      <w:r>
        <w:rPr>
          <w:sz w:val="24"/>
        </w:rPr>
        <w:t>Informational</w:t>
      </w:r>
      <w:r>
        <w:rPr>
          <w:spacing w:val="-1"/>
          <w:sz w:val="24"/>
        </w:rPr>
        <w:t xml:space="preserve"> </w:t>
      </w:r>
      <w:r>
        <w:rPr>
          <w:sz w:val="24"/>
        </w:rPr>
        <w:t>Self-Service</w:t>
      </w:r>
    </w:p>
    <w:p w14:paraId="5D81FDC4" w14:textId="77777777" w:rsidR="00AB6107" w:rsidRDefault="00AB6107">
      <w:pPr>
        <w:pStyle w:val="BodyText"/>
        <w:spacing w:before="11"/>
        <w:rPr>
          <w:sz w:val="22"/>
        </w:rPr>
      </w:pPr>
    </w:p>
    <w:p w14:paraId="5EF13021" w14:textId="1209FAD9" w:rsidR="00AB6107" w:rsidRDefault="00BF2DD3">
      <w:pPr>
        <w:pStyle w:val="BodyText"/>
        <w:spacing w:before="1"/>
        <w:ind w:left="754" w:right="1872"/>
      </w:pPr>
      <w:r>
        <w:t>Informational Self-Service refers to tools that are offered to provide information to employees. These tools are commonly referred to as “Knowledge Management” systems. They contain information about HR policies, processes and can include benefits and compensation information. They are informational in that employees cannot perform a transaction within these systems; they are used for reference purposes only. These can be present in either centralized or decentralized service delivery models and are almost always found when HR services are outsourced.</w:t>
      </w:r>
    </w:p>
    <w:p w14:paraId="65D0395A" w14:textId="77777777" w:rsidR="00AB6107" w:rsidRDefault="00AB6107">
      <w:pPr>
        <w:pStyle w:val="BodyText"/>
        <w:spacing w:before="11"/>
        <w:rPr>
          <w:sz w:val="22"/>
        </w:rPr>
      </w:pPr>
    </w:p>
    <w:p w14:paraId="003529F6" w14:textId="77777777" w:rsidR="00AB6107" w:rsidRDefault="00BF2DD3">
      <w:pPr>
        <w:pStyle w:val="ListParagraph"/>
        <w:numPr>
          <w:ilvl w:val="2"/>
          <w:numId w:val="9"/>
        </w:numPr>
        <w:tabs>
          <w:tab w:val="left" w:pos="1356"/>
        </w:tabs>
        <w:spacing w:before="0"/>
        <w:ind w:left="1355" w:hanging="602"/>
        <w:rPr>
          <w:sz w:val="24"/>
        </w:rPr>
      </w:pPr>
      <w:r>
        <w:rPr>
          <w:sz w:val="24"/>
        </w:rPr>
        <w:t>Transactional Self</w:t>
      </w:r>
      <w:r>
        <w:rPr>
          <w:spacing w:val="-3"/>
          <w:sz w:val="24"/>
        </w:rPr>
        <w:t xml:space="preserve"> </w:t>
      </w:r>
      <w:r>
        <w:rPr>
          <w:sz w:val="24"/>
        </w:rPr>
        <w:t>Service</w:t>
      </w:r>
    </w:p>
    <w:p w14:paraId="129763F0" w14:textId="77777777" w:rsidR="00AB6107" w:rsidRDefault="00AB6107">
      <w:pPr>
        <w:pStyle w:val="BodyText"/>
        <w:rPr>
          <w:sz w:val="23"/>
        </w:rPr>
      </w:pPr>
    </w:p>
    <w:p w14:paraId="54E1B00D" w14:textId="77777777" w:rsidR="00AB6107" w:rsidRDefault="00BF2DD3">
      <w:pPr>
        <w:pStyle w:val="BodyText"/>
        <w:ind w:left="754" w:right="1427"/>
      </w:pPr>
      <w:r>
        <w:t>These</w:t>
      </w:r>
      <w:r>
        <w:rPr>
          <w:spacing w:val="-7"/>
        </w:rPr>
        <w:t xml:space="preserve"> </w:t>
      </w:r>
      <w:r>
        <w:t>tools</w:t>
      </w:r>
      <w:r>
        <w:rPr>
          <w:spacing w:val="-5"/>
        </w:rPr>
        <w:t xml:space="preserve"> </w:t>
      </w:r>
      <w:r>
        <w:t>are</w:t>
      </w:r>
      <w:r>
        <w:rPr>
          <w:spacing w:val="-5"/>
        </w:rPr>
        <w:t xml:space="preserve"> </w:t>
      </w:r>
      <w:r>
        <w:t>offered</w:t>
      </w:r>
      <w:r>
        <w:rPr>
          <w:spacing w:val="-5"/>
        </w:rPr>
        <w:t xml:space="preserve"> </w:t>
      </w:r>
      <w:r>
        <w:rPr>
          <w:spacing w:val="-3"/>
        </w:rPr>
        <w:t>for</w:t>
      </w:r>
      <w:r>
        <w:rPr>
          <w:spacing w:val="-6"/>
        </w:rPr>
        <w:t xml:space="preserve"> </w:t>
      </w:r>
      <w:r>
        <w:t>managers</w:t>
      </w:r>
      <w:r>
        <w:rPr>
          <w:spacing w:val="-7"/>
        </w:rPr>
        <w:t xml:space="preserve"> </w:t>
      </w:r>
      <w:r>
        <w:t>and</w:t>
      </w:r>
      <w:r>
        <w:rPr>
          <w:spacing w:val="-6"/>
        </w:rPr>
        <w:t xml:space="preserve"> </w:t>
      </w:r>
      <w:r>
        <w:t>employees</w:t>
      </w:r>
      <w:r>
        <w:rPr>
          <w:spacing w:val="-6"/>
        </w:rPr>
        <w:t xml:space="preserve"> </w:t>
      </w:r>
      <w:r>
        <w:t>to</w:t>
      </w:r>
      <w:r>
        <w:rPr>
          <w:spacing w:val="-6"/>
        </w:rPr>
        <w:t xml:space="preserve"> </w:t>
      </w:r>
      <w:r>
        <w:t>change</w:t>
      </w:r>
      <w:r>
        <w:rPr>
          <w:spacing w:val="-5"/>
        </w:rPr>
        <w:t xml:space="preserve"> </w:t>
      </w:r>
      <w:r>
        <w:t>information</w:t>
      </w:r>
      <w:r>
        <w:rPr>
          <w:spacing w:val="-6"/>
        </w:rPr>
        <w:t xml:space="preserve"> </w:t>
      </w:r>
      <w:r>
        <w:t>captured</w:t>
      </w:r>
      <w:r>
        <w:rPr>
          <w:spacing w:val="-5"/>
        </w:rPr>
        <w:t xml:space="preserve"> </w:t>
      </w:r>
      <w:r>
        <w:t>in HRIS. Employee Self-Service applications include information that the</w:t>
      </w:r>
      <w:r>
        <w:rPr>
          <w:spacing w:val="-21"/>
        </w:rPr>
        <w:t xml:space="preserve"> </w:t>
      </w:r>
      <w:r>
        <w:t>employee</w:t>
      </w:r>
    </w:p>
    <w:p w14:paraId="712BBDF7" w14:textId="77777777" w:rsidR="00AB6107" w:rsidRDefault="00BF2DD3">
      <w:pPr>
        <w:pStyle w:val="BodyText"/>
        <w:ind w:left="754" w:right="1546"/>
      </w:pPr>
      <w:r>
        <w:t>changes,</w:t>
      </w:r>
      <w:r>
        <w:rPr>
          <w:spacing w:val="-4"/>
        </w:rPr>
        <w:t xml:space="preserve"> </w:t>
      </w:r>
      <w:r>
        <w:t>which</w:t>
      </w:r>
      <w:r>
        <w:rPr>
          <w:spacing w:val="-3"/>
        </w:rPr>
        <w:t xml:space="preserve"> </w:t>
      </w:r>
      <w:r>
        <w:t>is</w:t>
      </w:r>
      <w:r>
        <w:rPr>
          <w:spacing w:val="-3"/>
        </w:rPr>
        <w:t xml:space="preserve"> </w:t>
      </w:r>
      <w:r>
        <w:t>typically</w:t>
      </w:r>
      <w:r>
        <w:rPr>
          <w:spacing w:val="-3"/>
        </w:rPr>
        <w:t xml:space="preserve"> </w:t>
      </w:r>
      <w:r>
        <w:t>personal</w:t>
      </w:r>
      <w:r>
        <w:rPr>
          <w:spacing w:val="-4"/>
        </w:rPr>
        <w:t xml:space="preserve"> </w:t>
      </w:r>
      <w:r>
        <w:t>in</w:t>
      </w:r>
      <w:r>
        <w:rPr>
          <w:spacing w:val="-4"/>
        </w:rPr>
        <w:t xml:space="preserve"> </w:t>
      </w:r>
      <w:r>
        <w:t>nature.</w:t>
      </w:r>
      <w:r>
        <w:rPr>
          <w:spacing w:val="-3"/>
        </w:rPr>
        <w:t xml:space="preserve"> </w:t>
      </w:r>
      <w:r>
        <w:t>Common</w:t>
      </w:r>
      <w:r>
        <w:rPr>
          <w:spacing w:val="-3"/>
        </w:rPr>
        <w:t xml:space="preserve"> </w:t>
      </w:r>
      <w:r>
        <w:t>changes</w:t>
      </w:r>
      <w:r>
        <w:rPr>
          <w:spacing w:val="-3"/>
        </w:rPr>
        <w:t xml:space="preserve"> </w:t>
      </w:r>
      <w:r>
        <w:t>that</w:t>
      </w:r>
      <w:r>
        <w:rPr>
          <w:spacing w:val="-3"/>
        </w:rPr>
        <w:t xml:space="preserve"> </w:t>
      </w:r>
      <w:r>
        <w:t>occur</w:t>
      </w:r>
      <w:r>
        <w:rPr>
          <w:spacing w:val="-4"/>
        </w:rPr>
        <w:t xml:space="preserve"> </w:t>
      </w:r>
      <w:r>
        <w:t>in</w:t>
      </w:r>
      <w:r>
        <w:rPr>
          <w:spacing w:val="-3"/>
        </w:rPr>
        <w:t xml:space="preserve"> </w:t>
      </w:r>
      <w:r>
        <w:t>an</w:t>
      </w:r>
      <w:r>
        <w:rPr>
          <w:spacing w:val="-4"/>
        </w:rPr>
        <w:t xml:space="preserve"> </w:t>
      </w:r>
      <w:r>
        <w:t xml:space="preserve">ESS </w:t>
      </w:r>
      <w:r>
        <w:rPr>
          <w:spacing w:val="-3"/>
        </w:rPr>
        <w:t xml:space="preserve">system </w:t>
      </w:r>
      <w:r>
        <w:t>are employee address, emergency contact, tax withholdings and</w:t>
      </w:r>
      <w:r>
        <w:rPr>
          <w:spacing w:val="-24"/>
        </w:rPr>
        <w:t xml:space="preserve"> </w:t>
      </w:r>
      <w:r>
        <w:t>benefit</w:t>
      </w:r>
    </w:p>
    <w:p w14:paraId="36239794" w14:textId="77777777" w:rsidR="00AB6107" w:rsidRDefault="00BF2DD3">
      <w:pPr>
        <w:pStyle w:val="BodyText"/>
        <w:spacing w:line="293" w:lineRule="exact"/>
        <w:ind w:left="754"/>
      </w:pPr>
      <w:r>
        <w:t>elections. Manager Self-Service applications include information that a manager</w:t>
      </w:r>
    </w:p>
    <w:p w14:paraId="0E7AE382" w14:textId="77777777" w:rsidR="00AB6107" w:rsidRDefault="00BF2DD3">
      <w:pPr>
        <w:pStyle w:val="BodyText"/>
        <w:ind w:left="754" w:right="1831"/>
      </w:pPr>
      <w:r>
        <w:t>changes, which is related to the employees they manage. These most often replace paper-based processes for change of employee information like job changes,</w:t>
      </w:r>
    </w:p>
    <w:p w14:paraId="1B76A46E" w14:textId="77777777" w:rsidR="00AB6107" w:rsidRDefault="00BF2DD3">
      <w:pPr>
        <w:pStyle w:val="BodyText"/>
        <w:ind w:left="754" w:right="1427"/>
      </w:pPr>
      <w:r>
        <w:t>promotions, transfers and pay changes. MSS applications can also include processes for supporting performance reviews, compensation events and staff planning.</w:t>
      </w:r>
    </w:p>
    <w:p w14:paraId="318EDE43" w14:textId="77777777" w:rsidR="00AB6107" w:rsidRDefault="00AB6107">
      <w:pPr>
        <w:pStyle w:val="BodyText"/>
        <w:spacing w:before="11"/>
        <w:rPr>
          <w:sz w:val="22"/>
        </w:rPr>
      </w:pPr>
    </w:p>
    <w:p w14:paraId="50F1830F" w14:textId="77777777" w:rsidR="00AB6107" w:rsidRDefault="00BF2DD3">
      <w:pPr>
        <w:pStyle w:val="BodyText"/>
        <w:ind w:left="754" w:right="1546"/>
      </w:pPr>
      <w:r>
        <w:t>MSS applications commonly use workflow to automatically manage the approval and the routing of information changes. Workflow is a technology that routes an</w:t>
      </w:r>
    </w:p>
    <w:p w14:paraId="5C3DC4AB" w14:textId="77777777" w:rsidR="00AB6107" w:rsidRDefault="00BF2DD3">
      <w:pPr>
        <w:pStyle w:val="BodyText"/>
        <w:spacing w:before="1"/>
        <w:ind w:left="754" w:right="1491"/>
      </w:pPr>
      <w:r>
        <w:t>information change to another person for verification or approval before it records the change in the system of record. ESS/MSS applications can be present in either</w:t>
      </w:r>
    </w:p>
    <w:p w14:paraId="48AEB561" w14:textId="77777777" w:rsidR="00AB6107" w:rsidRDefault="00BF2DD3">
      <w:pPr>
        <w:pStyle w:val="BodyText"/>
        <w:ind w:left="754" w:right="1427"/>
      </w:pPr>
      <w:r>
        <w:t>centralized or decentralized service delivery models and are almost always found when HR services are outsourced.</w:t>
      </w:r>
    </w:p>
    <w:p w14:paraId="71711B3C" w14:textId="77777777" w:rsidR="00AB6107" w:rsidRDefault="00AB6107">
      <w:pPr>
        <w:pStyle w:val="BodyText"/>
        <w:spacing w:before="11"/>
        <w:rPr>
          <w:sz w:val="22"/>
        </w:rPr>
      </w:pPr>
    </w:p>
    <w:p w14:paraId="1B2EB433" w14:textId="77777777" w:rsidR="00AB6107" w:rsidRDefault="00BF2DD3">
      <w:pPr>
        <w:pStyle w:val="BodyText"/>
        <w:ind w:left="754" w:right="1427"/>
      </w:pPr>
      <w:r>
        <w:t>HR self-service benefits include the accuracy of information, consistency of process and reduction of time HR professionals spend in administrative activities.</w:t>
      </w:r>
    </w:p>
    <w:p w14:paraId="69C3D57A" w14:textId="77777777" w:rsidR="00AB6107" w:rsidRDefault="00AB6107">
      <w:pPr>
        <w:pStyle w:val="BodyText"/>
        <w:spacing w:before="12"/>
        <w:rPr>
          <w:sz w:val="22"/>
        </w:rPr>
      </w:pPr>
    </w:p>
    <w:p w14:paraId="18E19811" w14:textId="77777777" w:rsidR="00AB6107" w:rsidRDefault="00BF2DD3">
      <w:pPr>
        <w:pStyle w:val="ListParagraph"/>
        <w:numPr>
          <w:ilvl w:val="2"/>
          <w:numId w:val="9"/>
        </w:numPr>
        <w:tabs>
          <w:tab w:val="left" w:pos="1355"/>
        </w:tabs>
        <w:spacing w:before="0"/>
        <w:ind w:left="1354"/>
        <w:rPr>
          <w:sz w:val="24"/>
        </w:rPr>
      </w:pPr>
      <w:r>
        <w:rPr>
          <w:sz w:val="24"/>
        </w:rPr>
        <w:t>HR Portals in</w:t>
      </w:r>
      <w:r>
        <w:rPr>
          <w:spacing w:val="-2"/>
          <w:sz w:val="24"/>
        </w:rPr>
        <w:t xml:space="preserve"> </w:t>
      </w:r>
      <w:r>
        <w:rPr>
          <w:sz w:val="24"/>
        </w:rPr>
        <w:t>Self-Service</w:t>
      </w:r>
    </w:p>
    <w:p w14:paraId="2193897D" w14:textId="77777777" w:rsidR="00AB6107" w:rsidRDefault="00AB6107">
      <w:pPr>
        <w:pStyle w:val="BodyText"/>
        <w:spacing w:before="12"/>
        <w:rPr>
          <w:sz w:val="22"/>
        </w:rPr>
      </w:pPr>
    </w:p>
    <w:p w14:paraId="340E3490" w14:textId="77777777" w:rsidR="00AB6107" w:rsidRDefault="00BF2DD3">
      <w:pPr>
        <w:pStyle w:val="BodyText"/>
        <w:ind w:left="754"/>
      </w:pPr>
      <w:r>
        <w:t>A portal is a Web application that resides on the intranet (internally) or Internet</w:t>
      </w:r>
    </w:p>
    <w:p w14:paraId="20033BFA" w14:textId="77777777" w:rsidR="00AB6107" w:rsidRDefault="00BF2DD3">
      <w:pPr>
        <w:pStyle w:val="BodyText"/>
        <w:ind w:left="754" w:right="1443"/>
      </w:pPr>
      <w:r>
        <w:t>(externally) that is designed to aggregate and personalize information for access from a single source. The HR portal in an intranet application is used to perform informational</w:t>
      </w:r>
    </w:p>
    <w:p w14:paraId="37209A1F" w14:textId="77777777" w:rsidR="00AB6107" w:rsidRDefault="00AB6107">
      <w:pPr>
        <w:sectPr w:rsidR="00AB6107">
          <w:headerReference w:type="even" r:id="rId60"/>
          <w:headerReference w:type="default" r:id="rId61"/>
          <w:pgSz w:w="11910" w:h="16840"/>
          <w:pgMar w:top="1320" w:right="0" w:bottom="280" w:left="1180" w:header="890" w:footer="0" w:gutter="0"/>
          <w:pgNumType w:start="132"/>
          <w:cols w:space="720"/>
        </w:sectPr>
      </w:pPr>
    </w:p>
    <w:p w14:paraId="78C568DB" w14:textId="77777777" w:rsidR="00AB6107" w:rsidRDefault="00BF2DD3">
      <w:pPr>
        <w:pStyle w:val="BodyText"/>
        <w:spacing w:before="90"/>
        <w:ind w:left="754" w:right="1360"/>
      </w:pPr>
      <w:r>
        <w:lastRenderedPageBreak/>
        <w:t>or transactional self-service. Based on an employee’s role in the organization as defined within their security authorizations, the HR portal will present the applications and</w:t>
      </w:r>
    </w:p>
    <w:p w14:paraId="48549258" w14:textId="77777777" w:rsidR="00AB6107" w:rsidRDefault="00BF2DD3">
      <w:pPr>
        <w:pStyle w:val="BodyText"/>
        <w:spacing w:line="293" w:lineRule="exact"/>
        <w:ind w:left="754"/>
      </w:pPr>
      <w:r>
        <w:t>information the person is allowed to access. Through the use of single sign on</w:t>
      </w:r>
    </w:p>
    <w:p w14:paraId="6F7F0C50" w14:textId="77777777" w:rsidR="00AB6107" w:rsidRDefault="00BF2DD3">
      <w:pPr>
        <w:pStyle w:val="BodyText"/>
        <w:spacing w:before="1"/>
        <w:ind w:left="754" w:right="1546"/>
      </w:pPr>
      <w:r>
        <w:t>technology, an employee can access an HR application through the portal without having to log into that application, thereby simplifying the process for the employee and eliminating the need for multiple passwords. The other benefit of an HR Portal is that information can be distributed throughout the organization while being centrally maintained. Policy information and corporate communications can be accessed by all</w:t>
      </w:r>
    </w:p>
    <w:p w14:paraId="78084ACD" w14:textId="77777777" w:rsidR="00AB6107" w:rsidRDefault="00BF2DD3">
      <w:pPr>
        <w:pStyle w:val="BodyText"/>
        <w:ind w:left="754"/>
      </w:pPr>
      <w:r>
        <w:t>employees regardless of location even though the actual information is stored centrally.</w:t>
      </w:r>
    </w:p>
    <w:p w14:paraId="712A907B" w14:textId="77777777" w:rsidR="00AB6107" w:rsidRDefault="00AB6107">
      <w:pPr>
        <w:pStyle w:val="BodyText"/>
        <w:spacing w:before="11"/>
        <w:rPr>
          <w:sz w:val="22"/>
        </w:rPr>
      </w:pPr>
    </w:p>
    <w:p w14:paraId="08F5C230" w14:textId="77777777" w:rsidR="00AB6107" w:rsidRDefault="00BF2DD3">
      <w:pPr>
        <w:pStyle w:val="ListParagraph"/>
        <w:numPr>
          <w:ilvl w:val="1"/>
          <w:numId w:val="9"/>
        </w:numPr>
        <w:tabs>
          <w:tab w:val="left" w:pos="854"/>
        </w:tabs>
        <w:spacing w:before="0"/>
        <w:ind w:left="853" w:hanging="419"/>
        <w:rPr>
          <w:sz w:val="24"/>
        </w:rPr>
      </w:pPr>
      <w:r>
        <w:rPr>
          <w:sz w:val="24"/>
        </w:rPr>
        <w:t>Knowledge Management</w:t>
      </w:r>
      <w:r>
        <w:rPr>
          <w:spacing w:val="-1"/>
          <w:sz w:val="24"/>
        </w:rPr>
        <w:t xml:space="preserve"> </w:t>
      </w:r>
      <w:r>
        <w:rPr>
          <w:sz w:val="24"/>
        </w:rPr>
        <w:t>(KM)</w:t>
      </w:r>
    </w:p>
    <w:p w14:paraId="57275685" w14:textId="77777777" w:rsidR="00AB6107" w:rsidRDefault="00BF2DD3">
      <w:pPr>
        <w:pStyle w:val="BodyText"/>
        <w:spacing w:before="180"/>
        <w:ind w:left="754"/>
      </w:pPr>
      <w:r>
        <w:t>Knowledge Management (KM) is the umbrella term for the management of</w:t>
      </w:r>
    </w:p>
    <w:p w14:paraId="1B2F172B" w14:textId="23E922D0" w:rsidR="00AB6107" w:rsidRDefault="00BF2DD3">
      <w:pPr>
        <w:pStyle w:val="BodyText"/>
        <w:spacing w:before="1"/>
        <w:ind w:left="754" w:right="1546"/>
      </w:pPr>
      <w:r>
        <w:t>unstructured information - that is, all kinds of documents. KM can be defined as the process of capturing, distributing and using knowledge effectively. In order to</w:t>
      </w:r>
    </w:p>
    <w:p w14:paraId="789880D8" w14:textId="77777777" w:rsidR="00AB6107" w:rsidRDefault="00BF2DD3">
      <w:pPr>
        <w:pStyle w:val="BodyText"/>
        <w:ind w:left="754" w:right="1682"/>
      </w:pPr>
      <w:r>
        <w:t>effectively share an organization’s information assets (think: policies, procedures but also expertise and experiences), that knowledge needs to be identified, captured,</w:t>
      </w:r>
    </w:p>
    <w:p w14:paraId="0D93CF77" w14:textId="77777777" w:rsidR="00AB6107" w:rsidRDefault="00BF2DD3">
      <w:pPr>
        <w:pStyle w:val="BodyText"/>
        <w:ind w:left="754" w:right="2101"/>
      </w:pPr>
      <w:r>
        <w:t>evaluated and easily retrieved. There are three main approaches to knowledge management:</w:t>
      </w:r>
    </w:p>
    <w:p w14:paraId="7A8AB868" w14:textId="77777777" w:rsidR="00AB6107" w:rsidRDefault="00AB6107">
      <w:pPr>
        <w:pStyle w:val="BodyText"/>
        <w:spacing w:before="11"/>
        <w:rPr>
          <w:sz w:val="22"/>
        </w:rPr>
      </w:pPr>
    </w:p>
    <w:p w14:paraId="36D1661E" w14:textId="77777777" w:rsidR="00AB6107" w:rsidRDefault="00BF2DD3">
      <w:pPr>
        <w:pStyle w:val="ListParagraph"/>
        <w:numPr>
          <w:ilvl w:val="0"/>
          <w:numId w:val="5"/>
        </w:numPr>
        <w:tabs>
          <w:tab w:val="left" w:pos="1234"/>
          <w:tab w:val="left" w:pos="1235"/>
        </w:tabs>
        <w:spacing w:before="0"/>
        <w:ind w:right="1577"/>
        <w:rPr>
          <w:sz w:val="24"/>
        </w:rPr>
      </w:pPr>
      <w:r>
        <w:rPr>
          <w:spacing w:val="-3"/>
          <w:sz w:val="24"/>
        </w:rPr>
        <w:t xml:space="preserve">Technocentric: </w:t>
      </w:r>
      <w:r>
        <w:rPr>
          <w:sz w:val="24"/>
        </w:rPr>
        <w:t xml:space="preserve">Focuses on </w:t>
      </w:r>
      <w:r>
        <w:rPr>
          <w:spacing w:val="-3"/>
          <w:sz w:val="24"/>
        </w:rPr>
        <w:t xml:space="preserve">technology, </w:t>
      </w:r>
      <w:r>
        <w:rPr>
          <w:sz w:val="24"/>
        </w:rPr>
        <w:t>especially software that boosts knowledge sharing and</w:t>
      </w:r>
      <w:r>
        <w:rPr>
          <w:spacing w:val="-3"/>
          <w:sz w:val="24"/>
        </w:rPr>
        <w:t xml:space="preserve"> </w:t>
      </w:r>
      <w:r>
        <w:rPr>
          <w:sz w:val="24"/>
        </w:rPr>
        <w:t>creation.</w:t>
      </w:r>
    </w:p>
    <w:p w14:paraId="1A475BF3" w14:textId="77777777" w:rsidR="00AB6107" w:rsidRDefault="00BF2DD3">
      <w:pPr>
        <w:pStyle w:val="ListParagraph"/>
        <w:numPr>
          <w:ilvl w:val="0"/>
          <w:numId w:val="5"/>
        </w:numPr>
        <w:tabs>
          <w:tab w:val="left" w:pos="1234"/>
          <w:tab w:val="left" w:pos="1235"/>
        </w:tabs>
        <w:ind w:right="1439"/>
        <w:rPr>
          <w:sz w:val="24"/>
        </w:rPr>
      </w:pPr>
      <w:r>
        <w:rPr>
          <w:sz w:val="24"/>
        </w:rPr>
        <w:t>Organizational:</w:t>
      </w:r>
      <w:r>
        <w:rPr>
          <w:spacing w:val="-7"/>
          <w:sz w:val="24"/>
        </w:rPr>
        <w:t xml:space="preserve"> </w:t>
      </w:r>
      <w:r>
        <w:rPr>
          <w:sz w:val="24"/>
        </w:rPr>
        <w:t>Looks</w:t>
      </w:r>
      <w:r>
        <w:rPr>
          <w:spacing w:val="-8"/>
          <w:sz w:val="24"/>
        </w:rPr>
        <w:t xml:space="preserve"> </w:t>
      </w:r>
      <w:r>
        <w:rPr>
          <w:sz w:val="24"/>
        </w:rPr>
        <w:t>at</w:t>
      </w:r>
      <w:r>
        <w:rPr>
          <w:spacing w:val="-6"/>
          <w:sz w:val="24"/>
        </w:rPr>
        <w:t xml:space="preserve"> </w:t>
      </w:r>
      <w:r>
        <w:rPr>
          <w:sz w:val="24"/>
        </w:rPr>
        <w:t>how</w:t>
      </w:r>
      <w:r>
        <w:rPr>
          <w:spacing w:val="-7"/>
          <w:sz w:val="24"/>
        </w:rPr>
        <w:t xml:space="preserve"> </w:t>
      </w:r>
      <w:r>
        <w:rPr>
          <w:sz w:val="24"/>
        </w:rPr>
        <w:t>to</w:t>
      </w:r>
      <w:r>
        <w:rPr>
          <w:spacing w:val="-8"/>
          <w:sz w:val="24"/>
        </w:rPr>
        <w:t xml:space="preserve"> </w:t>
      </w:r>
      <w:r>
        <w:rPr>
          <w:sz w:val="24"/>
        </w:rPr>
        <w:t>design</w:t>
      </w:r>
      <w:r>
        <w:rPr>
          <w:spacing w:val="-6"/>
          <w:sz w:val="24"/>
        </w:rPr>
        <w:t xml:space="preserve"> </w:t>
      </w:r>
      <w:r>
        <w:rPr>
          <w:sz w:val="24"/>
        </w:rPr>
        <w:t>an</w:t>
      </w:r>
      <w:r>
        <w:rPr>
          <w:spacing w:val="-8"/>
          <w:sz w:val="24"/>
        </w:rPr>
        <w:t xml:space="preserve"> </w:t>
      </w:r>
      <w:r>
        <w:rPr>
          <w:sz w:val="24"/>
        </w:rPr>
        <w:t>organization</w:t>
      </w:r>
      <w:r>
        <w:rPr>
          <w:spacing w:val="-7"/>
          <w:sz w:val="24"/>
        </w:rPr>
        <w:t xml:space="preserve"> </w:t>
      </w:r>
      <w:r>
        <w:rPr>
          <w:sz w:val="24"/>
        </w:rPr>
        <w:t>to</w:t>
      </w:r>
      <w:r>
        <w:rPr>
          <w:spacing w:val="-8"/>
          <w:sz w:val="24"/>
        </w:rPr>
        <w:t xml:space="preserve"> </w:t>
      </w:r>
      <w:r>
        <w:rPr>
          <w:sz w:val="24"/>
        </w:rPr>
        <w:t>best</w:t>
      </w:r>
      <w:r>
        <w:rPr>
          <w:spacing w:val="-6"/>
          <w:sz w:val="24"/>
        </w:rPr>
        <w:t xml:space="preserve"> </w:t>
      </w:r>
      <w:r>
        <w:rPr>
          <w:sz w:val="24"/>
        </w:rPr>
        <w:t>promote</w:t>
      </w:r>
      <w:r>
        <w:rPr>
          <w:spacing w:val="-7"/>
          <w:sz w:val="24"/>
        </w:rPr>
        <w:t xml:space="preserve"> </w:t>
      </w:r>
      <w:r>
        <w:rPr>
          <w:sz w:val="24"/>
        </w:rPr>
        <w:t>knowledge processes.</w:t>
      </w:r>
    </w:p>
    <w:p w14:paraId="3E9F44F5" w14:textId="77777777" w:rsidR="00AB6107" w:rsidRDefault="00BF2DD3">
      <w:pPr>
        <w:pStyle w:val="ListParagraph"/>
        <w:numPr>
          <w:ilvl w:val="0"/>
          <w:numId w:val="5"/>
        </w:numPr>
        <w:tabs>
          <w:tab w:val="left" w:pos="1234"/>
          <w:tab w:val="left" w:pos="1235"/>
        </w:tabs>
        <w:ind w:right="1888"/>
        <w:rPr>
          <w:sz w:val="24"/>
        </w:rPr>
      </w:pPr>
      <w:r>
        <w:rPr>
          <w:sz w:val="24"/>
        </w:rPr>
        <w:t>Ecological:</w:t>
      </w:r>
      <w:r>
        <w:rPr>
          <w:spacing w:val="-12"/>
          <w:sz w:val="24"/>
        </w:rPr>
        <w:t xml:space="preserve"> </w:t>
      </w:r>
      <w:r>
        <w:rPr>
          <w:sz w:val="24"/>
        </w:rPr>
        <w:t>Encourages</w:t>
      </w:r>
      <w:r>
        <w:rPr>
          <w:spacing w:val="-11"/>
          <w:sz w:val="24"/>
        </w:rPr>
        <w:t xml:space="preserve"> </w:t>
      </w:r>
      <w:r>
        <w:rPr>
          <w:sz w:val="24"/>
        </w:rPr>
        <w:t>a</w:t>
      </w:r>
      <w:r>
        <w:rPr>
          <w:spacing w:val="-12"/>
          <w:sz w:val="24"/>
        </w:rPr>
        <w:t xml:space="preserve"> </w:t>
      </w:r>
      <w:r>
        <w:rPr>
          <w:sz w:val="24"/>
        </w:rPr>
        <w:t>knowledge</w:t>
      </w:r>
      <w:r>
        <w:rPr>
          <w:spacing w:val="-12"/>
          <w:sz w:val="24"/>
        </w:rPr>
        <w:t xml:space="preserve"> </w:t>
      </w:r>
      <w:r>
        <w:rPr>
          <w:sz w:val="24"/>
        </w:rPr>
        <w:t>exchange</w:t>
      </w:r>
      <w:r>
        <w:rPr>
          <w:spacing w:val="-11"/>
          <w:sz w:val="24"/>
        </w:rPr>
        <w:t xml:space="preserve"> </w:t>
      </w:r>
      <w:r>
        <w:rPr>
          <w:sz w:val="24"/>
        </w:rPr>
        <w:t>through</w:t>
      </w:r>
      <w:r>
        <w:rPr>
          <w:spacing w:val="-12"/>
          <w:sz w:val="24"/>
        </w:rPr>
        <w:t xml:space="preserve"> </w:t>
      </w:r>
      <w:r>
        <w:rPr>
          <w:sz w:val="24"/>
        </w:rPr>
        <w:t>collaborative</w:t>
      </w:r>
      <w:r>
        <w:rPr>
          <w:spacing w:val="-11"/>
          <w:sz w:val="24"/>
        </w:rPr>
        <w:t xml:space="preserve"> </w:t>
      </w:r>
      <w:r>
        <w:rPr>
          <w:sz w:val="24"/>
        </w:rPr>
        <w:t>networks, rather than through direct</w:t>
      </w:r>
      <w:r>
        <w:rPr>
          <w:spacing w:val="-5"/>
          <w:sz w:val="24"/>
        </w:rPr>
        <w:t xml:space="preserve"> </w:t>
      </w:r>
      <w:r>
        <w:rPr>
          <w:sz w:val="24"/>
        </w:rPr>
        <w:t>management.</w:t>
      </w:r>
    </w:p>
    <w:p w14:paraId="7F253002" w14:textId="77777777" w:rsidR="00AB6107" w:rsidRDefault="00AB6107">
      <w:pPr>
        <w:pStyle w:val="BodyText"/>
        <w:spacing w:before="12"/>
        <w:rPr>
          <w:sz w:val="22"/>
        </w:rPr>
      </w:pPr>
    </w:p>
    <w:p w14:paraId="50AFC818" w14:textId="77777777" w:rsidR="00AB6107" w:rsidRDefault="00BF2DD3">
      <w:pPr>
        <w:pStyle w:val="BodyText"/>
        <w:ind w:left="754" w:right="1546"/>
      </w:pPr>
      <w:r>
        <w:t>KM with HRIS self-service portal provides an opportunity within your organization to "connect those who know with those who need to know". Its functions may help</w:t>
      </w:r>
    </w:p>
    <w:p w14:paraId="029C14DE" w14:textId="77777777" w:rsidR="00AB6107" w:rsidRDefault="00BF2DD3">
      <w:pPr>
        <w:pStyle w:val="BodyText"/>
        <w:ind w:left="754" w:right="1360"/>
      </w:pPr>
      <w:r>
        <w:t>companies manage all facets of unstructured information - from collaborative authoring and publishing to advanced search and navigation.</w:t>
      </w:r>
    </w:p>
    <w:p w14:paraId="38D93B73" w14:textId="77777777" w:rsidR="00AB6107" w:rsidRDefault="00AB6107">
      <w:pPr>
        <w:pStyle w:val="BodyText"/>
        <w:spacing w:before="11"/>
        <w:rPr>
          <w:sz w:val="22"/>
        </w:rPr>
      </w:pPr>
    </w:p>
    <w:p w14:paraId="00CA8A78" w14:textId="77777777" w:rsidR="00AB6107" w:rsidRDefault="00BF2DD3">
      <w:pPr>
        <w:pStyle w:val="BodyText"/>
        <w:ind w:left="754" w:right="1546"/>
      </w:pPr>
      <w:r>
        <w:t>Knowledge</w:t>
      </w:r>
      <w:r>
        <w:rPr>
          <w:spacing w:val="-6"/>
        </w:rPr>
        <w:t xml:space="preserve"> </w:t>
      </w:r>
      <w:r>
        <w:t>Management</w:t>
      </w:r>
      <w:r>
        <w:rPr>
          <w:spacing w:val="-6"/>
        </w:rPr>
        <w:t xml:space="preserve"> </w:t>
      </w:r>
      <w:r>
        <w:t>(KM)</w:t>
      </w:r>
      <w:r>
        <w:rPr>
          <w:spacing w:val="-5"/>
        </w:rPr>
        <w:t xml:space="preserve"> </w:t>
      </w:r>
      <w:r>
        <w:t>is</w:t>
      </w:r>
      <w:r>
        <w:rPr>
          <w:spacing w:val="-6"/>
        </w:rPr>
        <w:t xml:space="preserve"> </w:t>
      </w:r>
      <w:r>
        <w:t>a</w:t>
      </w:r>
      <w:r>
        <w:rPr>
          <w:spacing w:val="-6"/>
        </w:rPr>
        <w:t xml:space="preserve"> </w:t>
      </w:r>
      <w:r>
        <w:t>discipline</w:t>
      </w:r>
      <w:r>
        <w:rPr>
          <w:spacing w:val="-6"/>
        </w:rPr>
        <w:t xml:space="preserve"> </w:t>
      </w:r>
      <w:r>
        <w:t>that</w:t>
      </w:r>
      <w:r>
        <w:rPr>
          <w:spacing w:val="-7"/>
        </w:rPr>
        <w:t xml:space="preserve"> </w:t>
      </w:r>
      <w:r>
        <w:t>promotes</w:t>
      </w:r>
      <w:r>
        <w:rPr>
          <w:spacing w:val="-6"/>
        </w:rPr>
        <w:t xml:space="preserve"> </w:t>
      </w:r>
      <w:r>
        <w:t>an</w:t>
      </w:r>
      <w:r>
        <w:rPr>
          <w:spacing w:val="-6"/>
        </w:rPr>
        <w:t xml:space="preserve"> </w:t>
      </w:r>
      <w:r>
        <w:t>integrated</w:t>
      </w:r>
      <w:r>
        <w:rPr>
          <w:spacing w:val="-7"/>
        </w:rPr>
        <w:t xml:space="preserve"> </w:t>
      </w:r>
      <w:r>
        <w:t>approach</w:t>
      </w:r>
      <w:r>
        <w:rPr>
          <w:spacing w:val="-6"/>
        </w:rPr>
        <w:t xml:space="preserve"> </w:t>
      </w:r>
      <w:r>
        <w:t>to identifying, capturing, evaluating, retrieving, and sharing all of an</w:t>
      </w:r>
      <w:r>
        <w:rPr>
          <w:spacing w:val="-18"/>
        </w:rPr>
        <w:t xml:space="preserve"> </w:t>
      </w:r>
      <w:r>
        <w:t>enterprise's</w:t>
      </w:r>
    </w:p>
    <w:p w14:paraId="752EBFFC" w14:textId="77777777" w:rsidR="00AB6107" w:rsidRDefault="00BF2DD3">
      <w:pPr>
        <w:pStyle w:val="BodyText"/>
        <w:spacing w:line="293" w:lineRule="exact"/>
        <w:ind w:left="754"/>
      </w:pPr>
      <w:r>
        <w:t>information</w:t>
      </w:r>
      <w:r>
        <w:rPr>
          <w:spacing w:val="-7"/>
        </w:rPr>
        <w:t xml:space="preserve"> </w:t>
      </w:r>
      <w:r>
        <w:t>assets.</w:t>
      </w:r>
      <w:r>
        <w:rPr>
          <w:spacing w:val="-7"/>
        </w:rPr>
        <w:t xml:space="preserve"> </w:t>
      </w:r>
      <w:r>
        <w:t>These</w:t>
      </w:r>
      <w:r>
        <w:rPr>
          <w:spacing w:val="-6"/>
        </w:rPr>
        <w:t xml:space="preserve"> </w:t>
      </w:r>
      <w:r>
        <w:t>assets</w:t>
      </w:r>
      <w:r>
        <w:rPr>
          <w:spacing w:val="-6"/>
        </w:rPr>
        <w:t xml:space="preserve"> </w:t>
      </w:r>
      <w:r>
        <w:t>may</w:t>
      </w:r>
      <w:r>
        <w:rPr>
          <w:spacing w:val="-6"/>
        </w:rPr>
        <w:t xml:space="preserve"> </w:t>
      </w:r>
      <w:r>
        <w:t>include</w:t>
      </w:r>
      <w:r>
        <w:rPr>
          <w:spacing w:val="-7"/>
        </w:rPr>
        <w:t xml:space="preserve"> </w:t>
      </w:r>
      <w:r>
        <w:t>databases,</w:t>
      </w:r>
      <w:r>
        <w:rPr>
          <w:spacing w:val="-7"/>
        </w:rPr>
        <w:t xml:space="preserve"> </w:t>
      </w:r>
      <w:r>
        <w:t>documents,</w:t>
      </w:r>
      <w:r>
        <w:rPr>
          <w:spacing w:val="-5"/>
        </w:rPr>
        <w:t xml:space="preserve"> </w:t>
      </w:r>
      <w:r>
        <w:t>policies,</w:t>
      </w:r>
    </w:p>
    <w:p w14:paraId="1D880EB3" w14:textId="77777777" w:rsidR="00AB6107" w:rsidRDefault="00BF2DD3">
      <w:pPr>
        <w:pStyle w:val="BodyText"/>
        <w:ind w:left="754"/>
      </w:pPr>
      <w:r>
        <w:t>procedures, and previously un-captured expertise and experience of individual works.</w:t>
      </w:r>
    </w:p>
    <w:p w14:paraId="07A8BA7A" w14:textId="77777777" w:rsidR="00AB6107" w:rsidRDefault="00AB6107">
      <w:pPr>
        <w:pStyle w:val="BodyText"/>
        <w:rPr>
          <w:sz w:val="23"/>
        </w:rPr>
      </w:pPr>
    </w:p>
    <w:p w14:paraId="6F069ECD" w14:textId="77777777" w:rsidR="00AB6107" w:rsidRDefault="00BF2DD3">
      <w:pPr>
        <w:pStyle w:val="BodyText"/>
        <w:ind w:left="754" w:right="1375"/>
      </w:pPr>
      <w:r>
        <w:t>Researchers suggested that the main ingredient behind successful innovation was not a clever way of thinking or brainstorming. Instead, it was a place where people could share ideas, let them bump into each other, and in so doing, evolve into new, more powerful forms. The coffee-shops of Paris served this purpose during the</w:t>
      </w:r>
    </w:p>
    <w:p w14:paraId="6C071F6C" w14:textId="77777777" w:rsidR="00AB6107" w:rsidRDefault="00BF2DD3">
      <w:pPr>
        <w:pStyle w:val="BodyText"/>
        <w:ind w:left="754" w:right="1546"/>
      </w:pPr>
      <w:r>
        <w:t>Enlightenment, allowing for fantastic new scientific and philosophical concepts to be born.</w:t>
      </w:r>
    </w:p>
    <w:p w14:paraId="684D634D" w14:textId="77777777" w:rsidR="00AB6107" w:rsidRDefault="00AB6107">
      <w:pPr>
        <w:pStyle w:val="BodyText"/>
        <w:spacing w:before="12"/>
        <w:rPr>
          <w:sz w:val="22"/>
        </w:rPr>
      </w:pPr>
    </w:p>
    <w:p w14:paraId="7BE75E8E" w14:textId="77777777" w:rsidR="00AB6107" w:rsidRDefault="00BF2DD3">
      <w:pPr>
        <w:pStyle w:val="ListParagraph"/>
        <w:numPr>
          <w:ilvl w:val="1"/>
          <w:numId w:val="9"/>
        </w:numPr>
        <w:tabs>
          <w:tab w:val="left" w:pos="854"/>
        </w:tabs>
        <w:spacing w:before="0"/>
        <w:ind w:left="853" w:hanging="419"/>
        <w:rPr>
          <w:sz w:val="24"/>
        </w:rPr>
      </w:pPr>
      <w:r>
        <w:rPr>
          <w:spacing w:val="-4"/>
          <w:sz w:val="24"/>
        </w:rPr>
        <w:t xml:space="preserve">Talent </w:t>
      </w:r>
      <w:r>
        <w:rPr>
          <w:sz w:val="24"/>
        </w:rPr>
        <w:t>Management</w:t>
      </w:r>
      <w:r>
        <w:rPr>
          <w:spacing w:val="3"/>
          <w:sz w:val="24"/>
        </w:rPr>
        <w:t xml:space="preserve"> </w:t>
      </w:r>
      <w:r>
        <w:rPr>
          <w:sz w:val="24"/>
        </w:rPr>
        <w:t>Systems</w:t>
      </w:r>
    </w:p>
    <w:p w14:paraId="762368C4" w14:textId="77777777" w:rsidR="00AB6107" w:rsidRDefault="00BF2DD3">
      <w:pPr>
        <w:pStyle w:val="BodyText"/>
        <w:spacing w:before="180"/>
        <w:ind w:left="754"/>
      </w:pPr>
      <w:r>
        <w:t>The systems that support the processes of onboarding, recruiting, performance</w:t>
      </w:r>
    </w:p>
    <w:p w14:paraId="477718B8" w14:textId="77777777" w:rsidR="00AB6107" w:rsidRDefault="00AB6107">
      <w:pPr>
        <w:sectPr w:rsidR="00AB6107">
          <w:pgSz w:w="11910" w:h="16840"/>
          <w:pgMar w:top="1320" w:right="0" w:bottom="280" w:left="1180" w:header="890" w:footer="0" w:gutter="0"/>
          <w:cols w:space="720"/>
        </w:sectPr>
      </w:pPr>
    </w:p>
    <w:p w14:paraId="3EFC2BE0" w14:textId="77777777" w:rsidR="00AB6107" w:rsidRDefault="00BF2DD3">
      <w:pPr>
        <w:pStyle w:val="BodyText"/>
        <w:spacing w:before="90"/>
        <w:ind w:left="754" w:right="2101"/>
      </w:pPr>
      <w:r>
        <w:lastRenderedPageBreak/>
        <w:t>management, compensation management, succession planning and learning management are commonly referred to as Talent Management Applications.</w:t>
      </w:r>
    </w:p>
    <w:p w14:paraId="6B2C12D4" w14:textId="77777777" w:rsidR="00AB6107" w:rsidRDefault="00AB6107">
      <w:pPr>
        <w:pStyle w:val="BodyText"/>
        <w:spacing w:before="11"/>
        <w:rPr>
          <w:sz w:val="22"/>
        </w:rPr>
      </w:pPr>
    </w:p>
    <w:p w14:paraId="14DB42C8" w14:textId="77777777" w:rsidR="00AB6107" w:rsidRDefault="00BF2DD3">
      <w:pPr>
        <w:pStyle w:val="ListParagraph"/>
        <w:numPr>
          <w:ilvl w:val="2"/>
          <w:numId w:val="9"/>
        </w:numPr>
        <w:tabs>
          <w:tab w:val="left" w:pos="1354"/>
        </w:tabs>
        <w:spacing w:before="1"/>
        <w:ind w:left="1353" w:hanging="600"/>
        <w:rPr>
          <w:sz w:val="24"/>
        </w:rPr>
      </w:pPr>
      <w:r>
        <w:rPr>
          <w:spacing w:val="-8"/>
          <w:sz w:val="24"/>
        </w:rPr>
        <w:t>ATS</w:t>
      </w:r>
    </w:p>
    <w:p w14:paraId="3A9DBE8F" w14:textId="77777777" w:rsidR="00AB6107" w:rsidRDefault="00AB6107">
      <w:pPr>
        <w:pStyle w:val="BodyText"/>
        <w:spacing w:before="11"/>
        <w:rPr>
          <w:sz w:val="22"/>
        </w:rPr>
      </w:pPr>
    </w:p>
    <w:p w14:paraId="50A44DDD" w14:textId="77777777" w:rsidR="00AB6107" w:rsidRDefault="00BF2DD3">
      <w:pPr>
        <w:pStyle w:val="BodyText"/>
        <w:spacing w:before="1"/>
        <w:ind w:left="754" w:right="1466"/>
      </w:pPr>
      <w:r>
        <w:t>Recruiting Applications, also known as Applicant Tracking Systems (ATS) or talent acquisition systems, support the process of sourcing and selecting candidates for open jobs. They include the creation of requisitions for the recruitment of a particular job and storing and tracking the résumés of applicants and can include screening of candidates via assessments. Recruiters can use search tools and queries to weed</w:t>
      </w:r>
    </w:p>
    <w:p w14:paraId="4A4BEFED" w14:textId="77777777" w:rsidR="00AB6107" w:rsidRDefault="00BF2DD3">
      <w:pPr>
        <w:pStyle w:val="BodyText"/>
        <w:ind w:left="754" w:right="2101"/>
      </w:pPr>
      <w:r>
        <w:t>through the mountain of applications for a particular job. Hiring managers are presented candidates for their positions electronically.</w:t>
      </w:r>
    </w:p>
    <w:p w14:paraId="5E402C5D" w14:textId="77777777" w:rsidR="00AB6107" w:rsidRDefault="00AB6107">
      <w:pPr>
        <w:pStyle w:val="BodyText"/>
        <w:spacing w:before="11"/>
        <w:rPr>
          <w:sz w:val="22"/>
        </w:rPr>
      </w:pPr>
    </w:p>
    <w:p w14:paraId="5EF2E0BF" w14:textId="41E94015" w:rsidR="00AB6107" w:rsidRDefault="00BF2DD3">
      <w:pPr>
        <w:pStyle w:val="BodyText"/>
        <w:ind w:left="754" w:right="1546"/>
      </w:pPr>
      <w:r>
        <w:t>Recruiting applications provide benefits on the compliance side as well. Tracking for Affirmative action purposes becomes streamlined. The total cost of sourcing and</w:t>
      </w:r>
    </w:p>
    <w:p w14:paraId="26A4EDFC" w14:textId="77777777" w:rsidR="00AB6107" w:rsidRDefault="00BF2DD3">
      <w:pPr>
        <w:pStyle w:val="BodyText"/>
        <w:ind w:left="754" w:right="1427"/>
      </w:pPr>
      <w:r>
        <w:t>selecting candidates can be reduced with a recruitment management system. HRIS job and organizational information can be interfaced to the recruitment systems for</w:t>
      </w:r>
    </w:p>
    <w:p w14:paraId="204A93EC" w14:textId="77777777" w:rsidR="00AB6107" w:rsidRDefault="00BF2DD3">
      <w:pPr>
        <w:pStyle w:val="BodyText"/>
        <w:ind w:left="754"/>
      </w:pPr>
      <w:r>
        <w:t>consistency purposes.</w:t>
      </w:r>
    </w:p>
    <w:p w14:paraId="68198120" w14:textId="77777777" w:rsidR="00AB6107" w:rsidRDefault="00AB6107">
      <w:pPr>
        <w:pStyle w:val="BodyText"/>
        <w:spacing w:before="11"/>
        <w:rPr>
          <w:sz w:val="22"/>
        </w:rPr>
      </w:pPr>
    </w:p>
    <w:p w14:paraId="357B91E6" w14:textId="77777777" w:rsidR="00AB6107" w:rsidRDefault="00BF2DD3">
      <w:pPr>
        <w:pStyle w:val="ListParagraph"/>
        <w:numPr>
          <w:ilvl w:val="2"/>
          <w:numId w:val="9"/>
        </w:numPr>
        <w:tabs>
          <w:tab w:val="left" w:pos="1355"/>
        </w:tabs>
        <w:spacing w:before="0"/>
        <w:ind w:left="1354"/>
        <w:rPr>
          <w:sz w:val="24"/>
        </w:rPr>
      </w:pPr>
      <w:r>
        <w:rPr>
          <w:sz w:val="24"/>
        </w:rPr>
        <w:t>Onboarding</w:t>
      </w:r>
    </w:p>
    <w:p w14:paraId="60990642" w14:textId="77777777" w:rsidR="00AB6107" w:rsidRDefault="00AB6107">
      <w:pPr>
        <w:pStyle w:val="BodyText"/>
        <w:rPr>
          <w:sz w:val="23"/>
        </w:rPr>
      </w:pPr>
    </w:p>
    <w:p w14:paraId="69920CC8" w14:textId="77777777" w:rsidR="00AB6107" w:rsidRDefault="00BF2DD3">
      <w:pPr>
        <w:pStyle w:val="BodyText"/>
        <w:ind w:left="754"/>
      </w:pPr>
      <w:r>
        <w:t>Onboarding refers to the process of hiring the employee into the organization.</w:t>
      </w:r>
    </w:p>
    <w:p w14:paraId="230149B2" w14:textId="77777777" w:rsidR="00AB6107" w:rsidRDefault="00BF2DD3">
      <w:pPr>
        <w:pStyle w:val="BodyText"/>
        <w:ind w:left="754" w:right="1427"/>
      </w:pPr>
      <w:r>
        <w:t>Applications that support this process include online self-service for new hire paperwork, drug screening, background checks, ordering of equipment (workstations, PC’s, phone, company credit cards), and integration with security systems to establish an ID and access. Integration with a core HRMS automates setting up of the new hire in that system. Onboarding systems provide benefits to a company by reducing the amount of time that it takes to bring an employee into the company, making them a</w:t>
      </w:r>
    </w:p>
    <w:p w14:paraId="037500DE" w14:textId="77777777" w:rsidR="00AB6107" w:rsidRDefault="00BF2DD3">
      <w:pPr>
        <w:pStyle w:val="BodyText"/>
        <w:ind w:left="754" w:right="1360"/>
      </w:pPr>
      <w:r>
        <w:t>more productive worker in less time and reducing the total cost of hire. Many recruiting systems include onboarding modules.</w:t>
      </w:r>
    </w:p>
    <w:p w14:paraId="3AAEF7E6" w14:textId="77777777" w:rsidR="00AB6107" w:rsidRDefault="00AB6107">
      <w:pPr>
        <w:pStyle w:val="BodyText"/>
        <w:spacing w:before="11"/>
        <w:rPr>
          <w:sz w:val="22"/>
        </w:rPr>
      </w:pPr>
    </w:p>
    <w:p w14:paraId="656915AF" w14:textId="77777777" w:rsidR="00AB6107" w:rsidRDefault="00BF2DD3">
      <w:pPr>
        <w:pStyle w:val="ListParagraph"/>
        <w:numPr>
          <w:ilvl w:val="2"/>
          <w:numId w:val="9"/>
        </w:numPr>
        <w:tabs>
          <w:tab w:val="left" w:pos="1355"/>
        </w:tabs>
        <w:spacing w:before="0"/>
        <w:ind w:left="1354"/>
        <w:rPr>
          <w:sz w:val="24"/>
        </w:rPr>
      </w:pPr>
      <w:r>
        <w:rPr>
          <w:sz w:val="24"/>
        </w:rPr>
        <w:t>Performance</w:t>
      </w:r>
      <w:r>
        <w:rPr>
          <w:spacing w:val="-1"/>
          <w:sz w:val="24"/>
        </w:rPr>
        <w:t xml:space="preserve"> </w:t>
      </w:r>
      <w:r>
        <w:rPr>
          <w:sz w:val="24"/>
        </w:rPr>
        <w:t>Management</w:t>
      </w:r>
    </w:p>
    <w:p w14:paraId="0B71C055" w14:textId="77777777" w:rsidR="00AB6107" w:rsidRDefault="00AB6107">
      <w:pPr>
        <w:pStyle w:val="BodyText"/>
        <w:rPr>
          <w:sz w:val="23"/>
        </w:rPr>
      </w:pPr>
    </w:p>
    <w:p w14:paraId="25EC239E" w14:textId="77777777" w:rsidR="00AB6107" w:rsidRDefault="00BF2DD3">
      <w:pPr>
        <w:pStyle w:val="BodyText"/>
        <w:ind w:left="754"/>
      </w:pPr>
      <w:r>
        <w:t>Performance</w:t>
      </w:r>
      <w:r>
        <w:rPr>
          <w:spacing w:val="-6"/>
        </w:rPr>
        <w:t xml:space="preserve"> </w:t>
      </w:r>
      <w:r>
        <w:t>Management</w:t>
      </w:r>
      <w:r>
        <w:rPr>
          <w:spacing w:val="-5"/>
        </w:rPr>
        <w:t xml:space="preserve"> </w:t>
      </w:r>
      <w:r>
        <w:rPr>
          <w:spacing w:val="-3"/>
        </w:rPr>
        <w:t>refers</w:t>
      </w:r>
      <w:r>
        <w:rPr>
          <w:spacing w:val="-5"/>
        </w:rPr>
        <w:t xml:space="preserve"> </w:t>
      </w:r>
      <w:r>
        <w:t>to</w:t>
      </w:r>
      <w:r>
        <w:rPr>
          <w:spacing w:val="-6"/>
        </w:rPr>
        <w:t xml:space="preserve"> </w:t>
      </w:r>
      <w:r>
        <w:t>those</w:t>
      </w:r>
      <w:r>
        <w:rPr>
          <w:spacing w:val="-4"/>
        </w:rPr>
        <w:t xml:space="preserve"> </w:t>
      </w:r>
      <w:r>
        <w:t>applications</w:t>
      </w:r>
      <w:r>
        <w:rPr>
          <w:spacing w:val="-6"/>
        </w:rPr>
        <w:t xml:space="preserve"> </w:t>
      </w:r>
      <w:r>
        <w:t>that</w:t>
      </w:r>
      <w:r>
        <w:rPr>
          <w:spacing w:val="-5"/>
        </w:rPr>
        <w:t xml:space="preserve"> </w:t>
      </w:r>
      <w:r>
        <w:t>manage</w:t>
      </w:r>
      <w:r>
        <w:rPr>
          <w:spacing w:val="-4"/>
        </w:rPr>
        <w:t xml:space="preserve"> </w:t>
      </w:r>
      <w:r>
        <w:t>the</w:t>
      </w:r>
      <w:r>
        <w:rPr>
          <w:spacing w:val="-6"/>
        </w:rPr>
        <w:t xml:space="preserve"> </w:t>
      </w:r>
      <w:r>
        <w:t>process</w:t>
      </w:r>
      <w:r>
        <w:rPr>
          <w:spacing w:val="-5"/>
        </w:rPr>
        <w:t xml:space="preserve"> </w:t>
      </w:r>
      <w:r>
        <w:t>by</w:t>
      </w:r>
    </w:p>
    <w:p w14:paraId="6F1F3AB7" w14:textId="77777777" w:rsidR="00AB6107" w:rsidRDefault="00BF2DD3">
      <w:pPr>
        <w:pStyle w:val="BodyText"/>
        <w:ind w:left="754" w:right="1427"/>
      </w:pPr>
      <w:r>
        <w:t>which</w:t>
      </w:r>
      <w:r>
        <w:rPr>
          <w:spacing w:val="-4"/>
        </w:rPr>
        <w:t xml:space="preserve"> </w:t>
      </w:r>
      <w:r>
        <w:t>employee’s</w:t>
      </w:r>
      <w:r>
        <w:rPr>
          <w:spacing w:val="-5"/>
        </w:rPr>
        <w:t xml:space="preserve"> </w:t>
      </w:r>
      <w:r>
        <w:t>performance</w:t>
      </w:r>
      <w:r>
        <w:rPr>
          <w:spacing w:val="-4"/>
        </w:rPr>
        <w:t xml:space="preserve"> </w:t>
      </w:r>
      <w:r>
        <w:t>is</w:t>
      </w:r>
      <w:r>
        <w:rPr>
          <w:spacing w:val="-4"/>
        </w:rPr>
        <w:t xml:space="preserve"> </w:t>
      </w:r>
      <w:r>
        <w:t>evaluated.</w:t>
      </w:r>
      <w:r>
        <w:rPr>
          <w:spacing w:val="-4"/>
        </w:rPr>
        <w:t xml:space="preserve"> </w:t>
      </w:r>
      <w:r>
        <w:t>These</w:t>
      </w:r>
      <w:r>
        <w:rPr>
          <w:spacing w:val="-4"/>
        </w:rPr>
        <w:t xml:space="preserve"> </w:t>
      </w:r>
      <w:r>
        <w:t>applications</w:t>
      </w:r>
      <w:r>
        <w:rPr>
          <w:spacing w:val="-5"/>
        </w:rPr>
        <w:t xml:space="preserve"> </w:t>
      </w:r>
      <w:r>
        <w:t>can</w:t>
      </w:r>
      <w:r>
        <w:rPr>
          <w:spacing w:val="-5"/>
        </w:rPr>
        <w:t xml:space="preserve"> </w:t>
      </w:r>
      <w:r>
        <w:t>support</w:t>
      </w:r>
      <w:r>
        <w:rPr>
          <w:spacing w:val="-5"/>
        </w:rPr>
        <w:t xml:space="preserve"> </w:t>
      </w:r>
      <w:r>
        <w:t>annual,</w:t>
      </w:r>
      <w:r>
        <w:rPr>
          <w:spacing w:val="-5"/>
        </w:rPr>
        <w:t xml:space="preserve"> </w:t>
      </w:r>
      <w:r>
        <w:t>as well</w:t>
      </w:r>
      <w:r>
        <w:rPr>
          <w:spacing w:val="-4"/>
        </w:rPr>
        <w:t xml:space="preserve"> </w:t>
      </w:r>
      <w:r>
        <w:t>as</w:t>
      </w:r>
      <w:r>
        <w:rPr>
          <w:spacing w:val="-4"/>
        </w:rPr>
        <w:t xml:space="preserve"> </w:t>
      </w:r>
      <w:r>
        <w:t>more</w:t>
      </w:r>
      <w:r>
        <w:rPr>
          <w:spacing w:val="-3"/>
        </w:rPr>
        <w:t xml:space="preserve"> </w:t>
      </w:r>
      <w:r>
        <w:t>frequent</w:t>
      </w:r>
      <w:r>
        <w:rPr>
          <w:spacing w:val="-3"/>
        </w:rPr>
        <w:t xml:space="preserve"> </w:t>
      </w:r>
      <w:r>
        <w:t>review</w:t>
      </w:r>
      <w:r>
        <w:rPr>
          <w:spacing w:val="-4"/>
        </w:rPr>
        <w:t xml:space="preserve"> </w:t>
      </w:r>
      <w:r>
        <w:t>cycles,</w:t>
      </w:r>
      <w:r>
        <w:rPr>
          <w:spacing w:val="-3"/>
        </w:rPr>
        <w:t xml:space="preserve"> </w:t>
      </w:r>
      <w:r>
        <w:t>and</w:t>
      </w:r>
      <w:r>
        <w:rPr>
          <w:spacing w:val="-5"/>
        </w:rPr>
        <w:t xml:space="preserve"> </w:t>
      </w:r>
      <w:r>
        <w:t>they</w:t>
      </w:r>
      <w:r>
        <w:rPr>
          <w:spacing w:val="-3"/>
        </w:rPr>
        <w:t xml:space="preserve"> </w:t>
      </w:r>
      <w:r>
        <w:t>typically</w:t>
      </w:r>
      <w:r>
        <w:rPr>
          <w:spacing w:val="-3"/>
        </w:rPr>
        <w:t xml:space="preserve"> </w:t>
      </w:r>
      <w:r>
        <w:t>include</w:t>
      </w:r>
      <w:r>
        <w:rPr>
          <w:spacing w:val="-4"/>
        </w:rPr>
        <w:t xml:space="preserve"> </w:t>
      </w:r>
      <w:r>
        <w:t>a</w:t>
      </w:r>
      <w:r>
        <w:rPr>
          <w:spacing w:val="-4"/>
        </w:rPr>
        <w:t xml:space="preserve"> </w:t>
      </w:r>
      <w:r>
        <w:t>process</w:t>
      </w:r>
      <w:r>
        <w:rPr>
          <w:spacing w:val="-5"/>
        </w:rPr>
        <w:t xml:space="preserve"> </w:t>
      </w:r>
      <w:r>
        <w:rPr>
          <w:spacing w:val="-3"/>
        </w:rPr>
        <w:t>for</w:t>
      </w:r>
      <w:r>
        <w:rPr>
          <w:spacing w:val="-4"/>
        </w:rPr>
        <w:t xml:space="preserve"> </w:t>
      </w:r>
      <w:r>
        <w:t>the</w:t>
      </w:r>
      <w:r>
        <w:rPr>
          <w:spacing w:val="-4"/>
        </w:rPr>
        <w:t xml:space="preserve"> </w:t>
      </w:r>
      <w:r>
        <w:t xml:space="preserve">setting of goals for the organization and the individual. As a result the individual’s goals are aligned with the organization goals. These systems include the ability </w:t>
      </w:r>
      <w:r>
        <w:rPr>
          <w:spacing w:val="-3"/>
        </w:rPr>
        <w:t xml:space="preserve">for </w:t>
      </w:r>
      <w:r>
        <w:t>an employee to</w:t>
      </w:r>
      <w:r>
        <w:rPr>
          <w:spacing w:val="-5"/>
        </w:rPr>
        <w:t xml:space="preserve"> </w:t>
      </w:r>
      <w:r>
        <w:t>perform</w:t>
      </w:r>
      <w:r>
        <w:rPr>
          <w:spacing w:val="-4"/>
        </w:rPr>
        <w:t xml:space="preserve"> </w:t>
      </w:r>
      <w:r>
        <w:t>online</w:t>
      </w:r>
      <w:r>
        <w:rPr>
          <w:spacing w:val="-4"/>
        </w:rPr>
        <w:t xml:space="preserve"> </w:t>
      </w:r>
      <w:r>
        <w:t>self-assessments,</w:t>
      </w:r>
      <w:r>
        <w:rPr>
          <w:spacing w:val="-3"/>
        </w:rPr>
        <w:t xml:space="preserve"> </w:t>
      </w:r>
      <w:r>
        <w:t>as</w:t>
      </w:r>
      <w:r>
        <w:rPr>
          <w:spacing w:val="-4"/>
        </w:rPr>
        <w:t xml:space="preserve"> </w:t>
      </w:r>
      <w:r>
        <w:t>well</w:t>
      </w:r>
      <w:r>
        <w:rPr>
          <w:spacing w:val="-4"/>
        </w:rPr>
        <w:t xml:space="preserve"> </w:t>
      </w:r>
      <w:r>
        <w:t>as</w:t>
      </w:r>
      <w:r>
        <w:rPr>
          <w:spacing w:val="-4"/>
        </w:rPr>
        <w:t xml:space="preserve"> </w:t>
      </w:r>
      <w:r>
        <w:t>manager</w:t>
      </w:r>
      <w:r>
        <w:rPr>
          <w:spacing w:val="-3"/>
        </w:rPr>
        <w:t xml:space="preserve"> </w:t>
      </w:r>
      <w:r>
        <w:t>reviews</w:t>
      </w:r>
      <w:r>
        <w:rPr>
          <w:spacing w:val="-4"/>
        </w:rPr>
        <w:t xml:space="preserve"> </w:t>
      </w:r>
      <w:r>
        <w:t>of</w:t>
      </w:r>
      <w:r>
        <w:rPr>
          <w:spacing w:val="-4"/>
        </w:rPr>
        <w:t xml:space="preserve"> </w:t>
      </w:r>
      <w:r>
        <w:t>their</w:t>
      </w:r>
      <w:r>
        <w:rPr>
          <w:spacing w:val="-4"/>
        </w:rPr>
        <w:t xml:space="preserve"> </w:t>
      </w:r>
      <w:r>
        <w:t>employees.</w:t>
      </w:r>
    </w:p>
    <w:p w14:paraId="1C1C61EA" w14:textId="77777777" w:rsidR="00AB6107" w:rsidRDefault="00BF2DD3">
      <w:pPr>
        <w:pStyle w:val="BodyText"/>
        <w:ind w:left="754" w:right="1546"/>
      </w:pPr>
      <w:r>
        <w:t>Online automated confidential peer reviews (known as 360 assessments) can also be managed through these applications. These applications rely on the job and organizational management data in the HRMS to build goals of various organizational units and to establish workflow for management approval. These systems provide benefits to the company by eliminating paper-based manual processes, providing</w:t>
      </w:r>
    </w:p>
    <w:p w14:paraId="07E502FC" w14:textId="77777777" w:rsidR="00AB6107" w:rsidRDefault="00BF2DD3">
      <w:pPr>
        <w:pStyle w:val="BodyText"/>
        <w:ind w:left="754" w:right="1546"/>
      </w:pPr>
      <w:r>
        <w:t>information for job and pay decisions and ensuring compliance of the performance management processes.</w:t>
      </w:r>
    </w:p>
    <w:p w14:paraId="77B04121" w14:textId="77777777" w:rsidR="00AB6107" w:rsidRDefault="00AB6107">
      <w:pPr>
        <w:pStyle w:val="BodyText"/>
        <w:spacing w:before="11"/>
        <w:rPr>
          <w:sz w:val="22"/>
        </w:rPr>
      </w:pPr>
    </w:p>
    <w:p w14:paraId="3FBF890C" w14:textId="77777777" w:rsidR="00AB6107" w:rsidRDefault="00BF2DD3">
      <w:pPr>
        <w:pStyle w:val="ListParagraph"/>
        <w:numPr>
          <w:ilvl w:val="2"/>
          <w:numId w:val="9"/>
        </w:numPr>
        <w:tabs>
          <w:tab w:val="left" w:pos="1355"/>
        </w:tabs>
        <w:spacing w:before="1"/>
        <w:ind w:left="1354"/>
        <w:rPr>
          <w:sz w:val="24"/>
        </w:rPr>
      </w:pPr>
      <w:r>
        <w:rPr>
          <w:sz w:val="24"/>
        </w:rPr>
        <w:t>Competency</w:t>
      </w:r>
      <w:r>
        <w:rPr>
          <w:spacing w:val="-1"/>
          <w:sz w:val="24"/>
        </w:rPr>
        <w:t xml:space="preserve"> </w:t>
      </w:r>
      <w:r>
        <w:rPr>
          <w:sz w:val="24"/>
        </w:rPr>
        <w:t>Management</w:t>
      </w:r>
    </w:p>
    <w:p w14:paraId="31F96727" w14:textId="77777777" w:rsidR="00AB6107" w:rsidRDefault="00AB6107">
      <w:pPr>
        <w:rPr>
          <w:sz w:val="24"/>
        </w:rPr>
        <w:sectPr w:rsidR="00AB6107">
          <w:pgSz w:w="11910" w:h="16840"/>
          <w:pgMar w:top="1320" w:right="0" w:bottom="280" w:left="1180" w:header="890" w:footer="0" w:gutter="0"/>
          <w:cols w:space="720"/>
        </w:sectPr>
      </w:pPr>
    </w:p>
    <w:p w14:paraId="47F71C2F" w14:textId="77777777" w:rsidR="00AB6107" w:rsidRDefault="00BF2DD3">
      <w:pPr>
        <w:pStyle w:val="BodyText"/>
        <w:spacing w:before="90"/>
        <w:ind w:left="754" w:right="1546"/>
      </w:pPr>
      <w:r>
        <w:lastRenderedPageBreak/>
        <w:t>Competency Management provides the ability to create a set of competencies by job. Ideally the integration of the application will allow the sharing of competencies with performance management for the evaluation of an employee based on the</w:t>
      </w:r>
    </w:p>
    <w:p w14:paraId="6E0108D2" w14:textId="77777777" w:rsidR="00AB6107" w:rsidRDefault="00BF2DD3">
      <w:pPr>
        <w:pStyle w:val="BodyText"/>
        <w:ind w:left="754" w:right="1546"/>
      </w:pPr>
      <w:r>
        <w:t>competencies, compensation for the evaluation of jobs and to determine appropriateness of pay, career planning for the identification of career paths, and succession planning to identify successors to jobs based on competencies either demonstrated through a performance evaluation or those tied to previous jobs held.</w:t>
      </w:r>
    </w:p>
    <w:p w14:paraId="38BC40A6" w14:textId="77777777" w:rsidR="00AB6107" w:rsidRDefault="00BF2DD3">
      <w:pPr>
        <w:pStyle w:val="BodyText"/>
        <w:spacing w:before="1"/>
        <w:ind w:left="754"/>
      </w:pPr>
      <w:r>
        <w:t>Learning management systems also use competencies for linkages to training activities.</w:t>
      </w:r>
    </w:p>
    <w:p w14:paraId="2908EA8F" w14:textId="77777777" w:rsidR="00AB6107" w:rsidRDefault="00AB6107">
      <w:pPr>
        <w:pStyle w:val="BodyText"/>
        <w:spacing w:before="11"/>
        <w:rPr>
          <w:sz w:val="22"/>
        </w:rPr>
      </w:pPr>
    </w:p>
    <w:p w14:paraId="561B4A03" w14:textId="77777777" w:rsidR="00AB6107" w:rsidRDefault="00BF2DD3">
      <w:pPr>
        <w:pStyle w:val="ListParagraph"/>
        <w:numPr>
          <w:ilvl w:val="2"/>
          <w:numId w:val="9"/>
        </w:numPr>
        <w:tabs>
          <w:tab w:val="left" w:pos="1355"/>
        </w:tabs>
        <w:spacing w:before="0"/>
        <w:ind w:left="1354"/>
        <w:rPr>
          <w:sz w:val="24"/>
        </w:rPr>
      </w:pPr>
      <w:r>
        <w:rPr>
          <w:sz w:val="24"/>
        </w:rPr>
        <w:t>Learning</w:t>
      </w:r>
      <w:r>
        <w:rPr>
          <w:spacing w:val="-1"/>
          <w:sz w:val="24"/>
        </w:rPr>
        <w:t xml:space="preserve"> </w:t>
      </w:r>
      <w:r>
        <w:rPr>
          <w:sz w:val="24"/>
        </w:rPr>
        <w:t>Management</w:t>
      </w:r>
    </w:p>
    <w:p w14:paraId="6FF33BAA" w14:textId="77777777" w:rsidR="00AB6107" w:rsidRDefault="00AB6107">
      <w:pPr>
        <w:pStyle w:val="BodyText"/>
        <w:spacing w:before="12"/>
        <w:rPr>
          <w:sz w:val="22"/>
        </w:rPr>
      </w:pPr>
    </w:p>
    <w:p w14:paraId="6144DC25" w14:textId="77777777" w:rsidR="00AB6107" w:rsidRDefault="00BF2DD3">
      <w:pPr>
        <w:pStyle w:val="BodyText"/>
        <w:ind w:left="754" w:right="1971"/>
      </w:pPr>
      <w:r>
        <w:t>Learning Management includes all of the functions around training employees. It includes establishment of courses and curriculum, scheduling of training events,</w:t>
      </w:r>
    </w:p>
    <w:p w14:paraId="29BE6D28" w14:textId="2C4C3A26" w:rsidR="00AB6107" w:rsidRDefault="00BF2DD3">
      <w:pPr>
        <w:pStyle w:val="BodyText"/>
        <w:ind w:left="754" w:right="1581"/>
      </w:pPr>
      <w:r>
        <w:t>delivering online training courses and tracking the training taken. It also supports the ability to prescribe learning plans based on the jobs a person is performing or career paths for them to pursue. These systems can provide hard dollar benefits to the organization by offering instructor-led training activities as online courses, eliminating the time and travel expenses associated with face-to-face training and the need for</w:t>
      </w:r>
    </w:p>
    <w:p w14:paraId="096E58B9" w14:textId="77777777" w:rsidR="00AB6107" w:rsidRDefault="00BF2DD3">
      <w:pPr>
        <w:pStyle w:val="BodyText"/>
        <w:ind w:left="754" w:right="1546"/>
      </w:pPr>
      <w:r>
        <w:t>instructors. Other benefits of online training include less time away from ones job and greater availability of training.</w:t>
      </w:r>
    </w:p>
    <w:p w14:paraId="694E65BB" w14:textId="77777777" w:rsidR="00AB6107" w:rsidRDefault="00AB6107">
      <w:pPr>
        <w:pStyle w:val="BodyText"/>
        <w:spacing w:before="10"/>
        <w:rPr>
          <w:sz w:val="22"/>
        </w:rPr>
      </w:pPr>
    </w:p>
    <w:p w14:paraId="7FA19D6F" w14:textId="77777777" w:rsidR="00AB6107" w:rsidRDefault="00BF2DD3">
      <w:pPr>
        <w:pStyle w:val="ListParagraph"/>
        <w:numPr>
          <w:ilvl w:val="2"/>
          <w:numId w:val="9"/>
        </w:numPr>
        <w:tabs>
          <w:tab w:val="left" w:pos="1355"/>
        </w:tabs>
        <w:spacing w:before="1"/>
        <w:ind w:left="1354"/>
        <w:rPr>
          <w:sz w:val="24"/>
        </w:rPr>
      </w:pPr>
      <w:r>
        <w:rPr>
          <w:sz w:val="24"/>
        </w:rPr>
        <w:t>Succession</w:t>
      </w:r>
      <w:r>
        <w:rPr>
          <w:spacing w:val="-2"/>
          <w:sz w:val="24"/>
        </w:rPr>
        <w:t xml:space="preserve"> </w:t>
      </w:r>
      <w:r>
        <w:rPr>
          <w:sz w:val="24"/>
        </w:rPr>
        <w:t>Planning</w:t>
      </w:r>
    </w:p>
    <w:p w14:paraId="762197BE" w14:textId="77777777" w:rsidR="00AB6107" w:rsidRDefault="00AB6107">
      <w:pPr>
        <w:pStyle w:val="BodyText"/>
        <w:rPr>
          <w:sz w:val="23"/>
        </w:rPr>
      </w:pPr>
    </w:p>
    <w:p w14:paraId="01C74DF0" w14:textId="77777777" w:rsidR="00AB6107" w:rsidRDefault="00BF2DD3">
      <w:pPr>
        <w:pStyle w:val="BodyText"/>
        <w:ind w:left="754" w:right="1360"/>
      </w:pPr>
      <w:r>
        <w:t>Succession Planning features the ability to assess an employee’s fit for their current job, readiness to take on a new job and be potential successors for others. In an integrated suite, performance management and compensation data is included to provide a full picture of the employee’s fit to current and future jobs. Oftentimes this is done in a</w:t>
      </w:r>
    </w:p>
    <w:p w14:paraId="560591AE" w14:textId="77777777" w:rsidR="00AB6107" w:rsidRDefault="00BF2DD3">
      <w:pPr>
        <w:pStyle w:val="BodyText"/>
        <w:spacing w:line="292" w:lineRule="exact"/>
        <w:ind w:left="754"/>
      </w:pPr>
      <w:r>
        <w:t>graphical way using organizational charts. When integrated with a learning</w:t>
      </w:r>
    </w:p>
    <w:p w14:paraId="2EB2A179" w14:textId="77777777" w:rsidR="00AB6107" w:rsidRDefault="00BF2DD3">
      <w:pPr>
        <w:pStyle w:val="BodyText"/>
        <w:ind w:left="754" w:right="1546"/>
      </w:pPr>
      <w:r>
        <w:t>management system, a person can be given learning assignments to better qualify them for new job assignments.</w:t>
      </w:r>
    </w:p>
    <w:p w14:paraId="15E96099" w14:textId="77777777" w:rsidR="00AB6107" w:rsidRDefault="00AB6107">
      <w:pPr>
        <w:pStyle w:val="BodyText"/>
        <w:spacing w:before="11"/>
        <w:rPr>
          <w:sz w:val="22"/>
        </w:rPr>
      </w:pPr>
    </w:p>
    <w:p w14:paraId="352B858E" w14:textId="77777777" w:rsidR="00AB6107" w:rsidRDefault="00BF2DD3">
      <w:pPr>
        <w:pStyle w:val="ListParagraph"/>
        <w:numPr>
          <w:ilvl w:val="2"/>
          <w:numId w:val="9"/>
        </w:numPr>
        <w:tabs>
          <w:tab w:val="left" w:pos="1355"/>
        </w:tabs>
        <w:spacing w:before="1"/>
        <w:ind w:left="1354"/>
        <w:rPr>
          <w:sz w:val="24"/>
        </w:rPr>
      </w:pPr>
      <w:r>
        <w:rPr>
          <w:sz w:val="24"/>
        </w:rPr>
        <w:t>Compensation</w:t>
      </w:r>
      <w:r>
        <w:rPr>
          <w:spacing w:val="-2"/>
          <w:sz w:val="24"/>
        </w:rPr>
        <w:t xml:space="preserve"> </w:t>
      </w:r>
      <w:r>
        <w:rPr>
          <w:sz w:val="24"/>
        </w:rPr>
        <w:t>Management</w:t>
      </w:r>
    </w:p>
    <w:p w14:paraId="61AF665C" w14:textId="77777777" w:rsidR="00AB6107" w:rsidRDefault="00AB6107">
      <w:pPr>
        <w:pStyle w:val="BodyText"/>
        <w:spacing w:before="10"/>
        <w:rPr>
          <w:sz w:val="22"/>
        </w:rPr>
      </w:pPr>
    </w:p>
    <w:p w14:paraId="20F6C618" w14:textId="77777777" w:rsidR="00AB6107" w:rsidRDefault="00BF2DD3">
      <w:pPr>
        <w:pStyle w:val="BodyText"/>
        <w:spacing w:before="1"/>
        <w:ind w:left="754" w:right="1546"/>
      </w:pPr>
      <w:r>
        <w:t>Compensation Management refers to those applications that support the job and pay processes within the compensation department, as well as employee pay actions.</w:t>
      </w:r>
    </w:p>
    <w:p w14:paraId="361A450F" w14:textId="77777777" w:rsidR="00AB6107" w:rsidRDefault="00BF2DD3">
      <w:pPr>
        <w:pStyle w:val="BodyText"/>
        <w:ind w:left="754" w:right="1971"/>
      </w:pPr>
      <w:r>
        <w:t>Within the compensation department these applications support the processes surrounding job creation and evaluation. They include features such as online job descriptions, integration with salary survey providers, and establishment of pay ranges/bands for jobs and support of market pricing or point-based evaluation</w:t>
      </w:r>
    </w:p>
    <w:p w14:paraId="28D82F16" w14:textId="77777777" w:rsidR="00AB6107" w:rsidRDefault="00BF2DD3">
      <w:pPr>
        <w:pStyle w:val="BodyText"/>
        <w:spacing w:line="292" w:lineRule="exact"/>
        <w:ind w:left="754"/>
      </w:pPr>
      <w:r>
        <w:t>methods. These systems benefit a company by providing accurate and timely</w:t>
      </w:r>
    </w:p>
    <w:p w14:paraId="08932248" w14:textId="77777777" w:rsidR="00AB6107" w:rsidRDefault="00BF2DD3">
      <w:pPr>
        <w:pStyle w:val="BodyText"/>
        <w:spacing w:before="1"/>
        <w:ind w:left="754" w:right="1546"/>
      </w:pPr>
      <w:r>
        <w:t>information for the compensation professional and management with regards to how to create and establish pay practices.</w:t>
      </w:r>
    </w:p>
    <w:p w14:paraId="0F96DBFB" w14:textId="77777777" w:rsidR="00AB6107" w:rsidRDefault="00AB6107">
      <w:pPr>
        <w:pStyle w:val="BodyText"/>
        <w:spacing w:before="11"/>
        <w:rPr>
          <w:sz w:val="22"/>
        </w:rPr>
      </w:pPr>
    </w:p>
    <w:p w14:paraId="2981EC06" w14:textId="77777777" w:rsidR="00AB6107" w:rsidRDefault="00BF2DD3">
      <w:pPr>
        <w:pStyle w:val="BodyText"/>
        <w:spacing w:before="1"/>
        <w:ind w:left="754" w:right="1514"/>
      </w:pPr>
      <w:r>
        <w:t>Employee pay actions are supported for merit pay, incentive pay and bonus payments. Typically these solutions allow for the provisions of salary plans that are tied to jobs.</w:t>
      </w:r>
    </w:p>
    <w:p w14:paraId="784872B9" w14:textId="77777777" w:rsidR="00AB6107" w:rsidRDefault="00BF2DD3">
      <w:pPr>
        <w:pStyle w:val="BodyText"/>
        <w:spacing w:line="470" w:lineRule="auto"/>
        <w:ind w:left="754" w:right="1546"/>
      </w:pPr>
      <w:r>
        <w:t>The employee participates in that salary plan by virtue of being assigned to the job. Pay for performance processes, also known as merit increase, are typically automated</w:t>
      </w:r>
    </w:p>
    <w:p w14:paraId="0E662D87" w14:textId="77777777" w:rsidR="00AB6107" w:rsidRDefault="00AB6107">
      <w:pPr>
        <w:spacing w:line="470" w:lineRule="auto"/>
        <w:sectPr w:rsidR="00AB6107">
          <w:pgSz w:w="11910" w:h="16840"/>
          <w:pgMar w:top="1320" w:right="0" w:bottom="280" w:left="1180" w:header="890" w:footer="0" w:gutter="0"/>
          <w:cols w:space="720"/>
        </w:sectPr>
      </w:pPr>
    </w:p>
    <w:p w14:paraId="00ED5383" w14:textId="77777777" w:rsidR="00AB6107" w:rsidRDefault="00BF2DD3">
      <w:pPr>
        <w:pStyle w:val="BodyText"/>
        <w:spacing w:before="90"/>
        <w:ind w:left="754" w:right="1360"/>
      </w:pPr>
      <w:r>
        <w:lastRenderedPageBreak/>
        <w:t>in compensation management systems through manager self-service. Using information found within the core HRMS for job, pay and organizational structure, a manager can</w:t>
      </w:r>
    </w:p>
    <w:p w14:paraId="2BA9764C" w14:textId="77777777" w:rsidR="00AB6107" w:rsidRDefault="00BF2DD3">
      <w:pPr>
        <w:pStyle w:val="BodyText"/>
        <w:ind w:left="754" w:right="1546"/>
      </w:pPr>
      <w:r>
        <w:t>make pay actions on their employees. These systems allow for budget management within the merit process for determination and allocation of available budget. These</w:t>
      </w:r>
    </w:p>
    <w:p w14:paraId="1F2C13CF" w14:textId="77777777" w:rsidR="00AB6107" w:rsidRDefault="00BF2DD3">
      <w:pPr>
        <w:pStyle w:val="BodyText"/>
        <w:ind w:left="754" w:right="1419"/>
      </w:pPr>
      <w:r>
        <w:t>systems eliminate the need for manual spreadsheet based processes, improve accuracy and eliminate the need for manual entry or complex interfaces to the HRMS for the reflecting of these pay actions.</w:t>
      </w:r>
    </w:p>
    <w:p w14:paraId="7900B524" w14:textId="77777777" w:rsidR="00AB6107" w:rsidRDefault="00AB6107">
      <w:pPr>
        <w:pStyle w:val="BodyText"/>
        <w:rPr>
          <w:sz w:val="23"/>
        </w:rPr>
      </w:pPr>
    </w:p>
    <w:p w14:paraId="2B320C78" w14:textId="77777777" w:rsidR="00AB6107" w:rsidRDefault="00BF2DD3">
      <w:pPr>
        <w:pStyle w:val="ListParagraph"/>
        <w:numPr>
          <w:ilvl w:val="1"/>
          <w:numId w:val="9"/>
        </w:numPr>
        <w:tabs>
          <w:tab w:val="left" w:pos="853"/>
        </w:tabs>
        <w:spacing w:before="0"/>
        <w:ind w:right="7922" w:hanging="853"/>
        <w:jc w:val="right"/>
        <w:rPr>
          <w:sz w:val="24"/>
        </w:rPr>
      </w:pPr>
      <w:r>
        <w:rPr>
          <w:spacing w:val="-3"/>
          <w:sz w:val="24"/>
        </w:rPr>
        <w:t>Workforce</w:t>
      </w:r>
      <w:r>
        <w:rPr>
          <w:spacing w:val="4"/>
          <w:sz w:val="24"/>
        </w:rPr>
        <w:t xml:space="preserve"> </w:t>
      </w:r>
      <w:r>
        <w:rPr>
          <w:sz w:val="24"/>
        </w:rPr>
        <w:t>Analytics</w:t>
      </w:r>
    </w:p>
    <w:p w14:paraId="3A15267E" w14:textId="77777777" w:rsidR="00AB6107" w:rsidRDefault="00BF2DD3">
      <w:pPr>
        <w:pStyle w:val="BodyText"/>
        <w:spacing w:before="180"/>
        <w:ind w:left="754" w:right="1365"/>
      </w:pPr>
      <w:r>
        <w:t>Workforce analytics refer to strategies for combining data elements into metrics and for examining relationships or changes in metrics. There is a fundamental distinction</w:t>
      </w:r>
    </w:p>
    <w:p w14:paraId="587293E0" w14:textId="035F9974" w:rsidR="00AB6107" w:rsidRDefault="00BF2DD3">
      <w:pPr>
        <w:pStyle w:val="BodyText"/>
        <w:ind w:left="754" w:right="1546"/>
      </w:pPr>
      <w:r>
        <w:t>between “HR metrics” and “workforce analytics”. Metrics are data (numbers) that reflect some detail about given outcomes, e.g., success in recruiting new employees. These metrics reflect characteristics of the organization’s HR programs and activities.</w:t>
      </w:r>
    </w:p>
    <w:p w14:paraId="3E9FEBFD" w14:textId="77777777" w:rsidR="00AB6107" w:rsidRDefault="00BF2DD3">
      <w:pPr>
        <w:pStyle w:val="BodyText"/>
        <w:ind w:left="754" w:right="1373"/>
      </w:pPr>
      <w:r>
        <w:t>Analytics refer to strategies for combining data elements into metrics and for examining relationships or changes in metrics.</w:t>
      </w:r>
    </w:p>
    <w:p w14:paraId="182D2D2B" w14:textId="77777777" w:rsidR="00AB6107" w:rsidRDefault="00AB6107">
      <w:pPr>
        <w:pStyle w:val="BodyText"/>
        <w:spacing w:before="10"/>
        <w:rPr>
          <w:sz w:val="22"/>
        </w:rPr>
      </w:pPr>
    </w:p>
    <w:p w14:paraId="182A7F73" w14:textId="77777777" w:rsidR="00AB6107" w:rsidRDefault="00BF2DD3">
      <w:pPr>
        <w:pStyle w:val="ListParagraph"/>
        <w:numPr>
          <w:ilvl w:val="2"/>
          <w:numId w:val="4"/>
        </w:numPr>
        <w:tabs>
          <w:tab w:val="left" w:pos="601"/>
        </w:tabs>
        <w:spacing w:before="1"/>
        <w:ind w:right="7972" w:hanging="1355"/>
        <w:jc w:val="right"/>
        <w:rPr>
          <w:sz w:val="24"/>
        </w:rPr>
      </w:pPr>
      <w:r>
        <w:rPr>
          <w:spacing w:val="-1"/>
          <w:sz w:val="24"/>
        </w:rPr>
        <w:t>Benchmarking</w:t>
      </w:r>
    </w:p>
    <w:p w14:paraId="3168146D" w14:textId="77777777" w:rsidR="00AB6107" w:rsidRDefault="00AB6107">
      <w:pPr>
        <w:pStyle w:val="BodyText"/>
        <w:spacing w:before="12"/>
        <w:rPr>
          <w:sz w:val="22"/>
        </w:rPr>
      </w:pPr>
    </w:p>
    <w:p w14:paraId="00E4758A" w14:textId="77777777" w:rsidR="00AB6107" w:rsidRDefault="00BF2DD3">
      <w:pPr>
        <w:pStyle w:val="BodyText"/>
        <w:ind w:left="754" w:right="1512"/>
      </w:pPr>
      <w:r>
        <w:t>The Saratoga Institute’s benchmarking efforts were the first to develop information on standard HR metrics regarding the use and management of human capital.</w:t>
      </w:r>
    </w:p>
    <w:p w14:paraId="577DDDBD" w14:textId="77777777" w:rsidR="00AB6107" w:rsidRDefault="00BF2DD3">
      <w:pPr>
        <w:pStyle w:val="BodyText"/>
        <w:ind w:left="754"/>
      </w:pPr>
      <w:r>
        <w:t>Benchmarking data is useful in that it provides insights into what is possible.</w:t>
      </w:r>
    </w:p>
    <w:p w14:paraId="12B074C1" w14:textId="77777777" w:rsidR="00AB6107" w:rsidRDefault="00AB6107">
      <w:pPr>
        <w:pStyle w:val="BodyText"/>
        <w:spacing w:before="12"/>
        <w:rPr>
          <w:sz w:val="22"/>
        </w:rPr>
      </w:pPr>
    </w:p>
    <w:p w14:paraId="167BCDEF" w14:textId="77777777" w:rsidR="00AB6107" w:rsidRDefault="00BF2DD3">
      <w:pPr>
        <w:pStyle w:val="BodyText"/>
        <w:ind w:left="754" w:right="1659"/>
      </w:pPr>
      <w:r>
        <w:t>However, a challenge in using HR metrics as benchmark data is that an organization’s human resource practices and the use of its HR staff reflect current challenges facing that organization. As a result, most organizations have an HR department, but the specific functions performed by these departments vary widely across organizations.</w:t>
      </w:r>
    </w:p>
    <w:p w14:paraId="2697F7AF" w14:textId="77777777" w:rsidR="00AB6107" w:rsidRDefault="00AB6107">
      <w:pPr>
        <w:pStyle w:val="BodyText"/>
        <w:spacing w:before="11"/>
        <w:rPr>
          <w:sz w:val="22"/>
        </w:rPr>
      </w:pPr>
    </w:p>
    <w:p w14:paraId="2F05AE58" w14:textId="77777777" w:rsidR="00AB6107" w:rsidRDefault="00BF2DD3">
      <w:pPr>
        <w:pStyle w:val="BodyText"/>
        <w:ind w:left="754" w:right="1650"/>
      </w:pPr>
      <w:r>
        <w:t>Consequently, direct comparisons of HR benchmarking data from one’s own organization to data from other organizations may not provide realistic guidelines for either goal setting or forecasting the potential effectiveness of remedial actions an organization might undertake.</w:t>
      </w:r>
    </w:p>
    <w:p w14:paraId="07FE4189" w14:textId="77777777" w:rsidR="00AB6107" w:rsidRDefault="00AB6107">
      <w:pPr>
        <w:pStyle w:val="BodyText"/>
        <w:spacing w:before="11"/>
        <w:rPr>
          <w:sz w:val="22"/>
        </w:rPr>
      </w:pPr>
    </w:p>
    <w:p w14:paraId="4024D6E6" w14:textId="77777777" w:rsidR="00AB6107" w:rsidRDefault="00BF2DD3">
      <w:pPr>
        <w:pStyle w:val="ListParagraph"/>
        <w:numPr>
          <w:ilvl w:val="2"/>
          <w:numId w:val="4"/>
        </w:numPr>
        <w:tabs>
          <w:tab w:val="left" w:pos="1355"/>
        </w:tabs>
        <w:spacing w:before="0"/>
        <w:rPr>
          <w:sz w:val="24"/>
        </w:rPr>
      </w:pPr>
      <w:r>
        <w:rPr>
          <w:sz w:val="24"/>
        </w:rPr>
        <w:t>Data Mining and “Big”</w:t>
      </w:r>
      <w:r>
        <w:rPr>
          <w:spacing w:val="-3"/>
          <w:sz w:val="24"/>
        </w:rPr>
        <w:t xml:space="preserve"> </w:t>
      </w:r>
      <w:r>
        <w:rPr>
          <w:sz w:val="24"/>
        </w:rPr>
        <w:t>data</w:t>
      </w:r>
    </w:p>
    <w:p w14:paraId="6054FCE3" w14:textId="77777777" w:rsidR="00AB6107" w:rsidRDefault="00AB6107">
      <w:pPr>
        <w:pStyle w:val="BodyText"/>
        <w:spacing w:before="12"/>
        <w:rPr>
          <w:sz w:val="22"/>
        </w:rPr>
      </w:pPr>
    </w:p>
    <w:p w14:paraId="3776674F" w14:textId="77777777" w:rsidR="00AB6107" w:rsidRDefault="00BF2DD3">
      <w:pPr>
        <w:pStyle w:val="BodyText"/>
        <w:ind w:left="754" w:right="2101"/>
      </w:pPr>
      <w:r>
        <w:t>Interest in data mining human capital information has been on the rise since the implementation of integrated HRIS and digitized HRM processes.</w:t>
      </w:r>
    </w:p>
    <w:p w14:paraId="5466092E" w14:textId="77777777" w:rsidR="00AB6107" w:rsidRDefault="00AB6107">
      <w:pPr>
        <w:pStyle w:val="BodyText"/>
        <w:spacing w:before="12"/>
        <w:rPr>
          <w:sz w:val="22"/>
        </w:rPr>
      </w:pPr>
    </w:p>
    <w:p w14:paraId="697B0E7D" w14:textId="77777777" w:rsidR="00AB6107" w:rsidRDefault="00BF2DD3">
      <w:pPr>
        <w:pStyle w:val="BodyText"/>
        <w:ind w:left="754"/>
      </w:pPr>
      <w:r>
        <w:t>Data mining refers to efforts to identify patterns that exist within data and that may</w:t>
      </w:r>
    </w:p>
    <w:p w14:paraId="30E7B704" w14:textId="77777777" w:rsidR="00AB6107" w:rsidRDefault="00BF2DD3">
      <w:pPr>
        <w:pStyle w:val="BodyText"/>
        <w:ind w:left="754"/>
      </w:pPr>
      <w:r>
        <w:t>identify unrecognized causal mechanisms that can be used to enhance decision making.</w:t>
      </w:r>
    </w:p>
    <w:p w14:paraId="4464D39E" w14:textId="77777777" w:rsidR="00AB6107" w:rsidRDefault="00BF2DD3">
      <w:pPr>
        <w:pStyle w:val="BodyText"/>
        <w:ind w:left="754"/>
      </w:pPr>
      <w:r>
        <w:t>To identify these causal mechanisms, data mining uses correlation and multiple</w:t>
      </w:r>
    </w:p>
    <w:p w14:paraId="6B1732F5" w14:textId="77777777" w:rsidR="00AB6107" w:rsidRDefault="00BF2DD3">
      <w:pPr>
        <w:pStyle w:val="BodyText"/>
        <w:ind w:left="754" w:right="1466"/>
      </w:pPr>
      <w:r>
        <w:t>regression methods to identify patterns of relationships in extremely large datasets. Data mining has a number of important applications, but the caveat with its use is that it can also uncover spurious and nonsensical relationships (e.g., taller employees make better leaders; older employees have longer tenures).</w:t>
      </w:r>
    </w:p>
    <w:p w14:paraId="740AC3AE" w14:textId="77777777" w:rsidR="00AB6107" w:rsidRDefault="00AB6107">
      <w:pPr>
        <w:pStyle w:val="BodyText"/>
        <w:spacing w:before="11"/>
        <w:rPr>
          <w:sz w:val="22"/>
        </w:rPr>
      </w:pPr>
    </w:p>
    <w:p w14:paraId="5C01F2F4" w14:textId="77777777" w:rsidR="00AB6107" w:rsidRDefault="00BF2DD3">
      <w:pPr>
        <w:pStyle w:val="BodyText"/>
        <w:ind w:left="754"/>
      </w:pPr>
      <w:r>
        <w:t>Current interest in Big Data reflects efforts to analyze the extremely large data sets</w:t>
      </w:r>
    </w:p>
    <w:p w14:paraId="51D26783" w14:textId="77777777" w:rsidR="00AB6107" w:rsidRDefault="00AB6107">
      <w:pPr>
        <w:sectPr w:rsidR="00AB6107">
          <w:pgSz w:w="11910" w:h="16840"/>
          <w:pgMar w:top="1320" w:right="0" w:bottom="280" w:left="1180" w:header="890" w:footer="0" w:gutter="0"/>
          <w:cols w:space="720"/>
        </w:sectPr>
      </w:pPr>
    </w:p>
    <w:p w14:paraId="0FD9E383" w14:textId="77777777" w:rsidR="00AB6107" w:rsidRDefault="00BF2DD3">
      <w:pPr>
        <w:pStyle w:val="BodyText"/>
        <w:spacing w:before="87"/>
        <w:ind w:left="754" w:right="1503"/>
      </w:pPr>
      <w:r>
        <w:lastRenderedPageBreak/>
        <w:t>created by many transaction systems. Often these datasets can be many terabytes (2</w:t>
      </w:r>
      <w:r>
        <w:rPr>
          <w:position w:val="8"/>
          <w:sz w:val="16"/>
        </w:rPr>
        <w:t xml:space="preserve">10 </w:t>
      </w:r>
      <w:r>
        <w:t>gigabytes) or more. Many web based applications and transaction sites, like those</w:t>
      </w:r>
    </w:p>
    <w:p w14:paraId="34F9C0AD" w14:textId="77777777" w:rsidR="00AB6107" w:rsidRDefault="00BF2DD3">
      <w:pPr>
        <w:pStyle w:val="BodyText"/>
        <w:tabs>
          <w:tab w:val="left" w:pos="3418"/>
        </w:tabs>
        <w:ind w:left="754" w:right="1556"/>
      </w:pPr>
      <w:r>
        <w:t>generated by Amazon.com, Google, and many social media sites generate large numbers</w:t>
      </w:r>
      <w:r>
        <w:rPr>
          <w:spacing w:val="-5"/>
        </w:rPr>
        <w:t xml:space="preserve"> </w:t>
      </w:r>
      <w:r>
        <w:t>of</w:t>
      </w:r>
      <w:r>
        <w:rPr>
          <w:spacing w:val="-4"/>
        </w:rPr>
        <w:t xml:space="preserve"> </w:t>
      </w:r>
      <w:r>
        <w:t>transactions.</w:t>
      </w:r>
      <w:r>
        <w:tab/>
      </w:r>
      <w:r>
        <w:rPr>
          <w:spacing w:val="-3"/>
        </w:rPr>
        <w:t xml:space="preserve">Efforts </w:t>
      </w:r>
      <w:r>
        <w:t>in Big Data reflect attempts to mine these very</w:t>
      </w:r>
      <w:r>
        <w:rPr>
          <w:spacing w:val="-37"/>
        </w:rPr>
        <w:t xml:space="preserve"> </w:t>
      </w:r>
      <w:r>
        <w:t xml:space="preserve">large data sets </w:t>
      </w:r>
      <w:r>
        <w:rPr>
          <w:spacing w:val="-3"/>
        </w:rPr>
        <w:t xml:space="preserve">for </w:t>
      </w:r>
      <w:r>
        <w:t xml:space="preserve">patterns that can provide addition insight </w:t>
      </w:r>
      <w:r>
        <w:rPr>
          <w:spacing w:val="-3"/>
        </w:rPr>
        <w:t xml:space="preserve">for </w:t>
      </w:r>
      <w:r>
        <w:t>managers about customer preferences or process characteristics that managers can use to drive greater sales, higher customer satisfaction and reduce</w:t>
      </w:r>
      <w:r>
        <w:rPr>
          <w:spacing w:val="-7"/>
        </w:rPr>
        <w:t xml:space="preserve"> </w:t>
      </w:r>
      <w:r>
        <w:t>costs.</w:t>
      </w:r>
    </w:p>
    <w:p w14:paraId="6C618D81" w14:textId="77777777" w:rsidR="00AB6107" w:rsidRDefault="00AB6107">
      <w:pPr>
        <w:pStyle w:val="BodyText"/>
        <w:spacing w:before="11"/>
        <w:rPr>
          <w:sz w:val="22"/>
        </w:rPr>
      </w:pPr>
    </w:p>
    <w:p w14:paraId="757E73D6" w14:textId="77777777" w:rsidR="00AB6107" w:rsidRDefault="00BF2DD3">
      <w:pPr>
        <w:pStyle w:val="ListParagraph"/>
        <w:numPr>
          <w:ilvl w:val="2"/>
          <w:numId w:val="4"/>
        </w:numPr>
        <w:tabs>
          <w:tab w:val="left" w:pos="1355"/>
        </w:tabs>
        <w:spacing w:before="0"/>
        <w:rPr>
          <w:sz w:val="24"/>
        </w:rPr>
      </w:pPr>
      <w:r>
        <w:rPr>
          <w:sz w:val="24"/>
        </w:rPr>
        <w:t>Predictive</w:t>
      </w:r>
      <w:r>
        <w:rPr>
          <w:spacing w:val="-1"/>
          <w:sz w:val="24"/>
        </w:rPr>
        <w:t xml:space="preserve"> </w:t>
      </w:r>
      <w:r>
        <w:rPr>
          <w:sz w:val="24"/>
        </w:rPr>
        <w:t>Analyses</w:t>
      </w:r>
    </w:p>
    <w:p w14:paraId="0F2EE131" w14:textId="77777777" w:rsidR="00AB6107" w:rsidRDefault="00AB6107">
      <w:pPr>
        <w:pStyle w:val="BodyText"/>
        <w:spacing w:before="11"/>
        <w:rPr>
          <w:sz w:val="22"/>
        </w:rPr>
      </w:pPr>
    </w:p>
    <w:p w14:paraId="1481BF70" w14:textId="77777777" w:rsidR="00AB6107" w:rsidRDefault="00BF2DD3">
      <w:pPr>
        <w:pStyle w:val="BodyText"/>
        <w:ind w:left="754" w:right="1526"/>
      </w:pPr>
      <w:r>
        <w:t>Predictive analysis involves attempts to develop models of organizational systems that can be used to predict future outcomes and understand the consequences of</w:t>
      </w:r>
    </w:p>
    <w:p w14:paraId="5099ECB9" w14:textId="058E9BDC" w:rsidR="00AB6107" w:rsidRDefault="00BF2DD3">
      <w:pPr>
        <w:pStyle w:val="BodyText"/>
        <w:spacing w:before="1"/>
        <w:ind w:left="754" w:right="1542"/>
      </w:pPr>
      <w:r>
        <w:t>hypothetical changes in organizations For example, if the organization discovered a correlation between employee job satisfaction and turnover, HR could use this data to suggest modifications to the employees’ work situation or their benefits.</w:t>
      </w:r>
    </w:p>
    <w:p w14:paraId="3C1B6886" w14:textId="77777777" w:rsidR="00AB6107" w:rsidRDefault="00AB6107">
      <w:pPr>
        <w:pStyle w:val="BodyText"/>
        <w:spacing w:before="10"/>
        <w:rPr>
          <w:sz w:val="22"/>
        </w:rPr>
      </w:pPr>
    </w:p>
    <w:p w14:paraId="0285A511" w14:textId="77777777" w:rsidR="00AB6107" w:rsidRDefault="00BF2DD3">
      <w:pPr>
        <w:pStyle w:val="BodyText"/>
        <w:ind w:left="754"/>
        <w:jc w:val="both"/>
      </w:pPr>
      <w:r>
        <w:t>Efforts to develop balanced scorecards are examples of elementary predictive systems.</w:t>
      </w:r>
    </w:p>
    <w:p w14:paraId="5C1A1C1F" w14:textId="77777777" w:rsidR="00AB6107" w:rsidRDefault="00BF2DD3">
      <w:pPr>
        <w:pStyle w:val="BodyText"/>
        <w:spacing w:before="1"/>
        <w:ind w:left="754"/>
        <w:jc w:val="both"/>
      </w:pPr>
      <w:r>
        <w:t>They involve identifying leading indicators of important organizational outcomes and</w:t>
      </w:r>
    </w:p>
    <w:p w14:paraId="70B5ABC6" w14:textId="77777777" w:rsidR="00AB6107" w:rsidRDefault="00BF2DD3">
      <w:pPr>
        <w:pStyle w:val="BodyText"/>
        <w:ind w:left="754" w:right="1523"/>
        <w:jc w:val="both"/>
      </w:pPr>
      <w:r>
        <w:t>the</w:t>
      </w:r>
      <w:r>
        <w:rPr>
          <w:spacing w:val="-5"/>
        </w:rPr>
        <w:t xml:space="preserve"> </w:t>
      </w:r>
      <w:r>
        <w:t>nature</w:t>
      </w:r>
      <w:r>
        <w:rPr>
          <w:spacing w:val="-4"/>
        </w:rPr>
        <w:t xml:space="preserve"> </w:t>
      </w:r>
      <w:r>
        <w:t>of</w:t>
      </w:r>
      <w:r>
        <w:rPr>
          <w:spacing w:val="-6"/>
        </w:rPr>
        <w:t xml:space="preserve"> </w:t>
      </w:r>
      <w:r>
        <w:t>the</w:t>
      </w:r>
      <w:r>
        <w:rPr>
          <w:spacing w:val="-4"/>
        </w:rPr>
        <w:t xml:space="preserve"> </w:t>
      </w:r>
      <w:r>
        <w:t>relationships</w:t>
      </w:r>
      <w:r>
        <w:rPr>
          <w:spacing w:val="-5"/>
        </w:rPr>
        <w:t xml:space="preserve"> </w:t>
      </w:r>
      <w:r>
        <w:t>expected</w:t>
      </w:r>
      <w:r>
        <w:rPr>
          <w:spacing w:val="-5"/>
        </w:rPr>
        <w:t xml:space="preserve"> </w:t>
      </w:r>
      <w:r>
        <w:t>to</w:t>
      </w:r>
      <w:r>
        <w:rPr>
          <w:spacing w:val="-5"/>
        </w:rPr>
        <w:t xml:space="preserve"> </w:t>
      </w:r>
      <w:r>
        <w:t>lead</w:t>
      </w:r>
      <w:r>
        <w:rPr>
          <w:spacing w:val="-6"/>
        </w:rPr>
        <w:t xml:space="preserve"> </w:t>
      </w:r>
      <w:r>
        <w:t>to</w:t>
      </w:r>
      <w:r>
        <w:rPr>
          <w:spacing w:val="-5"/>
        </w:rPr>
        <w:t xml:space="preserve"> </w:t>
      </w:r>
      <w:r>
        <w:t>them.</w:t>
      </w:r>
      <w:r>
        <w:rPr>
          <w:spacing w:val="-6"/>
        </w:rPr>
        <w:t xml:space="preserve"> </w:t>
      </w:r>
      <w:r>
        <w:t>Engaging</w:t>
      </w:r>
      <w:r>
        <w:rPr>
          <w:spacing w:val="-5"/>
        </w:rPr>
        <w:t xml:space="preserve"> </w:t>
      </w:r>
      <w:r>
        <w:t>in</w:t>
      </w:r>
      <w:r>
        <w:rPr>
          <w:spacing w:val="-5"/>
        </w:rPr>
        <w:t xml:space="preserve"> </w:t>
      </w:r>
      <w:r>
        <w:t>efforts</w:t>
      </w:r>
      <w:r>
        <w:rPr>
          <w:spacing w:val="-6"/>
        </w:rPr>
        <w:t xml:space="preserve"> </w:t>
      </w:r>
      <w:r>
        <w:t>to</w:t>
      </w:r>
      <w:r>
        <w:rPr>
          <w:spacing w:val="-3"/>
        </w:rPr>
        <w:t xml:space="preserve"> </w:t>
      </w:r>
      <w:r>
        <w:t>test</w:t>
      </w:r>
      <w:r>
        <w:rPr>
          <w:spacing w:val="-5"/>
        </w:rPr>
        <w:t xml:space="preserve"> </w:t>
      </w:r>
      <w:r>
        <w:t>the assumptions in these models over time can lead to enhancements in the quality of the models’ underlying predictive analyses, either by identifying additional</w:t>
      </w:r>
      <w:r>
        <w:rPr>
          <w:spacing w:val="-12"/>
        </w:rPr>
        <w:t xml:space="preserve"> </w:t>
      </w:r>
      <w:r>
        <w:t>leading</w:t>
      </w:r>
    </w:p>
    <w:p w14:paraId="048BCBF6" w14:textId="77777777" w:rsidR="00AB6107" w:rsidRDefault="00BF2DD3">
      <w:pPr>
        <w:pStyle w:val="BodyText"/>
        <w:ind w:left="754" w:right="1676"/>
        <w:jc w:val="both"/>
      </w:pPr>
      <w:r>
        <w:t>indicators</w:t>
      </w:r>
      <w:r>
        <w:rPr>
          <w:spacing w:val="-7"/>
        </w:rPr>
        <w:t xml:space="preserve"> </w:t>
      </w:r>
      <w:r>
        <w:t>or</w:t>
      </w:r>
      <w:r>
        <w:rPr>
          <w:spacing w:val="-6"/>
        </w:rPr>
        <w:t xml:space="preserve"> </w:t>
      </w:r>
      <w:r>
        <w:t>better</w:t>
      </w:r>
      <w:r>
        <w:rPr>
          <w:spacing w:val="-6"/>
        </w:rPr>
        <w:t xml:space="preserve"> </w:t>
      </w:r>
      <w:r>
        <w:t>specifying</w:t>
      </w:r>
      <w:r>
        <w:rPr>
          <w:spacing w:val="-6"/>
        </w:rPr>
        <w:t xml:space="preserve"> </w:t>
      </w:r>
      <w:r>
        <w:t>the</w:t>
      </w:r>
      <w:r>
        <w:rPr>
          <w:spacing w:val="-6"/>
        </w:rPr>
        <w:t xml:space="preserve"> </w:t>
      </w:r>
      <w:r>
        <w:t>nature</w:t>
      </w:r>
      <w:r>
        <w:rPr>
          <w:spacing w:val="-6"/>
        </w:rPr>
        <w:t xml:space="preserve"> </w:t>
      </w:r>
      <w:r>
        <w:t>of</w:t>
      </w:r>
      <w:r>
        <w:rPr>
          <w:spacing w:val="-7"/>
        </w:rPr>
        <w:t xml:space="preserve"> </w:t>
      </w:r>
      <w:r>
        <w:t>the</w:t>
      </w:r>
      <w:r>
        <w:rPr>
          <w:spacing w:val="-6"/>
        </w:rPr>
        <w:t xml:space="preserve"> </w:t>
      </w:r>
      <w:r>
        <w:t>relationships</w:t>
      </w:r>
      <w:r>
        <w:rPr>
          <w:spacing w:val="-7"/>
        </w:rPr>
        <w:t xml:space="preserve"> </w:t>
      </w:r>
      <w:r>
        <w:t>between</w:t>
      </w:r>
      <w:r>
        <w:rPr>
          <w:spacing w:val="-6"/>
        </w:rPr>
        <w:t xml:space="preserve"> </w:t>
      </w:r>
      <w:r>
        <w:t>predictors</w:t>
      </w:r>
      <w:r>
        <w:rPr>
          <w:spacing w:val="-7"/>
        </w:rPr>
        <w:t xml:space="preserve"> </w:t>
      </w:r>
      <w:r>
        <w:t>and outcomes.</w:t>
      </w:r>
    </w:p>
    <w:p w14:paraId="021C47C1" w14:textId="77777777" w:rsidR="00AB6107" w:rsidRDefault="00AB6107">
      <w:pPr>
        <w:pStyle w:val="BodyText"/>
        <w:rPr>
          <w:sz w:val="23"/>
        </w:rPr>
      </w:pPr>
    </w:p>
    <w:p w14:paraId="11F9711C" w14:textId="77777777" w:rsidR="00AB6107" w:rsidRDefault="00BF2DD3">
      <w:pPr>
        <w:pStyle w:val="ListParagraph"/>
        <w:numPr>
          <w:ilvl w:val="2"/>
          <w:numId w:val="4"/>
        </w:numPr>
        <w:tabs>
          <w:tab w:val="left" w:pos="1355"/>
        </w:tabs>
        <w:spacing w:before="0"/>
        <w:rPr>
          <w:sz w:val="24"/>
        </w:rPr>
      </w:pPr>
      <w:r>
        <w:rPr>
          <w:sz w:val="24"/>
        </w:rPr>
        <w:t>Operational</w:t>
      </w:r>
      <w:r>
        <w:rPr>
          <w:spacing w:val="-1"/>
          <w:sz w:val="24"/>
        </w:rPr>
        <w:t xml:space="preserve"> </w:t>
      </w:r>
      <w:r>
        <w:rPr>
          <w:sz w:val="24"/>
        </w:rPr>
        <w:t>Experiments</w:t>
      </w:r>
    </w:p>
    <w:p w14:paraId="29750948" w14:textId="77777777" w:rsidR="00AB6107" w:rsidRDefault="00AB6107">
      <w:pPr>
        <w:pStyle w:val="BodyText"/>
        <w:spacing w:before="11"/>
        <w:rPr>
          <w:sz w:val="22"/>
        </w:rPr>
      </w:pPr>
    </w:p>
    <w:p w14:paraId="09F1CBED" w14:textId="77777777" w:rsidR="00AB6107" w:rsidRDefault="00BF2DD3">
      <w:pPr>
        <w:pStyle w:val="BodyText"/>
        <w:ind w:left="754" w:right="1438"/>
      </w:pPr>
      <w:r>
        <w:t>The evidence-based management movement argues that managers should base their decisions on data drawn from the organization and evidence about the actual functioning of its systems rather than using personal philosophies or untested personal models or assumptions about “how things work.” One of the most effective methods for developing the evidence on which to base decisions is through operational experiments conducted within the organization.</w:t>
      </w:r>
    </w:p>
    <w:p w14:paraId="1C29027D" w14:textId="77777777" w:rsidR="00AB6107" w:rsidRDefault="00AB6107">
      <w:pPr>
        <w:pStyle w:val="BodyText"/>
        <w:spacing w:before="11"/>
        <w:rPr>
          <w:sz w:val="22"/>
        </w:rPr>
      </w:pPr>
    </w:p>
    <w:p w14:paraId="6C514282" w14:textId="77777777" w:rsidR="00AB6107" w:rsidRDefault="00BF2DD3">
      <w:pPr>
        <w:pStyle w:val="BodyText"/>
        <w:ind w:left="754" w:right="1458"/>
      </w:pPr>
      <w:r>
        <w:t>Google uses operational experiments to test the effectiveness of the ad words used on its Web site. Rather than simply relying on intuition or “expert judgment” about which ad wording is more effective, it creates an experiment. It configures its site to alternate the presentation of competing ad text to visitors to its site and then tracks the number of “click-through” on the ad for a period of time. Given the large number of daily hits, Google can get objective data on the effectiveness of the various ads in a relatively short time and then adopt the ad wording demonstrated to be most effective.</w:t>
      </w:r>
    </w:p>
    <w:p w14:paraId="047171E9" w14:textId="77777777" w:rsidR="00AB6107" w:rsidRDefault="00AB6107">
      <w:pPr>
        <w:pStyle w:val="BodyText"/>
        <w:rPr>
          <w:sz w:val="23"/>
        </w:rPr>
      </w:pPr>
    </w:p>
    <w:p w14:paraId="0F2BB4B7" w14:textId="77777777" w:rsidR="00AB6107" w:rsidRDefault="00BF2DD3">
      <w:pPr>
        <w:pStyle w:val="ListParagraph"/>
        <w:numPr>
          <w:ilvl w:val="2"/>
          <w:numId w:val="4"/>
        </w:numPr>
        <w:tabs>
          <w:tab w:val="left" w:pos="1355"/>
        </w:tabs>
        <w:spacing w:before="0"/>
        <w:rPr>
          <w:sz w:val="24"/>
        </w:rPr>
      </w:pPr>
      <w:r>
        <w:rPr>
          <w:spacing w:val="-3"/>
          <w:sz w:val="24"/>
        </w:rPr>
        <w:t>Workforce</w:t>
      </w:r>
      <w:r>
        <w:rPr>
          <w:spacing w:val="-1"/>
          <w:sz w:val="24"/>
        </w:rPr>
        <w:t xml:space="preserve"> </w:t>
      </w:r>
      <w:r>
        <w:rPr>
          <w:sz w:val="24"/>
        </w:rPr>
        <w:t>Modeling</w:t>
      </w:r>
    </w:p>
    <w:p w14:paraId="1AC08562" w14:textId="77777777" w:rsidR="00AB6107" w:rsidRDefault="00AB6107">
      <w:pPr>
        <w:pStyle w:val="BodyText"/>
        <w:spacing w:before="11"/>
        <w:rPr>
          <w:sz w:val="22"/>
        </w:rPr>
      </w:pPr>
    </w:p>
    <w:p w14:paraId="66C9BD37" w14:textId="77777777" w:rsidR="00AB6107" w:rsidRDefault="00BF2DD3">
      <w:pPr>
        <w:pStyle w:val="BodyText"/>
        <w:ind w:left="754" w:right="1931"/>
      </w:pPr>
      <w:r>
        <w:t>Workforce modeling attempts to understand how an organization’s human capital needs would change as a function of some expected change in the organization’s</w:t>
      </w:r>
    </w:p>
    <w:p w14:paraId="646CE528" w14:textId="77777777" w:rsidR="00AB6107" w:rsidRDefault="00BF2DD3">
      <w:pPr>
        <w:pStyle w:val="BodyText"/>
        <w:spacing w:before="1"/>
        <w:ind w:left="754" w:right="1427"/>
      </w:pPr>
      <w:r>
        <w:t>environment. This change may be a shift in the demand for the organization’s product, entry into a new market, divestiture of one of the organization’s businesses, or a pending acquisition of or merger with another organization. This process involves</w:t>
      </w:r>
    </w:p>
    <w:p w14:paraId="40A02B3D" w14:textId="77777777" w:rsidR="00AB6107" w:rsidRDefault="00AB6107">
      <w:pPr>
        <w:sectPr w:rsidR="00AB6107">
          <w:pgSz w:w="11910" w:h="16840"/>
          <w:pgMar w:top="1320" w:right="0" w:bottom="280" w:left="1180" w:header="890" w:footer="0" w:gutter="0"/>
          <w:cols w:space="720"/>
        </w:sectPr>
      </w:pPr>
    </w:p>
    <w:p w14:paraId="5BA798BA" w14:textId="77777777" w:rsidR="00AB6107" w:rsidRDefault="00BF2DD3">
      <w:pPr>
        <w:pStyle w:val="BodyText"/>
        <w:spacing w:before="90"/>
        <w:ind w:left="754"/>
      </w:pPr>
      <w:r>
        <w:lastRenderedPageBreak/>
        <w:t>establishing a human resources planning program.</w:t>
      </w:r>
    </w:p>
    <w:p w14:paraId="479B020B" w14:textId="77777777" w:rsidR="00AB6107" w:rsidRDefault="00AB6107">
      <w:pPr>
        <w:pStyle w:val="BodyText"/>
        <w:spacing w:before="11"/>
        <w:rPr>
          <w:sz w:val="22"/>
        </w:rPr>
      </w:pPr>
    </w:p>
    <w:p w14:paraId="20AA3E1C" w14:textId="77777777" w:rsidR="00AB6107" w:rsidRDefault="00BF2DD3">
      <w:pPr>
        <w:pStyle w:val="ListParagraph"/>
        <w:numPr>
          <w:ilvl w:val="2"/>
          <w:numId w:val="4"/>
        </w:numPr>
        <w:tabs>
          <w:tab w:val="left" w:pos="1356"/>
        </w:tabs>
        <w:spacing w:before="0"/>
        <w:ind w:left="1355" w:hanging="602"/>
        <w:rPr>
          <w:sz w:val="24"/>
        </w:rPr>
      </w:pPr>
      <w:r>
        <w:rPr>
          <w:sz w:val="24"/>
        </w:rPr>
        <w:t>Strategic</w:t>
      </w:r>
      <w:r>
        <w:rPr>
          <w:spacing w:val="-1"/>
          <w:sz w:val="24"/>
        </w:rPr>
        <w:t xml:space="preserve"> </w:t>
      </w:r>
      <w:r>
        <w:rPr>
          <w:sz w:val="24"/>
        </w:rPr>
        <w:t>Realignment</w:t>
      </w:r>
    </w:p>
    <w:p w14:paraId="3E1D710B" w14:textId="77777777" w:rsidR="00AB6107" w:rsidRDefault="00AB6107">
      <w:pPr>
        <w:pStyle w:val="BodyText"/>
        <w:rPr>
          <w:sz w:val="23"/>
        </w:rPr>
      </w:pPr>
    </w:p>
    <w:p w14:paraId="0A8687AB" w14:textId="77777777" w:rsidR="00AB6107" w:rsidRDefault="00BF2DD3">
      <w:pPr>
        <w:pStyle w:val="BodyText"/>
        <w:spacing w:before="1"/>
        <w:ind w:left="754" w:right="1546"/>
      </w:pPr>
      <w:r>
        <w:t>Strategic realignment involves the set of activities most commonly known today as human resource planning. These planning efforts focus on long-term plans for needed strategic changes in the organization. Strategic realignment also extends the use of HRM analytics to planning for new situations and circumstances, i.e., mergers, acquisitions, divestitures, or entries into new geographic or product markets.</w:t>
      </w:r>
    </w:p>
    <w:p w14:paraId="660F6856" w14:textId="77777777" w:rsidR="00AB6107" w:rsidRDefault="00AB6107">
      <w:pPr>
        <w:pStyle w:val="BodyText"/>
        <w:spacing w:before="11"/>
        <w:rPr>
          <w:sz w:val="22"/>
        </w:rPr>
      </w:pPr>
    </w:p>
    <w:p w14:paraId="78229470" w14:textId="77777777" w:rsidR="00AB6107" w:rsidRDefault="00BF2DD3">
      <w:pPr>
        <w:pStyle w:val="ListParagraph"/>
        <w:numPr>
          <w:ilvl w:val="2"/>
          <w:numId w:val="4"/>
        </w:numPr>
        <w:tabs>
          <w:tab w:val="left" w:pos="1356"/>
        </w:tabs>
        <w:spacing w:before="0"/>
        <w:ind w:left="1355" w:hanging="602"/>
        <w:rPr>
          <w:sz w:val="24"/>
        </w:rPr>
      </w:pPr>
      <w:r>
        <w:rPr>
          <w:sz w:val="24"/>
        </w:rPr>
        <w:t>HR</w:t>
      </w:r>
      <w:r>
        <w:rPr>
          <w:spacing w:val="-2"/>
          <w:sz w:val="24"/>
        </w:rPr>
        <w:t xml:space="preserve"> </w:t>
      </w:r>
      <w:r>
        <w:rPr>
          <w:sz w:val="24"/>
        </w:rPr>
        <w:t>Reporting</w:t>
      </w:r>
    </w:p>
    <w:p w14:paraId="61A58DCA" w14:textId="77777777" w:rsidR="00AB6107" w:rsidRDefault="00AB6107">
      <w:pPr>
        <w:pStyle w:val="BodyText"/>
        <w:spacing w:before="11"/>
        <w:rPr>
          <w:sz w:val="22"/>
        </w:rPr>
      </w:pPr>
    </w:p>
    <w:p w14:paraId="273D5706" w14:textId="4AFDFA8C" w:rsidR="00AB6107" w:rsidRDefault="00BF2DD3">
      <w:pPr>
        <w:pStyle w:val="BodyText"/>
        <w:ind w:left="754" w:right="1427"/>
      </w:pPr>
      <w:r>
        <w:t>For individuals conducting metrics and analytics work, paying attention to the capabilities and needs of the targeted audience is critically important. The information reported must be relevant to the issues facing the managers who receive it. Further, simply providing numbers to managers is unlikely to be of much use to them until they can understand the meaning of the information for their decision situations.</w:t>
      </w:r>
    </w:p>
    <w:p w14:paraId="77405672" w14:textId="77777777" w:rsidR="00AB6107" w:rsidRDefault="00AB6107">
      <w:pPr>
        <w:pStyle w:val="BodyText"/>
        <w:spacing w:before="11"/>
        <w:rPr>
          <w:sz w:val="22"/>
        </w:rPr>
      </w:pPr>
    </w:p>
    <w:p w14:paraId="7A414860" w14:textId="77777777" w:rsidR="00AB6107" w:rsidRDefault="00BF2DD3">
      <w:pPr>
        <w:pStyle w:val="BodyText"/>
        <w:ind w:left="754" w:right="1373"/>
      </w:pPr>
      <w:r>
        <w:t>HR metrics and analytics information can be reported in a number of ways. Generally, a combination of “push” and “pull” means of communication will work for most organizations. Push systems like email are excellent for getting information to decision makers. Pull systems are ways of making information available to managers so that they can access any of it at a point in time when it will be most useful for their decision</w:t>
      </w:r>
    </w:p>
    <w:p w14:paraId="3582798C" w14:textId="77777777" w:rsidR="00AB6107" w:rsidRDefault="00BF2DD3">
      <w:pPr>
        <w:pStyle w:val="BodyText"/>
        <w:spacing w:before="1"/>
        <w:ind w:left="754" w:right="2101"/>
      </w:pPr>
      <w:r>
        <w:t>making, e.g., posting HR metrics and analytics analyses and reports on</w:t>
      </w:r>
      <w:r>
        <w:rPr>
          <w:spacing w:val="-26"/>
        </w:rPr>
        <w:t xml:space="preserve"> </w:t>
      </w:r>
      <w:r>
        <w:t xml:space="preserve">internal company </w:t>
      </w:r>
      <w:r>
        <w:rPr>
          <w:spacing w:val="-3"/>
        </w:rPr>
        <w:t>Web</w:t>
      </w:r>
      <w:r>
        <w:rPr>
          <w:spacing w:val="-1"/>
        </w:rPr>
        <w:t xml:space="preserve"> </w:t>
      </w:r>
      <w:r>
        <w:t>sites.</w:t>
      </w:r>
    </w:p>
    <w:p w14:paraId="697DAE46" w14:textId="77777777" w:rsidR="00AB6107" w:rsidRDefault="00AB6107">
      <w:pPr>
        <w:pStyle w:val="BodyText"/>
        <w:spacing w:before="11"/>
        <w:rPr>
          <w:sz w:val="22"/>
        </w:rPr>
      </w:pPr>
    </w:p>
    <w:p w14:paraId="15939909" w14:textId="77777777" w:rsidR="00AB6107" w:rsidRDefault="00BF2DD3">
      <w:pPr>
        <w:pStyle w:val="BodyText"/>
        <w:ind w:left="754" w:right="1546"/>
      </w:pPr>
      <w:r>
        <w:t>Please note that the primary objective of developing capabilities in HR metrics</w:t>
      </w:r>
      <w:r>
        <w:rPr>
          <w:spacing w:val="-34"/>
        </w:rPr>
        <w:t xml:space="preserve"> </w:t>
      </w:r>
      <w:r>
        <w:t>and workforce analytics is to increase organizational effectiveness. It is not simply to generate a static menu of HR metrics reports or dashboards. Dashboards are a component of reporting. Dashboards reflect efforts to align real-time analysis of organizational and HR processes as well as an increased capacity to aggregate organizational</w:t>
      </w:r>
      <w:r>
        <w:rPr>
          <w:spacing w:val="-1"/>
        </w:rPr>
        <w:t xml:space="preserve"> </w:t>
      </w:r>
      <w:r>
        <w:t>data.</w:t>
      </w:r>
    </w:p>
    <w:p w14:paraId="5A62AD6F" w14:textId="77777777" w:rsidR="00AB6107" w:rsidRDefault="00AB6107">
      <w:pPr>
        <w:pStyle w:val="BodyText"/>
        <w:rPr>
          <w:sz w:val="23"/>
        </w:rPr>
      </w:pPr>
    </w:p>
    <w:p w14:paraId="16A459E3" w14:textId="77777777" w:rsidR="00AB6107" w:rsidRDefault="00BF2DD3">
      <w:pPr>
        <w:pStyle w:val="Heading3"/>
        <w:numPr>
          <w:ilvl w:val="0"/>
          <w:numId w:val="9"/>
        </w:numPr>
        <w:tabs>
          <w:tab w:val="left" w:pos="478"/>
        </w:tabs>
        <w:spacing w:before="0"/>
        <w:ind w:hanging="240"/>
      </w:pPr>
      <w:bookmarkStart w:id="32" w:name="_TOC_250006"/>
      <w:r>
        <w:t>HR</w:t>
      </w:r>
      <w:r>
        <w:rPr>
          <w:spacing w:val="-1"/>
        </w:rPr>
        <w:t xml:space="preserve"> </w:t>
      </w:r>
      <w:bookmarkEnd w:id="32"/>
      <w:r>
        <w:t>Outsourcing</w:t>
      </w:r>
    </w:p>
    <w:p w14:paraId="3A1915C8" w14:textId="77777777" w:rsidR="00AB6107" w:rsidRDefault="00BF2DD3">
      <w:pPr>
        <w:pStyle w:val="BodyText"/>
        <w:spacing w:before="180"/>
        <w:ind w:left="516" w:right="1427"/>
      </w:pPr>
      <w:r>
        <w:t>Once upon a time, most HR departments provided one-stop shopping for employees with questions or concerns about benefits, hiring, training, complaints, colleagues, etc. For</w:t>
      </w:r>
    </w:p>
    <w:p w14:paraId="6F657BF6" w14:textId="77777777" w:rsidR="00AB6107" w:rsidRDefault="00BF2DD3">
      <w:pPr>
        <w:pStyle w:val="BodyText"/>
        <w:spacing w:line="293" w:lineRule="exact"/>
        <w:ind w:left="516"/>
      </w:pPr>
      <w:r>
        <w:t>leaders, HR was the place to go for recruitment, retention and terminations. HR is a</w:t>
      </w:r>
    </w:p>
    <w:p w14:paraId="23517232" w14:textId="77777777" w:rsidR="00AB6107" w:rsidRDefault="00BF2DD3">
      <w:pPr>
        <w:pStyle w:val="BodyText"/>
        <w:ind w:left="516" w:right="1427"/>
      </w:pPr>
      <w:r>
        <w:t>critical function and most companies handled it in-house. That’s all changing very rapidly. More and more companies outsource all or part of their HR needs.</w:t>
      </w:r>
    </w:p>
    <w:p w14:paraId="0696BC50" w14:textId="77777777" w:rsidR="00AB6107" w:rsidRDefault="00AB6107">
      <w:pPr>
        <w:pStyle w:val="BodyText"/>
        <w:rPr>
          <w:sz w:val="23"/>
        </w:rPr>
      </w:pPr>
    </w:p>
    <w:p w14:paraId="5FC2FBDD" w14:textId="77777777" w:rsidR="00AB6107" w:rsidRDefault="00BF2DD3">
      <w:pPr>
        <w:pStyle w:val="BodyText"/>
        <w:ind w:left="516"/>
      </w:pPr>
      <w:r>
        <w:t>HR outsourcing attracts the interest of business leaders because it is a time-proven</w:t>
      </w:r>
    </w:p>
    <w:p w14:paraId="56452CF8" w14:textId="77777777" w:rsidR="00AB6107" w:rsidRDefault="00BF2DD3">
      <w:pPr>
        <w:pStyle w:val="BodyText"/>
        <w:ind w:left="516" w:right="1808"/>
      </w:pPr>
      <w:r>
        <w:t>strategy for success. As economic pressures have mounted, interest has increased. HR outsourcing does more than cut costs; it provides surprising benefits that extend</w:t>
      </w:r>
    </w:p>
    <w:p w14:paraId="36DAFE36" w14:textId="77777777" w:rsidR="00AB6107" w:rsidRDefault="00BF2DD3">
      <w:pPr>
        <w:pStyle w:val="BodyText"/>
        <w:ind w:left="516" w:right="1427"/>
      </w:pPr>
      <w:r>
        <w:t>throughout the enterprise, allowing organizations to access industry best practices -- and the best available technology -- without hiring a single person.</w:t>
      </w:r>
    </w:p>
    <w:p w14:paraId="0A572879" w14:textId="77777777" w:rsidR="00AB6107" w:rsidRDefault="00AB6107">
      <w:pPr>
        <w:pStyle w:val="BodyText"/>
        <w:spacing w:before="11"/>
        <w:rPr>
          <w:sz w:val="22"/>
        </w:rPr>
      </w:pPr>
    </w:p>
    <w:p w14:paraId="4CB86F0A" w14:textId="77777777" w:rsidR="00AB6107" w:rsidRDefault="00BF2DD3">
      <w:pPr>
        <w:pStyle w:val="BodyText"/>
        <w:ind w:left="516"/>
      </w:pPr>
      <w:r>
        <w:t>In most cases, companies opt for outsourcing to focus more on their main operational</w:t>
      </w:r>
    </w:p>
    <w:p w14:paraId="5A88BE9A" w14:textId="77777777" w:rsidR="00AB6107" w:rsidRDefault="00AB6107">
      <w:pPr>
        <w:sectPr w:rsidR="00AB6107">
          <w:pgSz w:w="11910" w:h="16840"/>
          <w:pgMar w:top="1320" w:right="0" w:bottom="280" w:left="1180" w:header="890" w:footer="0" w:gutter="0"/>
          <w:cols w:space="720"/>
        </w:sectPr>
      </w:pPr>
    </w:p>
    <w:p w14:paraId="4B051055" w14:textId="77777777" w:rsidR="00AB6107" w:rsidRDefault="00BF2DD3">
      <w:pPr>
        <w:pStyle w:val="BodyText"/>
        <w:spacing w:before="90"/>
        <w:ind w:left="516" w:right="1971"/>
      </w:pPr>
      <w:r>
        <w:lastRenderedPageBreak/>
        <w:t>activities of their business. Outsourcing activities eliminate the extra time that helps companies to focus more on their core competencies and higher value activities.</w:t>
      </w:r>
    </w:p>
    <w:p w14:paraId="1C50666C" w14:textId="77777777" w:rsidR="00AB6107" w:rsidRDefault="00AB6107">
      <w:pPr>
        <w:pStyle w:val="BodyText"/>
        <w:spacing w:before="11"/>
        <w:rPr>
          <w:sz w:val="22"/>
        </w:rPr>
      </w:pPr>
    </w:p>
    <w:p w14:paraId="5375F308" w14:textId="77777777" w:rsidR="00AB6107" w:rsidRDefault="00BF2DD3">
      <w:pPr>
        <w:pStyle w:val="ListParagraph"/>
        <w:numPr>
          <w:ilvl w:val="1"/>
          <w:numId w:val="9"/>
        </w:numPr>
        <w:tabs>
          <w:tab w:val="left" w:pos="854"/>
        </w:tabs>
        <w:spacing w:before="1"/>
        <w:ind w:left="853" w:hanging="419"/>
        <w:rPr>
          <w:sz w:val="24"/>
        </w:rPr>
      </w:pPr>
      <w:r>
        <w:rPr>
          <w:sz w:val="24"/>
        </w:rPr>
        <w:t>Outsourcing</w:t>
      </w:r>
    </w:p>
    <w:p w14:paraId="6EF963C7" w14:textId="77777777" w:rsidR="00AB6107" w:rsidRDefault="00BF2DD3">
      <w:pPr>
        <w:pStyle w:val="BodyText"/>
        <w:spacing w:before="179"/>
        <w:ind w:left="783" w:right="1427" w:firstLine="1"/>
      </w:pPr>
      <w:r>
        <w:t>Managing different aspects of employee management processes on a day-to-day basis is a complicated task—one that requires a substantial amount of energy, time, and expertise. By adopting a sound and cost-effective human resources outsourcing</w:t>
      </w:r>
    </w:p>
    <w:p w14:paraId="7075BC61" w14:textId="77777777" w:rsidR="00AB6107" w:rsidRDefault="00BF2DD3">
      <w:pPr>
        <w:pStyle w:val="BodyText"/>
        <w:spacing w:before="1"/>
        <w:ind w:left="783" w:right="2101"/>
      </w:pPr>
      <w:r>
        <w:t>solution, HR can transfer this responsibility to a third party and focus solely and completely on what HR do best- managing and growing your business!</w:t>
      </w:r>
    </w:p>
    <w:p w14:paraId="6FC8D570" w14:textId="77777777" w:rsidR="00AB6107" w:rsidRDefault="00AB6107">
      <w:pPr>
        <w:pStyle w:val="BodyText"/>
        <w:spacing w:before="11"/>
        <w:rPr>
          <w:sz w:val="22"/>
        </w:rPr>
      </w:pPr>
    </w:p>
    <w:p w14:paraId="06B121CD" w14:textId="0C81AC79" w:rsidR="00AB6107" w:rsidRDefault="00BF2DD3">
      <w:pPr>
        <w:pStyle w:val="BodyText"/>
        <w:ind w:left="783" w:right="1546" w:firstLine="1"/>
      </w:pPr>
      <w:r>
        <w:t>Many large and midsized companies turned to outsourcing as a way to realize the future state of HR service delivery. They transferred a large portion of the HR department’s processes, technology, and people to outsourcing providers with the expectation that those firms would effectively transform the delivery of HR by providing an outsourced shared services model.</w:t>
      </w:r>
    </w:p>
    <w:p w14:paraId="546A6F8B" w14:textId="77777777" w:rsidR="00AB6107" w:rsidRDefault="00AB6107">
      <w:pPr>
        <w:pStyle w:val="BodyText"/>
        <w:spacing w:before="11"/>
        <w:rPr>
          <w:sz w:val="22"/>
        </w:rPr>
      </w:pPr>
    </w:p>
    <w:p w14:paraId="1245F892" w14:textId="77777777" w:rsidR="00AB6107" w:rsidRDefault="00BF2DD3">
      <w:pPr>
        <w:pStyle w:val="ListParagraph"/>
        <w:numPr>
          <w:ilvl w:val="1"/>
          <w:numId w:val="9"/>
        </w:numPr>
        <w:tabs>
          <w:tab w:val="left" w:pos="854"/>
        </w:tabs>
        <w:spacing w:before="0"/>
        <w:ind w:left="853" w:hanging="419"/>
        <w:rPr>
          <w:sz w:val="24"/>
        </w:rPr>
      </w:pPr>
      <w:r>
        <w:rPr>
          <w:sz w:val="24"/>
        </w:rPr>
        <w:t>Offshoring</w:t>
      </w:r>
    </w:p>
    <w:p w14:paraId="215DC10C" w14:textId="77777777" w:rsidR="00AB6107" w:rsidRDefault="00BF2DD3">
      <w:pPr>
        <w:pStyle w:val="BodyText"/>
        <w:spacing w:before="181"/>
        <w:ind w:left="783" w:right="1546" w:firstLine="1"/>
      </w:pPr>
      <w:r>
        <w:t>Outsourcing HR is gaining momentum both locally and overseas. Offshoring is the process by which companies undertake some activities at offshore location instead of in their country or origin. The biggest reasons for outsourcing offshore are lower</w:t>
      </w:r>
    </w:p>
    <w:p w14:paraId="24C3B231" w14:textId="77777777" w:rsidR="00AB6107" w:rsidRDefault="00BF2DD3">
      <w:pPr>
        <w:pStyle w:val="BodyText"/>
        <w:ind w:left="783" w:right="1427"/>
      </w:pPr>
      <w:r>
        <w:t>administrative costs and increased access to a highly skilled workforce. More and more organizations are handing over back office operations and transactions processes, offshoring payroll, paperwork, processing and administration, among other HR functions. Among the factors that often attract companies to offshore outsourcing is</w:t>
      </w:r>
    </w:p>
    <w:p w14:paraId="0297CA8F" w14:textId="77777777" w:rsidR="00AB6107" w:rsidRDefault="00BF2DD3">
      <w:pPr>
        <w:pStyle w:val="BodyText"/>
        <w:spacing w:before="1"/>
        <w:ind w:left="783" w:right="1971"/>
      </w:pPr>
      <w:r>
        <w:t>the opportunity to access best HR practices, as well as critical mass expertise and technology.</w:t>
      </w:r>
    </w:p>
    <w:p w14:paraId="144291BD" w14:textId="77777777" w:rsidR="00AB6107" w:rsidRDefault="00AB6107">
      <w:pPr>
        <w:pStyle w:val="BodyText"/>
        <w:spacing w:before="10"/>
        <w:rPr>
          <w:sz w:val="22"/>
        </w:rPr>
      </w:pPr>
    </w:p>
    <w:p w14:paraId="58DDC592" w14:textId="77777777" w:rsidR="00AB6107" w:rsidRDefault="00BF2DD3">
      <w:pPr>
        <w:pStyle w:val="BodyText"/>
        <w:ind w:left="783" w:right="1427" w:firstLine="1"/>
      </w:pPr>
      <w:r>
        <w:t>Not surprisingly, global outsourcing is not without controversy – and consequently not without risks. Exchange rates can be volatile so cost advantages often fluctuate along with them. Also, one of the biggest issues companies face is potential backlash from</w:t>
      </w:r>
    </w:p>
    <w:p w14:paraId="4EF14E93" w14:textId="77777777" w:rsidR="00AB6107" w:rsidRDefault="00BF2DD3">
      <w:pPr>
        <w:pStyle w:val="BodyText"/>
        <w:spacing w:before="1"/>
        <w:ind w:left="783" w:right="1546"/>
      </w:pPr>
      <w:r>
        <w:t>the public and unions, as well as opposition from politicians. People are fearful of job losses and offshoring can sometimes create a publicity nightmare.</w:t>
      </w:r>
    </w:p>
    <w:p w14:paraId="1A6043C2" w14:textId="77777777" w:rsidR="00AB6107" w:rsidRDefault="00AB6107">
      <w:pPr>
        <w:pStyle w:val="BodyText"/>
        <w:spacing w:before="11"/>
        <w:rPr>
          <w:sz w:val="22"/>
        </w:rPr>
      </w:pPr>
    </w:p>
    <w:p w14:paraId="7A142198" w14:textId="77777777" w:rsidR="00AB6107" w:rsidRDefault="00BF2DD3">
      <w:pPr>
        <w:pStyle w:val="BodyText"/>
        <w:ind w:left="783" w:right="2101" w:firstLine="1"/>
      </w:pPr>
      <w:r>
        <w:t>And sometimes the day-to-day running of the business can also be difficult from abroad. There can be issues with infrastructure in terms of finding consistent</w:t>
      </w:r>
    </w:p>
    <w:p w14:paraId="7159C64B" w14:textId="77777777" w:rsidR="00AB6107" w:rsidRDefault="00BF2DD3">
      <w:pPr>
        <w:pStyle w:val="BodyText"/>
        <w:spacing w:before="1"/>
        <w:ind w:left="783" w:right="1546"/>
      </w:pPr>
      <w:r>
        <w:t>telephones and power and water supplies that are reliable. With offshoring there’s a number of key decisions that have to be made, ranging from deciding where best to</w:t>
      </w:r>
    </w:p>
    <w:p w14:paraId="1C1911AD" w14:textId="77777777" w:rsidR="00AB6107" w:rsidRDefault="00BF2DD3">
      <w:pPr>
        <w:pStyle w:val="BodyText"/>
        <w:ind w:left="783" w:right="1594"/>
      </w:pPr>
      <w:r>
        <w:t>locate the offshore operation to how best to resource and manage it and how best to operate and deliver the services.</w:t>
      </w:r>
    </w:p>
    <w:p w14:paraId="08C7D904" w14:textId="77777777" w:rsidR="00AB6107" w:rsidRDefault="00AB6107">
      <w:pPr>
        <w:pStyle w:val="BodyText"/>
        <w:spacing w:before="10"/>
        <w:rPr>
          <w:sz w:val="22"/>
        </w:rPr>
      </w:pPr>
    </w:p>
    <w:p w14:paraId="75DD26A5" w14:textId="77777777" w:rsidR="00AB6107" w:rsidRDefault="00BF2DD3">
      <w:pPr>
        <w:pStyle w:val="BodyText"/>
        <w:ind w:left="783" w:right="1421" w:firstLine="1"/>
      </w:pPr>
      <w:r>
        <w:t>Extensive research, transparency, a solid understanding of the scope of the project, the capabilities of the workers and the global reach and a well-planned transitional approach are keys to making offshore outsourcing run smoothly.</w:t>
      </w:r>
    </w:p>
    <w:p w14:paraId="402090FC" w14:textId="77777777" w:rsidR="00AB6107" w:rsidRDefault="00AB6107">
      <w:pPr>
        <w:pStyle w:val="BodyText"/>
        <w:rPr>
          <w:sz w:val="23"/>
        </w:rPr>
      </w:pPr>
    </w:p>
    <w:p w14:paraId="3C66F5EE" w14:textId="77777777" w:rsidR="00AB6107" w:rsidRDefault="00BF2DD3">
      <w:pPr>
        <w:pStyle w:val="ListParagraph"/>
        <w:numPr>
          <w:ilvl w:val="1"/>
          <w:numId w:val="9"/>
        </w:numPr>
        <w:tabs>
          <w:tab w:val="left" w:pos="854"/>
        </w:tabs>
        <w:spacing w:before="0"/>
        <w:ind w:left="853" w:hanging="419"/>
        <w:rPr>
          <w:sz w:val="24"/>
        </w:rPr>
      </w:pPr>
      <w:r>
        <w:rPr>
          <w:sz w:val="24"/>
        </w:rPr>
        <w:t>HR outsourcing</w:t>
      </w:r>
      <w:r>
        <w:rPr>
          <w:spacing w:val="-1"/>
          <w:sz w:val="24"/>
        </w:rPr>
        <w:t xml:space="preserve"> </w:t>
      </w:r>
      <w:r>
        <w:rPr>
          <w:sz w:val="24"/>
        </w:rPr>
        <w:t>services</w:t>
      </w:r>
    </w:p>
    <w:p w14:paraId="54F571E5" w14:textId="77777777" w:rsidR="00AB6107" w:rsidRDefault="00BF2DD3">
      <w:pPr>
        <w:pStyle w:val="BodyText"/>
        <w:spacing w:before="180"/>
        <w:ind w:left="784"/>
      </w:pPr>
      <w:r>
        <w:t>HR outsourcing services generally fall into four categories: PEOs, BPOs, ASPs, or e-</w:t>
      </w:r>
    </w:p>
    <w:p w14:paraId="671F2E23" w14:textId="77777777" w:rsidR="00AB6107" w:rsidRDefault="00AB6107">
      <w:pPr>
        <w:sectPr w:rsidR="00AB6107">
          <w:pgSz w:w="11910" w:h="16840"/>
          <w:pgMar w:top="1320" w:right="0" w:bottom="280" w:left="1180" w:header="890" w:footer="0" w:gutter="0"/>
          <w:cols w:space="720"/>
        </w:sectPr>
      </w:pPr>
    </w:p>
    <w:p w14:paraId="3239EDA6" w14:textId="77777777" w:rsidR="00AB6107" w:rsidRDefault="00BF2DD3">
      <w:pPr>
        <w:pStyle w:val="BodyText"/>
        <w:spacing w:before="90"/>
        <w:ind w:left="783" w:right="1783"/>
      </w:pPr>
      <w:r>
        <w:lastRenderedPageBreak/>
        <w:t>services. The terms are used loosely, so a big tip is to know exactly what the outsourcing firm you are investigating offers, especially when it comes to employee liability.</w:t>
      </w:r>
    </w:p>
    <w:p w14:paraId="735ED996" w14:textId="77777777" w:rsidR="00AB6107" w:rsidRDefault="00AB6107">
      <w:pPr>
        <w:pStyle w:val="BodyText"/>
        <w:spacing w:before="11"/>
        <w:rPr>
          <w:sz w:val="22"/>
        </w:rPr>
      </w:pPr>
    </w:p>
    <w:p w14:paraId="18CE38FE" w14:textId="77777777" w:rsidR="00AB6107" w:rsidRDefault="00BF2DD3">
      <w:pPr>
        <w:pStyle w:val="ListParagraph"/>
        <w:numPr>
          <w:ilvl w:val="2"/>
          <w:numId w:val="9"/>
        </w:numPr>
        <w:tabs>
          <w:tab w:val="left" w:pos="1386"/>
        </w:tabs>
        <w:spacing w:before="0"/>
        <w:ind w:left="1385" w:hanging="602"/>
        <w:rPr>
          <w:sz w:val="24"/>
        </w:rPr>
      </w:pPr>
      <w:r>
        <w:rPr>
          <w:sz w:val="24"/>
        </w:rPr>
        <w:t>Professional Employer Organization</w:t>
      </w:r>
      <w:r>
        <w:rPr>
          <w:spacing w:val="-4"/>
          <w:sz w:val="24"/>
        </w:rPr>
        <w:t xml:space="preserve"> </w:t>
      </w:r>
      <w:r>
        <w:rPr>
          <w:sz w:val="24"/>
        </w:rPr>
        <w:t>(PEOs)</w:t>
      </w:r>
    </w:p>
    <w:p w14:paraId="3A6D3886" w14:textId="77777777" w:rsidR="00AB6107" w:rsidRDefault="00AB6107">
      <w:pPr>
        <w:pStyle w:val="BodyText"/>
        <w:rPr>
          <w:sz w:val="23"/>
        </w:rPr>
      </w:pPr>
    </w:p>
    <w:p w14:paraId="0B1E34C4" w14:textId="77777777" w:rsidR="00AB6107" w:rsidRDefault="00BF2DD3">
      <w:pPr>
        <w:pStyle w:val="BodyText"/>
        <w:ind w:left="780" w:right="1408"/>
      </w:pPr>
      <w:r>
        <w:t>A Professional Employer Organization (PEO) assumes full responsibility of your company's human resources administration. It becomes a co-employer of your company's workers by taking full legal responsibility of your employees, including having the final say in hiring, firing, and the amount of money employees make. The PEO and business owner become partners, essentially, with the PEO handling all the HR aspects and the business handling all other aspects of the company.</w:t>
      </w:r>
    </w:p>
    <w:p w14:paraId="20DAECA4" w14:textId="77777777" w:rsidR="00AB6107" w:rsidRDefault="00AB6107">
      <w:pPr>
        <w:pStyle w:val="BodyText"/>
        <w:spacing w:before="11"/>
        <w:rPr>
          <w:sz w:val="22"/>
        </w:rPr>
      </w:pPr>
    </w:p>
    <w:p w14:paraId="09B51437" w14:textId="65C248BD" w:rsidR="00AB6107" w:rsidRDefault="00BF2DD3">
      <w:pPr>
        <w:pStyle w:val="BodyText"/>
        <w:spacing w:before="1"/>
        <w:ind w:left="780" w:right="1546"/>
      </w:pPr>
      <w:r>
        <w:t>By proper definition, a service is only a PEO when it takes legal responsibility of employees. But take note--some HR outsourcing services like to use the recognized term "PEO" when they handle the primary aspects of HR like payroll and benefits, yet they do not take this legal partnership.</w:t>
      </w:r>
    </w:p>
    <w:p w14:paraId="02D54425" w14:textId="77777777" w:rsidR="00AB6107" w:rsidRDefault="00AB6107">
      <w:pPr>
        <w:pStyle w:val="BodyText"/>
        <w:spacing w:before="11"/>
        <w:rPr>
          <w:sz w:val="22"/>
        </w:rPr>
      </w:pPr>
    </w:p>
    <w:p w14:paraId="4AA401D4" w14:textId="77777777" w:rsidR="00AB6107" w:rsidRDefault="00BF2DD3">
      <w:pPr>
        <w:pStyle w:val="ListParagraph"/>
        <w:numPr>
          <w:ilvl w:val="2"/>
          <w:numId w:val="9"/>
        </w:numPr>
        <w:tabs>
          <w:tab w:val="left" w:pos="1386"/>
        </w:tabs>
        <w:spacing w:before="0"/>
        <w:ind w:left="1385" w:hanging="602"/>
        <w:rPr>
          <w:sz w:val="24"/>
        </w:rPr>
      </w:pPr>
      <w:r>
        <w:rPr>
          <w:sz w:val="24"/>
        </w:rPr>
        <w:t>Business Process Outsourcing (BPOs)</w:t>
      </w:r>
    </w:p>
    <w:p w14:paraId="10E6F950" w14:textId="77777777" w:rsidR="00AB6107" w:rsidRDefault="00AB6107">
      <w:pPr>
        <w:pStyle w:val="BodyText"/>
        <w:spacing w:before="11"/>
        <w:rPr>
          <w:sz w:val="22"/>
        </w:rPr>
      </w:pPr>
    </w:p>
    <w:p w14:paraId="07F72DA2" w14:textId="77777777" w:rsidR="00AB6107" w:rsidRDefault="00BF2DD3">
      <w:pPr>
        <w:pStyle w:val="BodyText"/>
        <w:ind w:left="780" w:right="1427"/>
      </w:pPr>
      <w:r>
        <w:t>Business Process Outsourcing is a broad term referring to outsourcing in all fields, not just HR. A BPO differentiates itself by either putting in new technology or applying existing technology in a new way to improve a process. Specifically in HR, a BPO would make sure a company's HR system is supported by the latest technologies, such as self- access and HR data warehousing.</w:t>
      </w:r>
    </w:p>
    <w:p w14:paraId="309E62D7" w14:textId="77777777" w:rsidR="00AB6107" w:rsidRDefault="00AB6107">
      <w:pPr>
        <w:pStyle w:val="BodyText"/>
        <w:spacing w:before="12"/>
        <w:rPr>
          <w:sz w:val="22"/>
        </w:rPr>
      </w:pPr>
    </w:p>
    <w:p w14:paraId="4742946B" w14:textId="77777777" w:rsidR="00AB6107" w:rsidRDefault="00BF2DD3">
      <w:pPr>
        <w:pStyle w:val="ListParagraph"/>
        <w:numPr>
          <w:ilvl w:val="2"/>
          <w:numId w:val="9"/>
        </w:numPr>
        <w:tabs>
          <w:tab w:val="left" w:pos="1386"/>
        </w:tabs>
        <w:spacing w:before="0"/>
        <w:ind w:left="1385" w:hanging="602"/>
        <w:rPr>
          <w:sz w:val="24"/>
        </w:rPr>
      </w:pPr>
      <w:r>
        <w:rPr>
          <w:sz w:val="24"/>
        </w:rPr>
        <w:t>Application service providers</w:t>
      </w:r>
      <w:r>
        <w:rPr>
          <w:spacing w:val="-3"/>
          <w:sz w:val="24"/>
        </w:rPr>
        <w:t xml:space="preserve"> </w:t>
      </w:r>
      <w:r>
        <w:rPr>
          <w:sz w:val="24"/>
        </w:rPr>
        <w:t>(ASPs)</w:t>
      </w:r>
    </w:p>
    <w:p w14:paraId="60449D31" w14:textId="77777777" w:rsidR="00AB6107" w:rsidRDefault="00AB6107">
      <w:pPr>
        <w:pStyle w:val="BodyText"/>
        <w:spacing w:before="12"/>
        <w:rPr>
          <w:sz w:val="22"/>
        </w:rPr>
      </w:pPr>
    </w:p>
    <w:p w14:paraId="434F5637" w14:textId="77777777" w:rsidR="00AB6107" w:rsidRDefault="00BF2DD3">
      <w:pPr>
        <w:pStyle w:val="BodyText"/>
        <w:ind w:left="780" w:right="1415"/>
      </w:pPr>
      <w:r>
        <w:t>Application service providers host software on the Web and rent it to users-some ASPs host HR software. Some are well-known packaged applications (People Soft) while others are customized HR software developed by the vendor. These software programs can manage payroll, benefits, and more.</w:t>
      </w:r>
    </w:p>
    <w:p w14:paraId="55AB47A8" w14:textId="77777777" w:rsidR="00AB6107" w:rsidRDefault="00AB6107">
      <w:pPr>
        <w:pStyle w:val="BodyText"/>
        <w:spacing w:before="11"/>
        <w:rPr>
          <w:sz w:val="22"/>
        </w:rPr>
      </w:pPr>
    </w:p>
    <w:p w14:paraId="26E8E368" w14:textId="77777777" w:rsidR="00AB6107" w:rsidRDefault="00BF2DD3">
      <w:pPr>
        <w:pStyle w:val="BodyText"/>
        <w:ind w:left="784"/>
      </w:pPr>
      <w:r>
        <w:t>There are no clear-cut price ranges with HR outsourcing. The fees range greatly</w:t>
      </w:r>
    </w:p>
    <w:p w14:paraId="4F68CB6C" w14:textId="77777777" w:rsidR="00AB6107" w:rsidRDefault="00BF2DD3">
      <w:pPr>
        <w:pStyle w:val="BodyText"/>
        <w:ind w:left="783" w:right="1360"/>
      </w:pPr>
      <w:r>
        <w:t>between services, as well as within the services. Aspects like number of employees, the options you choose to use, and even geography, will affect your overall cost. Contracts with HR outsourcing firms will usually run a year. But you should work in a clause in</w:t>
      </w:r>
    </w:p>
    <w:p w14:paraId="0250C262" w14:textId="77777777" w:rsidR="00AB6107" w:rsidRDefault="00BF2DD3">
      <w:pPr>
        <w:pStyle w:val="BodyText"/>
        <w:ind w:left="783" w:right="1427"/>
      </w:pPr>
      <w:r>
        <w:t>which you can give 30 days' notice to break the contract if you are dissatisfied with the services or don't need the services anymore.</w:t>
      </w:r>
    </w:p>
    <w:p w14:paraId="6F3DDC67" w14:textId="77777777" w:rsidR="00AB6107" w:rsidRDefault="00AB6107">
      <w:pPr>
        <w:pStyle w:val="BodyText"/>
        <w:rPr>
          <w:sz w:val="23"/>
        </w:rPr>
      </w:pPr>
    </w:p>
    <w:p w14:paraId="333D3B1B" w14:textId="77777777" w:rsidR="00AB6107" w:rsidRDefault="00BF2DD3">
      <w:pPr>
        <w:pStyle w:val="BodyText"/>
        <w:ind w:left="783" w:right="1362" w:firstLine="1"/>
      </w:pPr>
      <w:r>
        <w:t>There are some definite drawbacks to not having an HR manager in-house. An in-house HR person handles perks that you can't necessarily count on an outsourcing service to carry out-like looking into group offerings, building employee incentive programs, even taking care of recognition for employees' birthdays. And employees may want someone in-house--an impartial co-worker they can trust and see daily--to turn to if they have a work-related problem or dispute with another co-worker.</w:t>
      </w:r>
    </w:p>
    <w:p w14:paraId="4F114390" w14:textId="77777777" w:rsidR="00AB6107" w:rsidRDefault="00AB6107">
      <w:pPr>
        <w:pStyle w:val="BodyText"/>
        <w:spacing w:before="11"/>
        <w:rPr>
          <w:sz w:val="22"/>
        </w:rPr>
      </w:pPr>
    </w:p>
    <w:p w14:paraId="6459D376" w14:textId="77777777" w:rsidR="00AB6107" w:rsidRDefault="00BF2DD3">
      <w:pPr>
        <w:pStyle w:val="BodyText"/>
        <w:ind w:left="784"/>
      </w:pPr>
      <w:r>
        <w:t>Because an in-house HR person interacts daily with your employees, they will likely</w:t>
      </w:r>
    </w:p>
    <w:p w14:paraId="65124223" w14:textId="77777777" w:rsidR="00AB6107" w:rsidRDefault="00AB6107">
      <w:pPr>
        <w:sectPr w:rsidR="00AB6107">
          <w:headerReference w:type="even" r:id="rId62"/>
          <w:headerReference w:type="default" r:id="rId63"/>
          <w:pgSz w:w="11910" w:h="16840"/>
          <w:pgMar w:top="1320" w:right="0" w:bottom="280" w:left="1180" w:header="890" w:footer="0" w:gutter="0"/>
          <w:cols w:space="720"/>
        </w:sectPr>
      </w:pPr>
    </w:p>
    <w:p w14:paraId="0880249E" w14:textId="77777777" w:rsidR="00AB6107" w:rsidRDefault="00BF2DD3">
      <w:pPr>
        <w:pStyle w:val="BodyText"/>
        <w:spacing w:before="90"/>
        <w:ind w:left="783" w:right="1427"/>
      </w:pPr>
      <w:r>
        <w:lastRenderedPageBreak/>
        <w:t>have more of an interest in your employees. Also, in the case of using a PEO, giving up the right to hire and fire your employees may not be desirable for your particular business. Most PEOs insist that they have the final right to hire, fire, and discipline</w:t>
      </w:r>
    </w:p>
    <w:p w14:paraId="37096417" w14:textId="77777777" w:rsidR="00AB6107" w:rsidRDefault="00BF2DD3">
      <w:pPr>
        <w:pStyle w:val="BodyText"/>
        <w:ind w:left="783" w:right="1546"/>
      </w:pPr>
      <w:r>
        <w:t>employees. While having the extra time and not having to deal with the stress of this may be appealing, you may not want this responsibility out of your hands.</w:t>
      </w:r>
    </w:p>
    <w:p w14:paraId="7E51A403" w14:textId="77777777" w:rsidR="00AB6107" w:rsidRDefault="00AB6107">
      <w:pPr>
        <w:pStyle w:val="BodyText"/>
        <w:rPr>
          <w:sz w:val="23"/>
        </w:rPr>
      </w:pPr>
    </w:p>
    <w:p w14:paraId="1D0E093E" w14:textId="77777777" w:rsidR="00AB6107" w:rsidRDefault="00BF2DD3">
      <w:pPr>
        <w:pStyle w:val="BodyText"/>
        <w:ind w:left="783" w:right="1451" w:firstLine="1"/>
      </w:pPr>
      <w:r>
        <w:t>If you have fewer than 100 employees, you should consider outsourcing HR. At this size, you often don't have the resources for an in-house HR staff, so outsourcing is just right for you. You don't have to worry about managing all the details that are so critical to HR in your business, and most small-business owners just don't have the skills and experience to do so. Remember, HR functions must be handled correctly as close to</w:t>
      </w:r>
    </w:p>
    <w:p w14:paraId="3E8556A1" w14:textId="77777777" w:rsidR="00AB6107" w:rsidRDefault="00BF2DD3">
      <w:pPr>
        <w:pStyle w:val="BodyText"/>
        <w:spacing w:line="292" w:lineRule="exact"/>
        <w:ind w:left="783"/>
      </w:pPr>
      <w:r>
        <w:t>100 percent of the time as possible; slip-ups can cause your business major problems.</w:t>
      </w:r>
    </w:p>
    <w:p w14:paraId="1C5946CA" w14:textId="77777777" w:rsidR="00AB6107" w:rsidRDefault="00AB6107">
      <w:pPr>
        <w:pStyle w:val="BodyText"/>
        <w:rPr>
          <w:sz w:val="23"/>
        </w:rPr>
      </w:pPr>
    </w:p>
    <w:p w14:paraId="27FD873B" w14:textId="696D6FFF" w:rsidR="00AB6107" w:rsidRDefault="00BF2DD3">
      <w:pPr>
        <w:pStyle w:val="BodyText"/>
        <w:ind w:left="783" w:right="1427" w:firstLine="1"/>
      </w:pPr>
      <w:r>
        <w:t>If you're uncertain about outsourcing everything but know you don't have the staff or experience to keep it in-house, try outsourcing only certain parts, such as payroll and benefits. You can also purchase HR software right off the shelf to support any in-house efforts. And if you decide to use an e-service, the same issues you'd have with any ASP remain. When everything is stored and handled online, there are concerns about</w:t>
      </w:r>
    </w:p>
    <w:p w14:paraId="44399FBA" w14:textId="77777777" w:rsidR="00AB6107" w:rsidRDefault="00BF2DD3">
      <w:pPr>
        <w:pStyle w:val="BodyText"/>
        <w:ind w:left="783"/>
      </w:pPr>
      <w:r>
        <w:t>security as well as potential crashes, both of which can be detrimental to your business.</w:t>
      </w:r>
    </w:p>
    <w:p w14:paraId="71B16C5F" w14:textId="77777777" w:rsidR="00AB6107" w:rsidRDefault="00AB6107">
      <w:pPr>
        <w:pStyle w:val="BodyText"/>
        <w:spacing w:before="11"/>
        <w:rPr>
          <w:sz w:val="22"/>
        </w:rPr>
      </w:pPr>
    </w:p>
    <w:p w14:paraId="3E97757E" w14:textId="77777777" w:rsidR="00AB6107" w:rsidRDefault="00BF2DD3">
      <w:pPr>
        <w:pStyle w:val="ListParagraph"/>
        <w:numPr>
          <w:ilvl w:val="1"/>
          <w:numId w:val="9"/>
        </w:numPr>
        <w:tabs>
          <w:tab w:val="left" w:pos="854"/>
        </w:tabs>
        <w:spacing w:before="0"/>
        <w:ind w:left="853" w:hanging="419"/>
        <w:rPr>
          <w:sz w:val="24"/>
        </w:rPr>
      </w:pPr>
      <w:proofErr w:type="spellStart"/>
      <w:r>
        <w:rPr>
          <w:sz w:val="24"/>
        </w:rPr>
        <w:t>Cosourcing</w:t>
      </w:r>
      <w:proofErr w:type="spellEnd"/>
      <w:r>
        <w:rPr>
          <w:sz w:val="24"/>
        </w:rPr>
        <w:t xml:space="preserve"> and</w:t>
      </w:r>
      <w:r>
        <w:rPr>
          <w:spacing w:val="-2"/>
          <w:sz w:val="24"/>
        </w:rPr>
        <w:t xml:space="preserve"> </w:t>
      </w:r>
      <w:proofErr w:type="spellStart"/>
      <w:r>
        <w:rPr>
          <w:sz w:val="24"/>
        </w:rPr>
        <w:t>Insoucing</w:t>
      </w:r>
      <w:proofErr w:type="spellEnd"/>
    </w:p>
    <w:p w14:paraId="53833BB6" w14:textId="77777777" w:rsidR="00AB6107" w:rsidRDefault="00BF2DD3">
      <w:pPr>
        <w:pStyle w:val="BodyText"/>
        <w:spacing w:before="180"/>
        <w:ind w:left="783" w:right="1411" w:firstLine="1"/>
      </w:pPr>
      <w:proofErr w:type="spellStart"/>
      <w:r>
        <w:rPr>
          <w:b/>
        </w:rPr>
        <w:t>Cosourcing</w:t>
      </w:r>
      <w:proofErr w:type="spellEnd"/>
      <w:r>
        <w:rPr>
          <w:b/>
        </w:rPr>
        <w:t xml:space="preserve"> </w:t>
      </w:r>
      <w:r>
        <w:t>arrangement refers to an enterprise outsources only one part of a function. Co-sourcing is a way of attacking the problem by providing a service without having to be fully outsourced RPO.</w:t>
      </w:r>
    </w:p>
    <w:p w14:paraId="6C96A642" w14:textId="77777777" w:rsidR="00AB6107" w:rsidRDefault="00AB6107">
      <w:pPr>
        <w:pStyle w:val="BodyText"/>
        <w:rPr>
          <w:sz w:val="23"/>
        </w:rPr>
      </w:pPr>
    </w:p>
    <w:p w14:paraId="6A751674" w14:textId="77777777" w:rsidR="00AB6107" w:rsidRDefault="00BF2DD3">
      <w:pPr>
        <w:pStyle w:val="BodyText"/>
        <w:ind w:left="783" w:right="1546" w:firstLine="1"/>
      </w:pPr>
      <w:r>
        <w:rPr>
          <w:b/>
        </w:rPr>
        <w:t xml:space="preserve">Insourcing </w:t>
      </w:r>
      <w:r>
        <w:t>refers to contracting a function out to another entity that manages and performs the function on-site, transferring a previously outsourced function back in- house, or the hiring of local workers by foreign companies operating subsidiaries</w:t>
      </w:r>
    </w:p>
    <w:p w14:paraId="28EB504F" w14:textId="77777777" w:rsidR="00AB6107" w:rsidRDefault="00BF2DD3">
      <w:pPr>
        <w:pStyle w:val="BodyText"/>
        <w:ind w:left="783" w:right="1546"/>
      </w:pPr>
      <w:r>
        <w:t>locally. Open sourcing is a way of eliciting innovative ideas from nonemployees or contractors.</w:t>
      </w:r>
    </w:p>
    <w:p w14:paraId="6674BD50" w14:textId="77777777" w:rsidR="00AB6107" w:rsidRDefault="00AB6107">
      <w:pPr>
        <w:pStyle w:val="BodyText"/>
        <w:spacing w:before="11"/>
        <w:rPr>
          <w:sz w:val="22"/>
        </w:rPr>
      </w:pPr>
    </w:p>
    <w:p w14:paraId="278FA55E" w14:textId="77777777" w:rsidR="00AB6107" w:rsidRDefault="00BF2DD3">
      <w:pPr>
        <w:pStyle w:val="ListParagraph"/>
        <w:numPr>
          <w:ilvl w:val="1"/>
          <w:numId w:val="9"/>
        </w:numPr>
        <w:tabs>
          <w:tab w:val="left" w:pos="854"/>
        </w:tabs>
        <w:spacing w:before="0"/>
        <w:ind w:left="853" w:hanging="419"/>
        <w:rPr>
          <w:sz w:val="24"/>
        </w:rPr>
      </w:pPr>
      <w:r>
        <w:rPr>
          <w:sz w:val="24"/>
        </w:rPr>
        <w:t>Outsourcing</w:t>
      </w:r>
      <w:r>
        <w:rPr>
          <w:spacing w:val="-1"/>
          <w:sz w:val="24"/>
        </w:rPr>
        <w:t xml:space="preserve"> </w:t>
      </w:r>
      <w:r>
        <w:rPr>
          <w:sz w:val="24"/>
        </w:rPr>
        <w:t>Process</w:t>
      </w:r>
    </w:p>
    <w:p w14:paraId="4CC7D1ED" w14:textId="77777777" w:rsidR="00AB6107" w:rsidRDefault="004A4220">
      <w:pPr>
        <w:pStyle w:val="BodyText"/>
        <w:spacing w:before="7"/>
        <w:rPr>
          <w:sz w:val="18"/>
        </w:rPr>
      </w:pPr>
      <w:r>
        <w:pict w14:anchorId="4CE47F75">
          <v:group id="_x0000_s1083" style="position:absolute;margin-left:101.9pt;margin-top:13.35pt;width:390.8pt;height:159.9pt;z-index:-251562496;mso-wrap-distance-left:0;mso-wrap-distance-right:0;mso-position-horizontal-relative:page" coordorigin="2038,267" coordsize="7816,3198">
            <v:rect id="_x0000_s1148" style="position:absolute;left:6842;top:2699;width:2095;height:137" fillcolor="#b1c1db" stroked="f"/>
            <v:rect id="_x0000_s1147" style="position:absolute;left:2358;top:500;width:144;height:1128" fillcolor="#b1c1db" stroked="f"/>
            <v:shape id="_x0000_s1146" style="position:absolute;left:2118;top:278;width:1574;height:903" coordorigin="2118,279" coordsize="1574,903" path="m3597,279r-1384,l2176,286r-30,19l2126,334r-8,35l2118,1091r8,35l2146,1154r30,20l2213,1181r1384,l3634,1174r30,-20l3684,1126r8,-35l3692,369r-8,-35l3664,305r-30,-19l3597,279xe" fillcolor="#4f81bc" stroked="f">
              <v:path arrowok="t"/>
            </v:shape>
            <v:shape id="_x0000_s1145" style="position:absolute;left:2118;top:278;width:1574;height:903" coordorigin="2118,279" coordsize="1574,903" path="m2118,369r8,-35l2146,305r30,-19l2213,279r1384,l3634,286r30,19l3684,334r8,35l3692,1091r-8,35l3664,1154r-30,20l3597,1181r-1384,l2176,1174r-30,-20l2126,1126r-8,-35l2118,369xe" filled="f" strokecolor="white" strokeweight=".43089mm">
              <v:path arrowok="t"/>
            </v:shape>
            <v:shape id="_x0000_s1144" type="#_x0000_t75" style="position:absolute;left:2038;top:387;width:1776;height:371">
              <v:imagedata r:id="rId64" o:title=""/>
            </v:shape>
            <v:shape id="_x0000_s1143" type="#_x0000_t75" style="position:absolute;left:2366;top:621;width:1103;height:371">
              <v:imagedata r:id="rId65" o:title=""/>
            </v:shape>
            <v:rect id="_x0000_s1142" style="position:absolute;left:2358;top:1635;width:144;height:1128" fillcolor="#b1c1db" stroked="f"/>
            <v:shape id="_x0000_s1141" style="position:absolute;left:2118;top:1406;width:1574;height:911" coordorigin="2118,1406" coordsize="1574,911" path="m3597,1406r-1384,l2176,1414r-30,19l2126,1462r-8,35l2118,2225r8,36l2146,2290r30,19l2213,2317r1384,l3634,2309r30,-19l3684,2261r8,-36l3692,1497r-8,-35l3664,1433r-30,-19l3597,1406xe" fillcolor="#4f81bc" stroked="f">
              <v:path arrowok="t"/>
            </v:shape>
            <v:shape id="_x0000_s1140" style="position:absolute;left:2118;top:1406;width:1574;height:911" coordorigin="2118,1406" coordsize="1574,911" path="m2118,1497r8,-35l2146,1433r30,-19l2213,1406r1384,l3634,1414r30,19l3684,1462r8,35l3692,2225r-8,36l3664,2290r-30,19l3597,2317r-1384,l2176,2309r-30,-19l2126,2261r-8,-36l2118,1497xe" filled="f" strokecolor="white" strokeweight=".43094mm">
              <v:path arrowok="t"/>
            </v:shape>
            <v:shape id="_x0000_s1139" type="#_x0000_t75" style="position:absolute;left:2147;top:1643;width:1532;height:371">
              <v:imagedata r:id="rId66" o:title=""/>
            </v:shape>
            <v:rect id="_x0000_s1138" style="position:absolute;left:2433;top:2699;width:2095;height:137" fillcolor="#b1c1db" stroked="f"/>
            <v:shape id="_x0000_s1137" style="position:absolute;left:2118;top:2542;width:1574;height:911" coordorigin="2118,2542" coordsize="1574,911" path="m3597,2542r-1384,l2176,2549r-30,20l2126,2598r-8,35l2118,3361r8,36l2146,3425r30,20l2213,3452r1384,l3634,3445r30,-20l3684,3397r8,-36l3692,2633r-8,-35l3664,2569r-30,-20l3597,2542xe" fillcolor="#4f81bc" stroked="f">
              <v:path arrowok="t"/>
            </v:shape>
            <v:shape id="_x0000_s1136" style="position:absolute;left:2118;top:2542;width:1574;height:911" coordorigin="2118,2542" coordsize="1574,911" path="m2118,2633r8,-35l2146,2569r30,-20l2213,2542r1384,l3634,2549r30,20l3684,2598r8,35l3692,3361r-8,36l3664,3425r-30,20l3597,3452r-1384,l2176,3445r-30,-20l2126,3397r-8,-36l2118,2633xe" filled="f" strokecolor="white" strokeweight=".43094mm">
              <v:path arrowok="t"/>
            </v:shape>
            <v:shape id="_x0000_s1135" type="#_x0000_t75" style="position:absolute;left:2122;top:2658;width:1607;height:371">
              <v:imagedata r:id="rId67" o:title=""/>
            </v:shape>
            <v:shape id="_x0000_s1134" type="#_x0000_t75" style="position:absolute;left:2063;top:2892;width:1700;height:371">
              <v:imagedata r:id="rId68" o:title=""/>
            </v:shape>
            <v:rect id="_x0000_s1133" style="position:absolute;left:4461;top:1635;width:144;height:1128" fillcolor="#b1c1db" stroked="f"/>
            <v:shape id="_x0000_s1132" style="position:absolute;left:4213;top:2542;width:1582;height:911" coordorigin="4213,2542" coordsize="1582,911" path="m5700,2542r-1392,l4271,2549r-30,20l4221,2598r-8,35l4213,3361r8,36l4241,3425r30,20l4308,3452r1392,l5737,3445r30,-20l5787,3397r8,-36l5795,2633r-8,-35l5767,2569r-30,-20l5700,2542xe" fillcolor="#4f81bc" stroked="f">
              <v:path arrowok="t"/>
            </v:shape>
            <v:shape id="_x0000_s1131" style="position:absolute;left:4213;top:2542;width:1582;height:911" coordorigin="4213,2542" coordsize="1582,911" path="m4213,2633r8,-35l4241,2569r30,-20l4308,2542r1392,l5737,2549r30,20l5787,2598r8,35l5795,3361r-8,36l5767,3425r-30,20l5700,3452r-1392,l4271,3445r-30,-20l4221,3397r-8,-36l4213,2633xe" filled="f" strokecolor="white" strokeweight=".43092mm">
              <v:path arrowok="t"/>
            </v:shape>
            <v:shape id="_x0000_s1130" type="#_x0000_t75" style="position:absolute;left:4242;top:2658;width:1591;height:371">
              <v:imagedata r:id="rId69" o:title=""/>
            </v:shape>
            <v:shape id="_x0000_s1129" type="#_x0000_t75" style="position:absolute;left:4183;top:2892;width:1666;height:371">
              <v:imagedata r:id="rId70" o:title=""/>
            </v:shape>
            <v:rect id="_x0000_s1128" style="position:absolute;left:4461;top:500;width:144;height:1128" fillcolor="#b1c1db" stroked="f"/>
            <v:shape id="_x0000_s1127" style="position:absolute;left:4213;top:1406;width:1582;height:911" coordorigin="4213,1406" coordsize="1582,911" path="m5700,1406r-1392,l4271,1414r-30,19l4221,1462r-8,35l4213,2225r8,36l4241,2290r30,19l4308,2317r1392,l5737,2309r30,-19l5787,2261r8,-36l5795,1497r-8,-35l5767,1433r-30,-19l5700,1406xe" fillcolor="#4f81bc" stroked="f">
              <v:path arrowok="t"/>
            </v:shape>
            <v:shape id="_x0000_s1126" style="position:absolute;left:4213;top:1406;width:1582;height:911" coordorigin="4213,1406" coordsize="1582,911" path="m4213,1497r8,-35l4241,1433r30,-19l4308,1406r1392,l5737,1414r30,19l5787,1462r8,35l5795,2225r-8,36l5767,2290r-30,19l5700,2317r-1392,l4271,2309r-30,-19l4221,2261r-8,-36l4213,1497xe" filled="f" strokecolor="white" strokeweight=".43092mm">
              <v:path arrowok="t"/>
            </v:shape>
            <v:shape id="_x0000_s1125" type="#_x0000_t75" style="position:absolute;left:4200;top:1643;width:1633;height:371">
              <v:imagedata r:id="rId71" o:title=""/>
            </v:shape>
            <v:rect id="_x0000_s1124" style="position:absolute;left:4537;top:427;width:2095;height:137" fillcolor="#b1c1db" stroked="f"/>
            <v:shape id="_x0000_s1123" style="position:absolute;left:4213;top:278;width:1582;height:903" coordorigin="4213,279" coordsize="1582,903" path="m5701,279r-1394,l4271,286r-30,19l4221,334r-8,35l4213,1091r8,35l4241,1154r30,20l4307,1181r1394,l5737,1174r30,-20l5788,1126r7,-35l5795,369r-7,-35l5767,305r-30,-19l5701,279xe" fillcolor="#4f81bc" stroked="f">
              <v:path arrowok="t"/>
            </v:shape>
            <v:shape id="_x0000_s1122" style="position:absolute;left:4213;top:278;width:1582;height:903" coordorigin="4213,279" coordsize="1582,903" path="m4213,369r8,-35l4241,305r30,-19l4307,279r1394,l5737,286r30,19l5788,334r7,35l5795,1091r-7,35l5767,1154r-30,20l5701,1181r-1394,l4271,1174r-30,-20l4221,1126r-8,-35l4213,369xe" filled="f" strokecolor="white" strokeweight=".43086mm">
              <v:path arrowok="t"/>
            </v:shape>
            <v:shape id="_x0000_s1121" type="#_x0000_t75" style="position:absolute;left:4276;top:508;width:1481;height:371">
              <v:imagedata r:id="rId72" o:title=""/>
            </v:shape>
            <v:rect id="_x0000_s1120" style="position:absolute;left:6564;top:500;width:144;height:1128" fillcolor="#b1c1db" stroked="f"/>
            <v:shape id="_x0000_s1119" style="position:absolute;left:6316;top:278;width:1582;height:903" coordorigin="6317,279" coordsize="1582,903" path="m7804,279r-1393,l6374,286r-30,19l6324,334r-7,35l6317,1091r7,35l6344,1154r30,20l6411,1181r1393,l7841,1174r30,-20l7891,1126r7,-35l7898,369r-7,-35l7871,305r-30,-19l7804,279xe" fillcolor="#4f81bc" stroked="f">
              <v:path arrowok="t"/>
            </v:shape>
            <v:shape id="_x0000_s1118" style="position:absolute;left:6316;top:278;width:1582;height:903" coordorigin="6317,279" coordsize="1582,903" path="m6317,369r7,-35l6344,305r30,-19l6411,279r1393,l7841,286r30,19l7891,334r7,35l7898,1091r-7,35l7871,1154r-30,20l7804,1181r-1393,l6374,1174r-30,-20l6324,1126r-7,-35l6317,369xe" filled="f" strokecolor="white" strokeweight=".43086mm">
              <v:path arrowok="t"/>
            </v:shape>
            <v:shape id="_x0000_s1117" type="#_x0000_t75" style="position:absolute;left:6371;top:508;width:1490;height:371">
              <v:imagedata r:id="rId73" o:title=""/>
            </v:shape>
            <v:rect id="_x0000_s1116" style="position:absolute;left:6564;top:1635;width:144;height:1128" fillcolor="#b1c1db" stroked="f"/>
            <v:shape id="_x0000_s1115" style="position:absolute;left:6316;top:1406;width:1582;height:911" coordorigin="6317,1406" coordsize="1582,911" path="m7803,1406r-1391,l6375,1414r-31,19l6324,1462r-7,35l6317,2225r7,36l6344,2290r31,19l6412,2317r1391,l7840,2309r30,-19l7891,2261r7,-36l7898,1497r-7,-35l7870,1433r-30,-19l7803,1406xe" fillcolor="#4f81bc" stroked="f">
              <v:path arrowok="t"/>
            </v:shape>
            <v:shape id="_x0000_s1114" style="position:absolute;left:6316;top:1406;width:1582;height:911" coordorigin="6317,1406" coordsize="1582,911" path="m6317,1497r7,-35l6344,1433r31,-19l6412,1406r1391,l7840,1414r30,19l7891,1462r7,35l7898,2225r-7,36l7870,2290r-30,19l7803,2317r-1391,l6375,2309r-31,-19l6324,2261r-7,-36l6317,1497xe" filled="f" strokecolor="white" strokeweight=".43092mm">
              <v:path arrowok="t"/>
            </v:shape>
            <v:shape id="_x0000_s1113" type="#_x0000_t75" style="position:absolute;left:6472;top:1410;width:1313;height:371">
              <v:imagedata r:id="rId74" o:title=""/>
            </v:shape>
            <v:shape id="_x0000_s1112" type="#_x0000_t75" style="position:absolute;left:6362;top:1643;width:1532;height:371">
              <v:imagedata r:id="rId75" o:title=""/>
            </v:shape>
            <v:shape id="_x0000_s1111" type="#_x0000_t75" style="position:absolute;left:6783;top:1877;width:665;height:371">
              <v:imagedata r:id="rId76" o:title=""/>
            </v:shape>
            <v:shape id="_x0000_s1110" style="position:absolute;left:6316;top:2542;width:1582;height:911" coordorigin="6317,2542" coordsize="1582,911" path="m7803,2542r-1391,l6375,2549r-31,20l6324,2598r-7,35l6317,3361r7,36l6344,3425r31,20l6412,3452r1391,l7840,3445r30,-20l7891,3397r7,-36l7898,2633r-7,-35l7870,2569r-30,-20l7803,2542xe" fillcolor="#4f81bc" stroked="f">
              <v:path arrowok="t"/>
            </v:shape>
            <v:shape id="_x0000_s1109" style="position:absolute;left:6316;top:2542;width:1582;height:911" coordorigin="6317,2542" coordsize="1582,911" path="m6317,2633r7,-35l6344,2569r31,-20l6412,2542r1391,l7840,2549r30,20l7891,2598r7,35l7898,3361r-7,36l7870,3425r-30,20l7803,3452r-1391,l6375,3445r-31,-20l6324,3397r-7,-36l6317,2633xe" filled="f" strokecolor="white" strokeweight=".43092mm">
              <v:path arrowok="t"/>
            </v:shape>
            <v:shape id="_x0000_s1108" type="#_x0000_t75" style="position:absolute;left:6320;top:2658;width:1607;height:371">
              <v:imagedata r:id="rId77" o:title=""/>
            </v:shape>
            <v:shape id="_x0000_s1107" type="#_x0000_t75" style="position:absolute;left:6446;top:2892;width:1338;height:371">
              <v:imagedata r:id="rId78" o:title=""/>
            </v:shape>
            <v:shape id="_x0000_s1106" style="position:absolute;left:8260;top:2517;width:1582;height:911" coordorigin="8260,2518" coordsize="1582,911" path="m9747,2518r-1392,l8318,2525r-30,19l8267,2573r-7,36l8260,3337r7,35l8288,3401r30,20l8355,3428r1392,l9784,3421r30,-20l9834,3372r8,-35l9842,2609r-8,-36l9814,2544r-30,-19l9747,2518xe" fillcolor="#4f81bc" stroked="f">
              <v:path arrowok="t"/>
            </v:shape>
            <v:shape id="_x0000_s1105" style="position:absolute;left:8260;top:2517;width:1582;height:911" coordorigin="8260,2518" coordsize="1582,911" path="m8260,2609r7,-36l8288,2544r30,-19l8355,2518r1392,l9784,2525r30,19l9834,2573r8,36l9842,3337r-8,35l9814,3401r-30,20l9747,3428r-1392,l8318,3421r-30,-20l8267,3372r-7,-35l8260,2609xe" filled="f" strokecolor="white" strokeweight=".43092mm">
              <v:path arrowok="t"/>
            </v:shape>
            <v:shape id="_x0000_s1104" type="#_x0000_t75" style="position:absolute;left:8482;top:2658;width:1170;height:266">
              <v:imagedata r:id="rId79" o:title=""/>
            </v:shape>
            <v:shape id="_x0000_s1103" type="#_x0000_t75" style="position:absolute;left:8474;top:2819;width:1187;height:266">
              <v:imagedata r:id="rId80" o:title=""/>
            </v:shape>
            <v:shape id="_x0000_s1102" type="#_x0000_t75" style="position:absolute;left:8432;top:2980;width:1254;height:266">
              <v:imagedata r:id="rId81" o:title=""/>
            </v:shape>
            <v:shape id="_x0000_s1101" type="#_x0000_t202" style="position:absolute;left:2185;top:498;width:1443;height:439" filled="f" stroked="f">
              <v:textbox inset="0,0,0,0">
                <w:txbxContent>
                  <w:p w14:paraId="525D91F1" w14:textId="77777777" w:rsidR="00BF2DD3" w:rsidRDefault="00BF2DD3">
                    <w:pPr>
                      <w:spacing w:line="221" w:lineRule="exact"/>
                      <w:ind w:left="6" w:right="24"/>
                      <w:jc w:val="center"/>
                      <w:rPr>
                        <w:rFonts w:ascii="Microsoft JhengHei"/>
                        <w:b/>
                        <w:sz w:val="15"/>
                      </w:rPr>
                    </w:pPr>
                    <w:r>
                      <w:rPr>
                        <w:rFonts w:ascii="Microsoft JhengHei"/>
                        <w:b/>
                        <w:color w:val="FFFFFF"/>
                        <w:w w:val="105"/>
                        <w:sz w:val="15"/>
                      </w:rPr>
                      <w:t xml:space="preserve">An </w:t>
                    </w:r>
                    <w:proofErr w:type="spellStart"/>
                    <w:r>
                      <w:rPr>
                        <w:rFonts w:ascii="Microsoft JhengHei"/>
                        <w:b/>
                        <w:color w:val="FFFFFF"/>
                        <w:w w:val="105"/>
                        <w:sz w:val="15"/>
                      </w:rPr>
                      <w:t>lyze</w:t>
                    </w:r>
                    <w:proofErr w:type="spellEnd"/>
                    <w:r>
                      <w:rPr>
                        <w:rFonts w:ascii="Microsoft JhengHei"/>
                        <w:b/>
                        <w:color w:val="FFFFFF"/>
                        <w:w w:val="105"/>
                        <w:sz w:val="15"/>
                      </w:rPr>
                      <w:t xml:space="preserve"> needs and</w:t>
                    </w:r>
                  </w:p>
                  <w:p w14:paraId="6AB4B732" w14:textId="77777777" w:rsidR="00BF2DD3" w:rsidRDefault="00BF2DD3">
                    <w:pPr>
                      <w:spacing w:line="218" w:lineRule="exact"/>
                      <w:ind w:left="6" w:right="16"/>
                      <w:jc w:val="center"/>
                      <w:rPr>
                        <w:rFonts w:ascii="Microsoft JhengHei"/>
                        <w:b/>
                        <w:sz w:val="15"/>
                      </w:rPr>
                    </w:pPr>
                    <w:r>
                      <w:rPr>
                        <w:rFonts w:ascii="Microsoft JhengHei"/>
                        <w:b/>
                        <w:color w:val="FFFFFF"/>
                        <w:w w:val="105"/>
                        <w:sz w:val="15"/>
                      </w:rPr>
                      <w:t>objectives</w:t>
                    </w:r>
                  </w:p>
                </w:txbxContent>
              </v:textbox>
            </v:shape>
            <v:shape id="_x0000_s1100" type="#_x0000_t202" style="position:absolute;left:4423;top:615;width:230;height:204" filled="f" stroked="f">
              <v:textbox inset="0,0,0,0">
                <w:txbxContent>
                  <w:p w14:paraId="34AD45F2" w14:textId="77777777" w:rsidR="00BF2DD3" w:rsidRDefault="00BF2DD3">
                    <w:pPr>
                      <w:spacing w:line="204" w:lineRule="exact"/>
                      <w:rPr>
                        <w:rFonts w:ascii="Microsoft JhengHei"/>
                        <w:b/>
                        <w:sz w:val="15"/>
                      </w:rPr>
                    </w:pPr>
                    <w:r>
                      <w:rPr>
                        <w:rFonts w:ascii="Microsoft JhengHei"/>
                        <w:b/>
                        <w:color w:val="FFFFFF"/>
                        <w:w w:val="105"/>
                        <w:sz w:val="15"/>
                      </w:rPr>
                      <w:t>Ch</w:t>
                    </w:r>
                  </w:p>
                </w:txbxContent>
              </v:textbox>
            </v:shape>
            <v:shape id="_x0000_s1099" type="#_x0000_t202" style="position:absolute;left:6712;top:615;width:998;height:204" filled="f" stroked="f">
              <v:textbox inset="0,0,0,0">
                <w:txbxContent>
                  <w:p w14:paraId="0A25E9F6" w14:textId="77777777" w:rsidR="00BF2DD3" w:rsidRDefault="00BF2DD3">
                    <w:pPr>
                      <w:spacing w:line="204" w:lineRule="exact"/>
                      <w:rPr>
                        <w:rFonts w:ascii="Microsoft JhengHei"/>
                        <w:b/>
                        <w:sz w:val="15"/>
                      </w:rPr>
                    </w:pPr>
                    <w:r>
                      <w:rPr>
                        <w:rFonts w:ascii="Microsoft JhengHei"/>
                        <w:b/>
                        <w:color w:val="FFFFFF"/>
                        <w:w w:val="105"/>
                        <w:sz w:val="15"/>
                      </w:rPr>
                      <w:t>t up contract</w:t>
                    </w:r>
                  </w:p>
                </w:txbxContent>
              </v:textbox>
            </v:shape>
            <v:shape id="_x0000_s1098" type="#_x0000_t202" style="position:absolute;left:2295;top:1752;width:1225;height:204" filled="f" stroked="f">
              <v:textbox inset="0,0,0,0">
                <w:txbxContent>
                  <w:p w14:paraId="225A7C86" w14:textId="77777777" w:rsidR="00BF2DD3" w:rsidRDefault="00BF2DD3">
                    <w:pPr>
                      <w:spacing w:line="204" w:lineRule="exact"/>
                      <w:rPr>
                        <w:rFonts w:ascii="Microsoft JhengHei"/>
                        <w:b/>
                        <w:sz w:val="15"/>
                      </w:rPr>
                    </w:pPr>
                    <w:r>
                      <w:rPr>
                        <w:rFonts w:ascii="Microsoft JhengHei"/>
                        <w:b/>
                        <w:color w:val="FFFFFF"/>
                        <w:w w:val="105"/>
                        <w:sz w:val="15"/>
                      </w:rPr>
                      <w:t xml:space="preserve">P </w:t>
                    </w:r>
                    <w:proofErr w:type="spellStart"/>
                    <w:r>
                      <w:rPr>
                        <w:rFonts w:ascii="Microsoft JhengHei"/>
                        <w:b/>
                        <w:color w:val="FFFFFF"/>
                        <w:w w:val="105"/>
                        <w:sz w:val="15"/>
                      </w:rPr>
                      <w:t>n</w:t>
                    </w:r>
                    <w:proofErr w:type="spellEnd"/>
                    <w:r>
                      <w:rPr>
                        <w:rFonts w:ascii="Microsoft JhengHei"/>
                        <w:b/>
                        <w:color w:val="FFFFFF"/>
                        <w:w w:val="105"/>
                        <w:sz w:val="15"/>
                      </w:rPr>
                      <w:t xml:space="preserve"> the budget</w:t>
                    </w:r>
                  </w:p>
                </w:txbxContent>
              </v:textbox>
            </v:shape>
            <v:shape id="_x0000_s1097" type="#_x0000_t202" style="position:absolute;left:4347;top:1752;width:287;height:204" filled="f" stroked="f">
              <v:textbox inset="0,0,0,0">
                <w:txbxContent>
                  <w:p w14:paraId="20D236B8" w14:textId="77777777" w:rsidR="00BF2DD3" w:rsidRDefault="00BF2DD3">
                    <w:pPr>
                      <w:spacing w:line="204" w:lineRule="exact"/>
                      <w:rPr>
                        <w:rFonts w:ascii="Microsoft JhengHei"/>
                        <w:b/>
                        <w:sz w:val="15"/>
                      </w:rPr>
                    </w:pPr>
                    <w:r>
                      <w:rPr>
                        <w:rFonts w:ascii="Microsoft JhengHei"/>
                        <w:b/>
                        <w:color w:val="FFFFFF"/>
                        <w:w w:val="105"/>
                        <w:sz w:val="15"/>
                      </w:rPr>
                      <w:t>Eva</w:t>
                    </w:r>
                  </w:p>
                </w:txbxContent>
              </v:textbox>
            </v:shape>
            <v:shape id="_x0000_s1096" type="#_x0000_t202" style="position:absolute;left:6628;top:1517;width:1090;height:673" filled="f" stroked="f">
              <v:textbox inset="0,0,0,0">
                <w:txbxContent>
                  <w:p w14:paraId="36E30E9D" w14:textId="77777777" w:rsidR="00BF2DD3" w:rsidRDefault="00BF2DD3">
                    <w:pPr>
                      <w:spacing w:line="221" w:lineRule="exact"/>
                      <w:rPr>
                        <w:rFonts w:ascii="Microsoft JhengHei"/>
                        <w:b/>
                        <w:sz w:val="15"/>
                      </w:rPr>
                    </w:pPr>
                    <w:r>
                      <w:rPr>
                        <w:rFonts w:ascii="Microsoft JhengHei"/>
                        <w:b/>
                        <w:color w:val="FFFFFF"/>
                        <w:w w:val="105"/>
                        <w:sz w:val="15"/>
                      </w:rPr>
                      <w:t>Develop and</w:t>
                    </w:r>
                  </w:p>
                  <w:p w14:paraId="3FB46B7C" w14:textId="77777777" w:rsidR="00BF2DD3" w:rsidRDefault="00BF2DD3">
                    <w:pPr>
                      <w:spacing w:before="9" w:line="204" w:lineRule="auto"/>
                      <w:ind w:left="311" w:right="6" w:hanging="245"/>
                      <w:rPr>
                        <w:rFonts w:ascii="Microsoft JhengHei"/>
                        <w:b/>
                        <w:sz w:val="15"/>
                      </w:rPr>
                    </w:pPr>
                    <w:proofErr w:type="spellStart"/>
                    <w:r>
                      <w:rPr>
                        <w:rFonts w:ascii="Microsoft JhengHei"/>
                        <w:b/>
                        <w:color w:val="FFFFFF"/>
                        <w:w w:val="105"/>
                        <w:sz w:val="15"/>
                      </w:rPr>
                      <w:t>ecute</w:t>
                    </w:r>
                    <w:proofErr w:type="spellEnd"/>
                    <w:r>
                      <w:rPr>
                        <w:rFonts w:ascii="Microsoft JhengHei"/>
                        <w:b/>
                        <w:color w:val="FFFFFF"/>
                        <w:w w:val="105"/>
                        <w:sz w:val="15"/>
                      </w:rPr>
                      <w:t xml:space="preserve"> project plan</w:t>
                    </w:r>
                  </w:p>
                </w:txbxContent>
              </v:textbox>
            </v:shape>
            <v:shape id="_x0000_s1095" type="#_x0000_t202" style="position:absolute;left:2210;top:2771;width:1388;height:438" filled="f" stroked="f">
              <v:textbox inset="0,0,0,0">
                <w:txbxContent>
                  <w:p w14:paraId="2D9A635F" w14:textId="77777777" w:rsidR="00BF2DD3" w:rsidRDefault="00BF2DD3">
                    <w:pPr>
                      <w:spacing w:line="204" w:lineRule="auto"/>
                      <w:ind w:right="-5" w:firstLine="58"/>
                      <w:rPr>
                        <w:rFonts w:ascii="Microsoft JhengHei"/>
                        <w:b/>
                        <w:sz w:val="15"/>
                      </w:rPr>
                    </w:pPr>
                    <w:r>
                      <w:rPr>
                        <w:rFonts w:ascii="Microsoft JhengHei"/>
                        <w:b/>
                        <w:color w:val="FFFFFF"/>
                        <w:w w:val="105"/>
                        <w:sz w:val="15"/>
                      </w:rPr>
                      <w:t>Develop request for proposal (RFP)</w:t>
                    </w:r>
                  </w:p>
                </w:txbxContent>
              </v:textbox>
            </v:shape>
            <v:shape id="_x0000_s1094" type="#_x0000_t202" style="position:absolute;left:4331;top:2771;width:1360;height:438" filled="f" stroked="f">
              <v:textbox inset="0,0,0,0">
                <w:txbxContent>
                  <w:p w14:paraId="1AFD9B7D" w14:textId="77777777" w:rsidR="00BF2DD3" w:rsidRDefault="00BF2DD3">
                    <w:pPr>
                      <w:spacing w:line="204" w:lineRule="auto"/>
                      <w:ind w:right="-1" w:firstLine="59"/>
                      <w:rPr>
                        <w:rFonts w:ascii="Microsoft JhengHei"/>
                        <w:b/>
                        <w:sz w:val="15"/>
                      </w:rPr>
                    </w:pPr>
                    <w:r>
                      <w:rPr>
                        <w:rFonts w:ascii="Microsoft JhengHei"/>
                        <w:b/>
                        <w:color w:val="FFFFFF"/>
                        <w:w w:val="105"/>
                        <w:sz w:val="15"/>
                      </w:rPr>
                      <w:t>Forward RFPs to potential vendors</w:t>
                    </w:r>
                  </w:p>
                </w:txbxContent>
              </v:textbox>
            </v:shape>
            <v:shape id="_x0000_s1093" type="#_x0000_t202" style="position:absolute;left:6476;top:2771;width:1275;height:438" filled="f" stroked="f">
              <v:textbox inset="0,0,0,0">
                <w:txbxContent>
                  <w:p w14:paraId="33168CA5" w14:textId="77777777" w:rsidR="00BF2DD3" w:rsidRDefault="00BF2DD3">
                    <w:pPr>
                      <w:spacing w:line="204" w:lineRule="auto"/>
                      <w:ind w:left="126" w:right="17" w:hanging="127"/>
                      <w:rPr>
                        <w:rFonts w:ascii="Microsoft JhengHei"/>
                        <w:b/>
                        <w:sz w:val="15"/>
                      </w:rPr>
                    </w:pPr>
                    <w:r>
                      <w:rPr>
                        <w:rFonts w:ascii="Microsoft JhengHei"/>
                        <w:b/>
                        <w:color w:val="FFFFFF"/>
                        <w:w w:val="105"/>
                        <w:sz w:val="15"/>
                      </w:rPr>
                      <w:t>Measure project performance</w:t>
                    </w:r>
                  </w:p>
                </w:txbxContent>
              </v:textbox>
            </v:shape>
            <v:shape id="_x0000_s1092" type="#_x0000_t202" style="position:absolute;left:8546;top:2697;width:1031;height:527" filled="f" stroked="f">
              <v:textbox inset="0,0,0,0">
                <w:txbxContent>
                  <w:p w14:paraId="3F8E1608" w14:textId="77777777" w:rsidR="00BF2DD3" w:rsidRDefault="00BF2DD3">
                    <w:pPr>
                      <w:spacing w:before="47" w:line="141" w:lineRule="auto"/>
                      <w:ind w:right="18" w:firstLine="50"/>
                      <w:jc w:val="both"/>
                      <w:rPr>
                        <w:rFonts w:ascii="Microsoft JhengHei"/>
                        <w:b/>
                        <w:sz w:val="15"/>
                      </w:rPr>
                    </w:pPr>
                    <w:r>
                      <w:rPr>
                        <w:rFonts w:ascii="Microsoft JhengHei"/>
                        <w:b/>
                        <w:color w:val="FFFFFF"/>
                        <w:w w:val="105"/>
                        <w:sz w:val="15"/>
                      </w:rPr>
                      <w:t>Restructure Outsourced Organization</w:t>
                    </w:r>
                  </w:p>
                </w:txbxContent>
              </v:textbox>
            </v:shape>
            <v:shape id="_x0000_s1091" type="#_x0000_t202" style="position:absolute;left:6611;top:1751;width:105;height:204" filled="f" stroked="f">
              <v:textbox inset="0,0,0,0">
                <w:txbxContent>
                  <w:p w14:paraId="3901EAC8" w14:textId="77777777" w:rsidR="00BF2DD3" w:rsidRDefault="00BF2DD3">
                    <w:pPr>
                      <w:spacing w:line="204" w:lineRule="exact"/>
                      <w:rPr>
                        <w:rFonts w:ascii="Microsoft JhengHei"/>
                        <w:b/>
                        <w:sz w:val="15"/>
                      </w:rPr>
                    </w:pPr>
                    <w:r>
                      <w:rPr>
                        <w:rFonts w:ascii="Microsoft JhengHei"/>
                        <w:b/>
                        <w:color w:val="FFFFFF"/>
                        <w:w w:val="106"/>
                        <w:sz w:val="15"/>
                      </w:rPr>
                      <w:t>x</w:t>
                    </w:r>
                  </w:p>
                </w:txbxContent>
              </v:textbox>
            </v:shape>
            <v:shape id="_x0000_s1090" type="#_x0000_t202" style="position:absolute;left:6619;top:615;width:112;height:204" filled="f" stroked="f">
              <v:textbox inset="0,0,0,0">
                <w:txbxContent>
                  <w:p w14:paraId="16B56278" w14:textId="77777777" w:rsidR="00BF2DD3" w:rsidRDefault="00BF2DD3">
                    <w:pPr>
                      <w:spacing w:line="204" w:lineRule="exact"/>
                      <w:rPr>
                        <w:rFonts w:ascii="Microsoft JhengHei"/>
                        <w:b/>
                        <w:sz w:val="15"/>
                      </w:rPr>
                    </w:pPr>
                    <w:r>
                      <w:rPr>
                        <w:rFonts w:ascii="Microsoft JhengHei"/>
                        <w:b/>
                        <w:color w:val="FFFFFF"/>
                        <w:w w:val="106"/>
                        <w:sz w:val="15"/>
                      </w:rPr>
                      <w:t>e</w:t>
                    </w:r>
                  </w:p>
                </w:txbxContent>
              </v:textbox>
            </v:shape>
            <v:shape id="_x0000_s1089" type="#_x0000_t202" style="position:absolute;left:6518;top:1751;width:112;height:204" filled="f" stroked="f">
              <v:textbox inset="0,0,0,0">
                <w:txbxContent>
                  <w:p w14:paraId="5E1E52C8" w14:textId="77777777" w:rsidR="00BF2DD3" w:rsidRDefault="00BF2DD3">
                    <w:pPr>
                      <w:spacing w:line="204" w:lineRule="exact"/>
                      <w:rPr>
                        <w:rFonts w:ascii="Microsoft JhengHei"/>
                        <w:b/>
                        <w:sz w:val="15"/>
                      </w:rPr>
                    </w:pPr>
                    <w:r>
                      <w:rPr>
                        <w:rFonts w:ascii="Microsoft JhengHei"/>
                        <w:b/>
                        <w:color w:val="FFFFFF"/>
                        <w:w w:val="106"/>
                        <w:sz w:val="15"/>
                      </w:rPr>
                      <w:t>e</w:t>
                    </w:r>
                  </w:p>
                </w:txbxContent>
              </v:textbox>
            </v:shape>
            <v:shape id="_x0000_s1088" type="#_x0000_t202" style="position:absolute;left:4617;top:1752;width:1056;height:204" filled="f" stroked="f">
              <v:textbox inset="0,0,0,0">
                <w:txbxContent>
                  <w:p w14:paraId="4AD689F2" w14:textId="77777777" w:rsidR="00BF2DD3" w:rsidRDefault="00BF2DD3">
                    <w:pPr>
                      <w:spacing w:line="204" w:lineRule="exact"/>
                      <w:rPr>
                        <w:rFonts w:ascii="Microsoft JhengHei"/>
                        <w:b/>
                        <w:sz w:val="15"/>
                      </w:rPr>
                    </w:pPr>
                    <w:proofErr w:type="spellStart"/>
                    <w:r>
                      <w:rPr>
                        <w:rFonts w:ascii="Microsoft JhengHei"/>
                        <w:b/>
                        <w:color w:val="FFFFFF"/>
                        <w:w w:val="105"/>
                        <w:sz w:val="15"/>
                      </w:rPr>
                      <w:t>luate</w:t>
                    </w:r>
                    <w:proofErr w:type="spellEnd"/>
                    <w:r>
                      <w:rPr>
                        <w:rFonts w:ascii="Microsoft JhengHei"/>
                        <w:b/>
                        <w:color w:val="FFFFFF"/>
                        <w:w w:val="105"/>
                        <w:sz w:val="15"/>
                      </w:rPr>
                      <w:t xml:space="preserve"> vendors</w:t>
                    </w:r>
                  </w:p>
                </w:txbxContent>
              </v:textbox>
            </v:shape>
            <v:shape id="_x0000_s1087" type="#_x0000_t202" style="position:absolute;left:6527;top:615;width:114;height:204" filled="f" stroked="f">
              <v:textbox inset="0,0,0,0">
                <w:txbxContent>
                  <w:p w14:paraId="25587B98" w14:textId="77777777" w:rsidR="00BF2DD3" w:rsidRDefault="00BF2DD3">
                    <w:pPr>
                      <w:spacing w:line="204" w:lineRule="exact"/>
                      <w:rPr>
                        <w:rFonts w:ascii="Microsoft JhengHei"/>
                        <w:b/>
                        <w:sz w:val="15"/>
                      </w:rPr>
                    </w:pPr>
                    <w:r>
                      <w:rPr>
                        <w:rFonts w:ascii="Microsoft JhengHei"/>
                        <w:b/>
                        <w:color w:val="FFFFFF"/>
                        <w:w w:val="106"/>
                        <w:sz w:val="15"/>
                      </w:rPr>
                      <w:t>S</w:t>
                    </w:r>
                  </w:p>
                </w:txbxContent>
              </v:textbox>
            </v:shape>
            <v:shape id="_x0000_s1086" type="#_x0000_t202" style="position:absolute;left:4634;top:615;width:960;height:204" filled="f" stroked="f">
              <v:textbox inset="0,0,0,0">
                <w:txbxContent>
                  <w:p w14:paraId="28B5BD93" w14:textId="77777777" w:rsidR="00BF2DD3" w:rsidRDefault="00BF2DD3">
                    <w:pPr>
                      <w:spacing w:line="204" w:lineRule="exact"/>
                      <w:rPr>
                        <w:rFonts w:ascii="Microsoft JhengHei"/>
                        <w:b/>
                        <w:sz w:val="15"/>
                      </w:rPr>
                    </w:pPr>
                    <w:proofErr w:type="spellStart"/>
                    <w:r>
                      <w:rPr>
                        <w:rFonts w:ascii="Microsoft JhengHei"/>
                        <w:b/>
                        <w:color w:val="FFFFFF"/>
                        <w:w w:val="105"/>
                        <w:sz w:val="15"/>
                      </w:rPr>
                      <w:t>oose</w:t>
                    </w:r>
                    <w:proofErr w:type="spellEnd"/>
                    <w:r>
                      <w:rPr>
                        <w:rFonts w:ascii="Microsoft JhengHei"/>
                        <w:b/>
                        <w:color w:val="FFFFFF"/>
                        <w:w w:val="105"/>
                        <w:sz w:val="15"/>
                      </w:rPr>
                      <w:t xml:space="preserve"> vendor</w:t>
                    </w:r>
                  </w:p>
                </w:txbxContent>
              </v:textbox>
            </v:shape>
            <v:shape id="_x0000_s1085" type="#_x0000_t202" style="position:absolute;left:2395;top:1752;width:152;height:204" filled="f" stroked="f">
              <v:textbox inset="0,0,0,0">
                <w:txbxContent>
                  <w:p w14:paraId="48349749" w14:textId="77777777" w:rsidR="00BF2DD3" w:rsidRDefault="00BF2DD3">
                    <w:pPr>
                      <w:spacing w:line="204" w:lineRule="exact"/>
                      <w:rPr>
                        <w:rFonts w:ascii="Microsoft JhengHei"/>
                        <w:b/>
                        <w:sz w:val="15"/>
                      </w:rPr>
                    </w:pPr>
                    <w:r>
                      <w:rPr>
                        <w:rFonts w:ascii="Microsoft JhengHei"/>
                        <w:b/>
                        <w:color w:val="FFFFFF"/>
                        <w:w w:val="105"/>
                        <w:sz w:val="15"/>
                      </w:rPr>
                      <w:t>la</w:t>
                    </w:r>
                  </w:p>
                </w:txbxContent>
              </v:textbox>
            </v:shape>
            <v:shape id="_x0000_s1084" type="#_x0000_t202" style="position:absolute;left:2403;top:498;width:110;height:205" filled="f" stroked="f">
              <v:textbox inset="0,0,0,0">
                <w:txbxContent>
                  <w:p w14:paraId="2783977A" w14:textId="77777777" w:rsidR="00BF2DD3" w:rsidRDefault="00BF2DD3">
                    <w:pPr>
                      <w:spacing w:line="204" w:lineRule="exact"/>
                      <w:rPr>
                        <w:rFonts w:ascii="Microsoft JhengHei"/>
                        <w:b/>
                        <w:sz w:val="15"/>
                      </w:rPr>
                    </w:pPr>
                    <w:r>
                      <w:rPr>
                        <w:rFonts w:ascii="Microsoft JhengHei"/>
                        <w:b/>
                        <w:color w:val="FFFFFF"/>
                        <w:w w:val="106"/>
                        <w:sz w:val="15"/>
                      </w:rPr>
                      <w:t>a</w:t>
                    </w:r>
                  </w:p>
                </w:txbxContent>
              </v:textbox>
            </v:shape>
            <w10:wrap type="topAndBottom" anchorx="page"/>
          </v:group>
        </w:pict>
      </w:r>
    </w:p>
    <w:p w14:paraId="28CD5594" w14:textId="77777777" w:rsidR="00AB6107" w:rsidRDefault="00AB6107">
      <w:pPr>
        <w:pStyle w:val="BodyText"/>
        <w:spacing w:before="5"/>
        <w:rPr>
          <w:sz w:val="30"/>
        </w:rPr>
      </w:pPr>
    </w:p>
    <w:p w14:paraId="6858D87E" w14:textId="77777777" w:rsidR="00AB6107" w:rsidRDefault="00BF2DD3">
      <w:pPr>
        <w:pStyle w:val="Heading3"/>
        <w:spacing w:before="0"/>
        <w:ind w:left="2425" w:firstLine="0"/>
      </w:pPr>
      <w:r>
        <w:t>Focus on Core Competencies and Outsource the Rest.</w:t>
      </w:r>
    </w:p>
    <w:p w14:paraId="33764FC9" w14:textId="77777777" w:rsidR="00AB6107" w:rsidRDefault="00AB6107">
      <w:pPr>
        <w:sectPr w:rsidR="00AB6107">
          <w:pgSz w:w="11910" w:h="16840"/>
          <w:pgMar w:top="1320" w:right="0" w:bottom="280" w:left="1180" w:header="890" w:footer="0" w:gutter="0"/>
          <w:cols w:space="720"/>
        </w:sectPr>
      </w:pPr>
    </w:p>
    <w:p w14:paraId="5CDFAF14" w14:textId="77777777" w:rsidR="00AB6107" w:rsidRDefault="00AB6107">
      <w:pPr>
        <w:pStyle w:val="BodyText"/>
        <w:rPr>
          <w:b/>
          <w:sz w:val="20"/>
        </w:rPr>
      </w:pPr>
    </w:p>
    <w:p w14:paraId="0C4C8309" w14:textId="77777777" w:rsidR="00AB6107" w:rsidRDefault="00AB6107">
      <w:pPr>
        <w:pStyle w:val="BodyText"/>
        <w:rPr>
          <w:b/>
          <w:sz w:val="20"/>
        </w:rPr>
      </w:pPr>
    </w:p>
    <w:p w14:paraId="6E4BB1E7" w14:textId="77777777" w:rsidR="00AB6107" w:rsidRDefault="00BF2DD3">
      <w:pPr>
        <w:pStyle w:val="ListParagraph"/>
        <w:numPr>
          <w:ilvl w:val="2"/>
          <w:numId w:val="9"/>
        </w:numPr>
        <w:tabs>
          <w:tab w:val="left" w:pos="1386"/>
        </w:tabs>
        <w:spacing w:before="175"/>
        <w:ind w:left="1385" w:hanging="602"/>
        <w:rPr>
          <w:sz w:val="24"/>
        </w:rPr>
      </w:pPr>
      <w:r>
        <w:rPr>
          <w:sz w:val="24"/>
        </w:rPr>
        <w:t>Analyze needs and</w:t>
      </w:r>
      <w:r>
        <w:rPr>
          <w:spacing w:val="-3"/>
          <w:sz w:val="24"/>
        </w:rPr>
        <w:t xml:space="preserve"> </w:t>
      </w:r>
      <w:r>
        <w:rPr>
          <w:sz w:val="24"/>
        </w:rPr>
        <w:t>objectives</w:t>
      </w:r>
    </w:p>
    <w:p w14:paraId="68F4EF9D" w14:textId="77777777" w:rsidR="00AB6107" w:rsidRDefault="00AB6107">
      <w:pPr>
        <w:pStyle w:val="BodyText"/>
        <w:rPr>
          <w:sz w:val="23"/>
        </w:rPr>
      </w:pPr>
    </w:p>
    <w:p w14:paraId="17994E40" w14:textId="77777777" w:rsidR="00AB6107" w:rsidRDefault="00BF2DD3">
      <w:pPr>
        <w:pStyle w:val="BodyText"/>
        <w:ind w:left="780" w:right="2101"/>
      </w:pPr>
      <w:r>
        <w:t>A thoughtful needs analysis is the most critical stage in which project goals and expectations of the potential third-party contractor are defined.</w:t>
      </w:r>
    </w:p>
    <w:p w14:paraId="6F5BBC86" w14:textId="77777777" w:rsidR="00AB6107" w:rsidRDefault="00AB6107">
      <w:pPr>
        <w:pStyle w:val="BodyText"/>
        <w:spacing w:before="10"/>
        <w:rPr>
          <w:sz w:val="22"/>
        </w:rPr>
      </w:pPr>
    </w:p>
    <w:p w14:paraId="2D5C4144" w14:textId="77777777" w:rsidR="00AB6107" w:rsidRDefault="00BF2DD3">
      <w:pPr>
        <w:pStyle w:val="ListParagraph"/>
        <w:numPr>
          <w:ilvl w:val="2"/>
          <w:numId w:val="9"/>
        </w:numPr>
        <w:tabs>
          <w:tab w:val="left" w:pos="1386"/>
        </w:tabs>
        <w:spacing w:before="1"/>
        <w:ind w:left="1385" w:hanging="602"/>
        <w:rPr>
          <w:sz w:val="24"/>
        </w:rPr>
      </w:pPr>
      <w:r>
        <w:rPr>
          <w:sz w:val="24"/>
        </w:rPr>
        <w:t>Plan the</w:t>
      </w:r>
      <w:r>
        <w:rPr>
          <w:spacing w:val="-2"/>
          <w:sz w:val="24"/>
        </w:rPr>
        <w:t xml:space="preserve"> </w:t>
      </w:r>
      <w:r>
        <w:rPr>
          <w:sz w:val="24"/>
        </w:rPr>
        <w:t>budget</w:t>
      </w:r>
    </w:p>
    <w:p w14:paraId="4740866C" w14:textId="77777777" w:rsidR="00AB6107" w:rsidRDefault="00AB6107">
      <w:pPr>
        <w:pStyle w:val="BodyText"/>
        <w:spacing w:before="11"/>
        <w:rPr>
          <w:sz w:val="22"/>
        </w:rPr>
      </w:pPr>
    </w:p>
    <w:p w14:paraId="1171CA55" w14:textId="77777777" w:rsidR="00AB6107" w:rsidRDefault="00BF2DD3">
      <w:pPr>
        <w:pStyle w:val="BodyText"/>
        <w:spacing w:before="1"/>
        <w:ind w:left="780" w:right="1707"/>
        <w:jc w:val="both"/>
      </w:pPr>
      <w:r>
        <w:t xml:space="preserve">Know what can be spent </w:t>
      </w:r>
      <w:r>
        <w:rPr>
          <w:spacing w:val="-3"/>
        </w:rPr>
        <w:t xml:space="preserve">for </w:t>
      </w:r>
      <w:r>
        <w:t>the outsourced service and what it costs to provide that service</w:t>
      </w:r>
      <w:r>
        <w:rPr>
          <w:spacing w:val="-5"/>
        </w:rPr>
        <w:t xml:space="preserve"> </w:t>
      </w:r>
      <w:r>
        <w:t>ill-house.</w:t>
      </w:r>
      <w:r>
        <w:rPr>
          <w:spacing w:val="-4"/>
        </w:rPr>
        <w:t xml:space="preserve"> </w:t>
      </w:r>
      <w:r>
        <w:t>This</w:t>
      </w:r>
      <w:r>
        <w:rPr>
          <w:spacing w:val="-5"/>
        </w:rPr>
        <w:t xml:space="preserve"> </w:t>
      </w:r>
      <w:r>
        <w:t>information</w:t>
      </w:r>
      <w:r>
        <w:rPr>
          <w:spacing w:val="-5"/>
        </w:rPr>
        <w:t xml:space="preserve"> </w:t>
      </w:r>
      <w:r>
        <w:t>provides</w:t>
      </w:r>
      <w:r>
        <w:rPr>
          <w:spacing w:val="-4"/>
        </w:rPr>
        <w:t xml:space="preserve"> </w:t>
      </w:r>
      <w:r>
        <w:t>a</w:t>
      </w:r>
      <w:r>
        <w:rPr>
          <w:spacing w:val="-5"/>
        </w:rPr>
        <w:t xml:space="preserve"> </w:t>
      </w:r>
      <w:r>
        <w:t>look</w:t>
      </w:r>
      <w:r>
        <w:rPr>
          <w:spacing w:val="-4"/>
        </w:rPr>
        <w:t xml:space="preserve"> </w:t>
      </w:r>
      <w:r>
        <w:t>at</w:t>
      </w:r>
      <w:r>
        <w:rPr>
          <w:spacing w:val="-4"/>
        </w:rPr>
        <w:t xml:space="preserve"> </w:t>
      </w:r>
      <w:r>
        <w:t>the</w:t>
      </w:r>
      <w:r>
        <w:rPr>
          <w:spacing w:val="-4"/>
        </w:rPr>
        <w:t xml:space="preserve"> </w:t>
      </w:r>
      <w:r>
        <w:t>expected</w:t>
      </w:r>
      <w:r>
        <w:rPr>
          <w:spacing w:val="-4"/>
        </w:rPr>
        <w:t xml:space="preserve"> </w:t>
      </w:r>
      <w:r>
        <w:t>financial</w:t>
      </w:r>
      <w:r>
        <w:rPr>
          <w:spacing w:val="-4"/>
        </w:rPr>
        <w:t xml:space="preserve"> </w:t>
      </w:r>
      <w:r>
        <w:t>return</w:t>
      </w:r>
      <w:r>
        <w:rPr>
          <w:spacing w:val="-4"/>
        </w:rPr>
        <w:t xml:space="preserve"> </w:t>
      </w:r>
      <w:r>
        <w:t>on investment.</w:t>
      </w:r>
    </w:p>
    <w:p w14:paraId="556BE456" w14:textId="77777777" w:rsidR="00AB6107" w:rsidRDefault="00AB6107">
      <w:pPr>
        <w:pStyle w:val="BodyText"/>
        <w:spacing w:before="10"/>
        <w:rPr>
          <w:sz w:val="22"/>
        </w:rPr>
      </w:pPr>
    </w:p>
    <w:p w14:paraId="27239FB2" w14:textId="77777777" w:rsidR="00AB6107" w:rsidRDefault="00BF2DD3">
      <w:pPr>
        <w:pStyle w:val="ListParagraph"/>
        <w:numPr>
          <w:ilvl w:val="2"/>
          <w:numId w:val="9"/>
        </w:numPr>
        <w:tabs>
          <w:tab w:val="left" w:pos="1386"/>
        </w:tabs>
        <w:spacing w:before="0"/>
        <w:ind w:left="1385" w:hanging="602"/>
        <w:rPr>
          <w:sz w:val="24"/>
        </w:rPr>
      </w:pPr>
      <w:r>
        <w:rPr>
          <w:sz w:val="24"/>
        </w:rPr>
        <w:t xml:space="preserve">Develop request </w:t>
      </w:r>
      <w:r>
        <w:rPr>
          <w:spacing w:val="-3"/>
          <w:sz w:val="24"/>
        </w:rPr>
        <w:t xml:space="preserve">for </w:t>
      </w:r>
      <w:r>
        <w:rPr>
          <w:sz w:val="24"/>
        </w:rPr>
        <w:t>proposal</w:t>
      </w:r>
      <w:r>
        <w:rPr>
          <w:spacing w:val="1"/>
          <w:sz w:val="24"/>
        </w:rPr>
        <w:t xml:space="preserve"> </w:t>
      </w:r>
      <w:r>
        <w:rPr>
          <w:sz w:val="24"/>
        </w:rPr>
        <w:t>(RFP)</w:t>
      </w:r>
    </w:p>
    <w:p w14:paraId="1CB22B16" w14:textId="77777777" w:rsidR="00AB6107" w:rsidRDefault="00AB6107">
      <w:pPr>
        <w:pStyle w:val="BodyText"/>
        <w:rPr>
          <w:sz w:val="23"/>
        </w:rPr>
      </w:pPr>
    </w:p>
    <w:p w14:paraId="7A2BA00A" w14:textId="266E74B6" w:rsidR="00AB6107" w:rsidRDefault="00BF2DD3">
      <w:pPr>
        <w:pStyle w:val="BodyText"/>
        <w:ind w:left="780" w:right="1546"/>
      </w:pPr>
      <w:r>
        <w:t>An RFP is a written request asking contractors to propose solutions and prices that fit the customer's requirements. The purpose of all RFP is not only to ensure that responses actually meet HR's needs but also to ensure some consistency among responses so that the responses may be more easily compared.</w:t>
      </w:r>
    </w:p>
    <w:p w14:paraId="76A7908C" w14:textId="77777777" w:rsidR="00AB6107" w:rsidRDefault="00AB6107">
      <w:pPr>
        <w:pStyle w:val="BodyText"/>
        <w:spacing w:before="11"/>
        <w:rPr>
          <w:sz w:val="22"/>
        </w:rPr>
      </w:pPr>
    </w:p>
    <w:p w14:paraId="156140E0" w14:textId="77777777" w:rsidR="00AB6107" w:rsidRDefault="00BF2DD3">
      <w:pPr>
        <w:pStyle w:val="ListParagraph"/>
        <w:numPr>
          <w:ilvl w:val="2"/>
          <w:numId w:val="9"/>
        </w:numPr>
        <w:tabs>
          <w:tab w:val="left" w:pos="1386"/>
        </w:tabs>
        <w:spacing w:before="1"/>
        <w:ind w:left="1385" w:hanging="602"/>
        <w:rPr>
          <w:sz w:val="24"/>
        </w:rPr>
      </w:pPr>
      <w:r>
        <w:rPr>
          <w:sz w:val="24"/>
        </w:rPr>
        <w:t>Forward RFPs to potential</w:t>
      </w:r>
      <w:r>
        <w:rPr>
          <w:spacing w:val="-5"/>
          <w:sz w:val="24"/>
        </w:rPr>
        <w:t xml:space="preserve"> </w:t>
      </w:r>
      <w:r>
        <w:rPr>
          <w:sz w:val="24"/>
        </w:rPr>
        <w:t>vendors</w:t>
      </w:r>
    </w:p>
    <w:p w14:paraId="4F028826" w14:textId="77777777" w:rsidR="00AB6107" w:rsidRDefault="00AB6107">
      <w:pPr>
        <w:pStyle w:val="BodyText"/>
        <w:spacing w:before="11"/>
        <w:rPr>
          <w:sz w:val="22"/>
        </w:rPr>
      </w:pPr>
    </w:p>
    <w:p w14:paraId="2F2DEB2E" w14:textId="77777777" w:rsidR="00AB6107" w:rsidRDefault="00BF2DD3">
      <w:pPr>
        <w:pStyle w:val="BodyText"/>
        <w:ind w:left="780"/>
      </w:pPr>
      <w:r>
        <w:t>Instructions on the manner and date for submission should be included in this request.</w:t>
      </w:r>
    </w:p>
    <w:p w14:paraId="0FA4013B" w14:textId="77777777" w:rsidR="00AB6107" w:rsidRDefault="00AB6107">
      <w:pPr>
        <w:pStyle w:val="BodyText"/>
        <w:rPr>
          <w:sz w:val="23"/>
        </w:rPr>
      </w:pPr>
    </w:p>
    <w:p w14:paraId="21CFECC8" w14:textId="77777777" w:rsidR="00AB6107" w:rsidRDefault="00BF2DD3">
      <w:pPr>
        <w:pStyle w:val="ListParagraph"/>
        <w:numPr>
          <w:ilvl w:val="2"/>
          <w:numId w:val="9"/>
        </w:numPr>
        <w:tabs>
          <w:tab w:val="left" w:pos="1386"/>
        </w:tabs>
        <w:spacing w:before="0"/>
        <w:ind w:left="1385" w:hanging="602"/>
        <w:rPr>
          <w:sz w:val="24"/>
        </w:rPr>
      </w:pPr>
      <w:r>
        <w:rPr>
          <w:sz w:val="24"/>
        </w:rPr>
        <w:t>Evaluate</w:t>
      </w:r>
      <w:r>
        <w:rPr>
          <w:spacing w:val="-1"/>
          <w:sz w:val="24"/>
        </w:rPr>
        <w:t xml:space="preserve"> </w:t>
      </w:r>
      <w:r>
        <w:rPr>
          <w:sz w:val="24"/>
        </w:rPr>
        <w:t>vendors</w:t>
      </w:r>
    </w:p>
    <w:p w14:paraId="40BB7EE9" w14:textId="77777777" w:rsidR="00AB6107" w:rsidRDefault="00AB6107">
      <w:pPr>
        <w:pStyle w:val="BodyText"/>
        <w:spacing w:before="10"/>
        <w:rPr>
          <w:sz w:val="22"/>
        </w:rPr>
      </w:pPr>
    </w:p>
    <w:p w14:paraId="74008AB5" w14:textId="77777777" w:rsidR="00AB6107" w:rsidRDefault="00BF2DD3">
      <w:pPr>
        <w:pStyle w:val="BodyText"/>
        <w:spacing w:before="1"/>
        <w:ind w:left="780" w:right="1546"/>
      </w:pPr>
      <w:r>
        <w:t>These variables differ based on the organization's size, priorities, and industry. For procuring HRIS, their ability to meet specifications, customization options, and price should be considered.</w:t>
      </w:r>
    </w:p>
    <w:p w14:paraId="53D62854" w14:textId="77777777" w:rsidR="00AB6107" w:rsidRDefault="00AB6107">
      <w:pPr>
        <w:pStyle w:val="BodyText"/>
        <w:spacing w:before="11"/>
        <w:rPr>
          <w:sz w:val="22"/>
        </w:rPr>
      </w:pPr>
    </w:p>
    <w:p w14:paraId="59D611FB" w14:textId="77777777" w:rsidR="00AB6107" w:rsidRDefault="00BF2DD3">
      <w:pPr>
        <w:pStyle w:val="ListParagraph"/>
        <w:numPr>
          <w:ilvl w:val="2"/>
          <w:numId w:val="9"/>
        </w:numPr>
        <w:tabs>
          <w:tab w:val="left" w:pos="1386"/>
        </w:tabs>
        <w:spacing w:before="0"/>
        <w:ind w:left="1385" w:hanging="602"/>
        <w:rPr>
          <w:sz w:val="24"/>
        </w:rPr>
      </w:pPr>
      <w:r>
        <w:rPr>
          <w:sz w:val="24"/>
        </w:rPr>
        <w:t>Choose</w:t>
      </w:r>
      <w:r>
        <w:rPr>
          <w:spacing w:val="-1"/>
          <w:sz w:val="24"/>
        </w:rPr>
        <w:t xml:space="preserve"> </w:t>
      </w:r>
      <w:r>
        <w:rPr>
          <w:sz w:val="24"/>
        </w:rPr>
        <w:t>vendor</w:t>
      </w:r>
    </w:p>
    <w:p w14:paraId="047CA081" w14:textId="77777777" w:rsidR="00AB6107" w:rsidRDefault="00AB6107">
      <w:pPr>
        <w:pStyle w:val="BodyText"/>
        <w:spacing w:before="11"/>
        <w:rPr>
          <w:sz w:val="22"/>
        </w:rPr>
      </w:pPr>
    </w:p>
    <w:p w14:paraId="3C2631EE" w14:textId="77777777" w:rsidR="00AB6107" w:rsidRDefault="00BF2DD3">
      <w:pPr>
        <w:pStyle w:val="BodyText"/>
        <w:ind w:left="780" w:right="1971"/>
      </w:pPr>
      <w:r>
        <w:t>Get the names of possible contractors, state contractor licensing, ask to see their certificates for insurance, and assess their business longevity.</w:t>
      </w:r>
    </w:p>
    <w:p w14:paraId="205652BA" w14:textId="77777777" w:rsidR="00AB6107" w:rsidRDefault="00AB6107">
      <w:pPr>
        <w:pStyle w:val="BodyText"/>
        <w:rPr>
          <w:sz w:val="23"/>
        </w:rPr>
      </w:pPr>
    </w:p>
    <w:p w14:paraId="2AB06630" w14:textId="77777777" w:rsidR="00AB6107" w:rsidRDefault="00BF2DD3">
      <w:pPr>
        <w:pStyle w:val="ListParagraph"/>
        <w:numPr>
          <w:ilvl w:val="2"/>
          <w:numId w:val="9"/>
        </w:numPr>
        <w:tabs>
          <w:tab w:val="left" w:pos="1386"/>
        </w:tabs>
        <w:spacing w:before="0"/>
        <w:ind w:left="1385" w:hanging="602"/>
        <w:rPr>
          <w:sz w:val="24"/>
        </w:rPr>
      </w:pPr>
      <w:r>
        <w:rPr>
          <w:sz w:val="24"/>
        </w:rPr>
        <w:t>Set up</w:t>
      </w:r>
      <w:r>
        <w:rPr>
          <w:spacing w:val="-2"/>
          <w:sz w:val="24"/>
        </w:rPr>
        <w:t xml:space="preserve"> </w:t>
      </w:r>
      <w:r>
        <w:rPr>
          <w:sz w:val="24"/>
        </w:rPr>
        <w:t>contract</w:t>
      </w:r>
    </w:p>
    <w:p w14:paraId="4C4D1741" w14:textId="77777777" w:rsidR="00AB6107" w:rsidRDefault="00AB6107">
      <w:pPr>
        <w:pStyle w:val="BodyText"/>
        <w:rPr>
          <w:sz w:val="23"/>
        </w:rPr>
      </w:pPr>
    </w:p>
    <w:p w14:paraId="4481EDF5" w14:textId="77777777" w:rsidR="00AB6107" w:rsidRDefault="00BF2DD3">
      <w:pPr>
        <w:pStyle w:val="BodyText"/>
        <w:ind w:left="780" w:right="1638"/>
        <w:jc w:val="both"/>
      </w:pPr>
      <w:r>
        <w:t xml:space="preserve">This written contract will describe not only the </w:t>
      </w:r>
      <w:r>
        <w:rPr>
          <w:spacing w:val="-4"/>
        </w:rPr>
        <w:t xml:space="preserve">key </w:t>
      </w:r>
      <w:r>
        <w:t>deliverables of the project but will include additional information such as implementation time frames, payment terms, performance</w:t>
      </w:r>
      <w:r>
        <w:rPr>
          <w:spacing w:val="-10"/>
        </w:rPr>
        <w:t xml:space="preserve"> </w:t>
      </w:r>
      <w:r>
        <w:t>standards,</w:t>
      </w:r>
      <w:r>
        <w:rPr>
          <w:spacing w:val="-11"/>
        </w:rPr>
        <w:t xml:space="preserve"> </w:t>
      </w:r>
      <w:r>
        <w:t>training</w:t>
      </w:r>
      <w:r>
        <w:rPr>
          <w:spacing w:val="-7"/>
        </w:rPr>
        <w:t xml:space="preserve"> </w:t>
      </w:r>
      <w:r>
        <w:t>expectations,</w:t>
      </w:r>
      <w:r>
        <w:rPr>
          <w:spacing w:val="-9"/>
        </w:rPr>
        <w:t xml:space="preserve"> </w:t>
      </w:r>
      <w:r>
        <w:t>and</w:t>
      </w:r>
      <w:r>
        <w:rPr>
          <w:spacing w:val="-10"/>
        </w:rPr>
        <w:t xml:space="preserve"> </w:t>
      </w:r>
      <w:r>
        <w:t>upgrade</w:t>
      </w:r>
      <w:r>
        <w:rPr>
          <w:spacing w:val="-9"/>
        </w:rPr>
        <w:t xml:space="preserve"> </w:t>
      </w:r>
      <w:r>
        <w:t>costs</w:t>
      </w:r>
      <w:r>
        <w:rPr>
          <w:spacing w:val="-9"/>
        </w:rPr>
        <w:t xml:space="preserve"> </w:t>
      </w:r>
      <w:r>
        <w:t>and</w:t>
      </w:r>
      <w:r>
        <w:rPr>
          <w:spacing w:val="-10"/>
        </w:rPr>
        <w:t xml:space="preserve"> </w:t>
      </w:r>
      <w:r>
        <w:t>responsibilities.</w:t>
      </w:r>
    </w:p>
    <w:p w14:paraId="4792A592" w14:textId="77777777" w:rsidR="00AB6107" w:rsidRDefault="00AB6107">
      <w:pPr>
        <w:pStyle w:val="BodyText"/>
        <w:spacing w:before="11"/>
        <w:rPr>
          <w:sz w:val="22"/>
        </w:rPr>
      </w:pPr>
    </w:p>
    <w:p w14:paraId="5FE6BC83" w14:textId="77777777" w:rsidR="00AB6107" w:rsidRDefault="00BF2DD3">
      <w:pPr>
        <w:pStyle w:val="ListParagraph"/>
        <w:numPr>
          <w:ilvl w:val="2"/>
          <w:numId w:val="9"/>
        </w:numPr>
        <w:tabs>
          <w:tab w:val="left" w:pos="1386"/>
        </w:tabs>
        <w:spacing w:before="0"/>
        <w:ind w:left="1385" w:hanging="602"/>
        <w:rPr>
          <w:sz w:val="24"/>
        </w:rPr>
      </w:pPr>
      <w:r>
        <w:rPr>
          <w:sz w:val="24"/>
        </w:rPr>
        <w:t>Develop and execute project</w:t>
      </w:r>
      <w:r>
        <w:rPr>
          <w:spacing w:val="-4"/>
          <w:sz w:val="24"/>
        </w:rPr>
        <w:t xml:space="preserve"> </w:t>
      </w:r>
      <w:r>
        <w:rPr>
          <w:sz w:val="24"/>
        </w:rPr>
        <w:t>plan</w:t>
      </w:r>
    </w:p>
    <w:p w14:paraId="31DACBB3" w14:textId="77777777" w:rsidR="00AB6107" w:rsidRDefault="00AB6107">
      <w:pPr>
        <w:pStyle w:val="BodyText"/>
        <w:spacing w:before="12"/>
        <w:rPr>
          <w:sz w:val="22"/>
        </w:rPr>
      </w:pPr>
    </w:p>
    <w:p w14:paraId="31C57143" w14:textId="77777777" w:rsidR="00AB6107" w:rsidRDefault="00BF2DD3">
      <w:pPr>
        <w:pStyle w:val="BodyText"/>
        <w:ind w:left="780" w:right="1446"/>
      </w:pPr>
      <w:r>
        <w:t>Conduct an initial project planning meeting to review and refine implementation targets in the project schedule. Outsourcing may curtail loss of morale, and therefore it is important to have an employee briefing when an outsourcing partner is announced. This enables employee questions to be answered, and it provides the business rationale for the outsourcing decision in a consistent manner for all employees.</w:t>
      </w:r>
    </w:p>
    <w:p w14:paraId="7E96EC01" w14:textId="77777777" w:rsidR="00AB6107" w:rsidRDefault="00AB6107">
      <w:pPr>
        <w:sectPr w:rsidR="00AB6107">
          <w:headerReference w:type="even" r:id="rId82"/>
          <w:headerReference w:type="default" r:id="rId83"/>
          <w:pgSz w:w="11910" w:h="16840"/>
          <w:pgMar w:top="1320" w:right="0" w:bottom="280" w:left="1180" w:header="890" w:footer="0" w:gutter="0"/>
          <w:pgNumType w:start="142"/>
          <w:cols w:space="720"/>
        </w:sectPr>
      </w:pPr>
    </w:p>
    <w:p w14:paraId="7EE8EC4E" w14:textId="77777777" w:rsidR="00AB6107" w:rsidRDefault="00BF2DD3">
      <w:pPr>
        <w:pStyle w:val="ListParagraph"/>
        <w:numPr>
          <w:ilvl w:val="2"/>
          <w:numId w:val="9"/>
        </w:numPr>
        <w:tabs>
          <w:tab w:val="left" w:pos="1385"/>
        </w:tabs>
        <w:spacing w:before="90"/>
        <w:ind w:left="1384"/>
        <w:rPr>
          <w:sz w:val="24"/>
        </w:rPr>
      </w:pPr>
      <w:r>
        <w:rPr>
          <w:sz w:val="24"/>
        </w:rPr>
        <w:lastRenderedPageBreak/>
        <w:t>Measure project</w:t>
      </w:r>
      <w:r>
        <w:rPr>
          <w:spacing w:val="-2"/>
          <w:sz w:val="24"/>
        </w:rPr>
        <w:t xml:space="preserve"> </w:t>
      </w:r>
      <w:r>
        <w:rPr>
          <w:sz w:val="24"/>
        </w:rPr>
        <w:t>performance</w:t>
      </w:r>
    </w:p>
    <w:p w14:paraId="48BE559C" w14:textId="77777777" w:rsidR="00AB6107" w:rsidRDefault="00AB6107">
      <w:pPr>
        <w:pStyle w:val="BodyText"/>
        <w:spacing w:before="11"/>
        <w:rPr>
          <w:sz w:val="22"/>
        </w:rPr>
      </w:pPr>
    </w:p>
    <w:p w14:paraId="48E72374" w14:textId="77777777" w:rsidR="00AB6107" w:rsidRDefault="00BF2DD3">
      <w:pPr>
        <w:pStyle w:val="BodyText"/>
        <w:ind w:left="780" w:right="1360"/>
      </w:pPr>
      <w:r>
        <w:t>All payment terms are -usually settled and the contractor could ask for an evaluation of its services.</w:t>
      </w:r>
    </w:p>
    <w:p w14:paraId="6647F48D" w14:textId="77777777" w:rsidR="00AB6107" w:rsidRDefault="00AB6107">
      <w:pPr>
        <w:pStyle w:val="BodyText"/>
        <w:rPr>
          <w:sz w:val="23"/>
        </w:rPr>
      </w:pPr>
    </w:p>
    <w:p w14:paraId="717DB623" w14:textId="77777777" w:rsidR="00AB6107" w:rsidRDefault="00BF2DD3">
      <w:pPr>
        <w:pStyle w:val="ListParagraph"/>
        <w:numPr>
          <w:ilvl w:val="2"/>
          <w:numId w:val="9"/>
        </w:numPr>
        <w:tabs>
          <w:tab w:val="left" w:pos="1507"/>
        </w:tabs>
        <w:spacing w:before="0"/>
        <w:ind w:left="1506" w:hanging="723"/>
        <w:rPr>
          <w:sz w:val="24"/>
        </w:rPr>
      </w:pPr>
      <w:r>
        <w:rPr>
          <w:sz w:val="24"/>
        </w:rPr>
        <w:t>Restructure Outsourced Organization (if</w:t>
      </w:r>
      <w:r>
        <w:rPr>
          <w:spacing w:val="-6"/>
          <w:sz w:val="24"/>
        </w:rPr>
        <w:t xml:space="preserve"> </w:t>
      </w:r>
      <w:r>
        <w:rPr>
          <w:sz w:val="24"/>
        </w:rPr>
        <w:t>applicable)</w:t>
      </w:r>
    </w:p>
    <w:p w14:paraId="7EC152A6" w14:textId="77777777" w:rsidR="00AB6107" w:rsidRDefault="00AB6107">
      <w:pPr>
        <w:pStyle w:val="BodyText"/>
        <w:spacing w:before="11"/>
        <w:rPr>
          <w:sz w:val="22"/>
        </w:rPr>
      </w:pPr>
    </w:p>
    <w:p w14:paraId="598CA6E9" w14:textId="77777777" w:rsidR="00AB6107" w:rsidRDefault="00BF2DD3">
      <w:pPr>
        <w:pStyle w:val="BodyText"/>
        <w:ind w:left="780" w:right="1427"/>
      </w:pPr>
      <w:r>
        <w:t>It challenges management to build a more flexible organization structured around core competencies and long-term relationships.</w:t>
      </w:r>
    </w:p>
    <w:p w14:paraId="03EC152F" w14:textId="77777777" w:rsidR="00AB6107" w:rsidRDefault="00AB6107">
      <w:pPr>
        <w:pStyle w:val="BodyText"/>
        <w:rPr>
          <w:sz w:val="23"/>
        </w:rPr>
      </w:pPr>
    </w:p>
    <w:p w14:paraId="12F56C11" w14:textId="77777777" w:rsidR="00AB6107" w:rsidRDefault="00BF2DD3">
      <w:pPr>
        <w:pStyle w:val="Heading3"/>
        <w:numPr>
          <w:ilvl w:val="0"/>
          <w:numId w:val="9"/>
        </w:numPr>
        <w:tabs>
          <w:tab w:val="left" w:pos="478"/>
        </w:tabs>
        <w:spacing w:before="0"/>
        <w:ind w:hanging="240"/>
      </w:pPr>
      <w:bookmarkStart w:id="33" w:name="_TOC_250005"/>
      <w:r>
        <w:t>Project</w:t>
      </w:r>
      <w:r>
        <w:rPr>
          <w:spacing w:val="-2"/>
        </w:rPr>
        <w:t xml:space="preserve"> </w:t>
      </w:r>
      <w:bookmarkEnd w:id="33"/>
      <w:r>
        <w:t>Management</w:t>
      </w:r>
    </w:p>
    <w:p w14:paraId="6C3F804B" w14:textId="7680333F" w:rsidR="00AB6107" w:rsidRDefault="00BF2DD3">
      <w:pPr>
        <w:pStyle w:val="BodyText"/>
        <w:spacing w:before="180"/>
        <w:ind w:left="448" w:right="1701"/>
        <w:jc w:val="both"/>
      </w:pPr>
      <w:r>
        <w:t xml:space="preserve">Project management is not just </w:t>
      </w:r>
      <w:r>
        <w:rPr>
          <w:spacing w:val="-3"/>
        </w:rPr>
        <w:t xml:space="preserve">for </w:t>
      </w:r>
      <w:r>
        <w:t xml:space="preserve">information </w:t>
      </w:r>
      <w:r>
        <w:rPr>
          <w:spacing w:val="-3"/>
        </w:rPr>
        <w:t xml:space="preserve">technology, </w:t>
      </w:r>
      <w:r>
        <w:t>engineering or construction projects. Organizations have all kinds of projects, and people from all sorts of disciplines can</w:t>
      </w:r>
      <w:r>
        <w:rPr>
          <w:spacing w:val="-6"/>
        </w:rPr>
        <w:t xml:space="preserve"> </w:t>
      </w:r>
      <w:r>
        <w:t>utilize</w:t>
      </w:r>
      <w:r>
        <w:rPr>
          <w:spacing w:val="-5"/>
        </w:rPr>
        <w:t xml:space="preserve"> </w:t>
      </w:r>
      <w:r>
        <w:t>project</w:t>
      </w:r>
      <w:r>
        <w:rPr>
          <w:spacing w:val="-5"/>
        </w:rPr>
        <w:t xml:space="preserve"> </w:t>
      </w:r>
      <w:r>
        <w:t>management</w:t>
      </w:r>
      <w:r>
        <w:rPr>
          <w:spacing w:val="-3"/>
        </w:rPr>
        <w:t xml:space="preserve"> </w:t>
      </w:r>
      <w:r>
        <w:t>–</w:t>
      </w:r>
      <w:r>
        <w:rPr>
          <w:spacing w:val="-5"/>
        </w:rPr>
        <w:t xml:space="preserve"> </w:t>
      </w:r>
      <w:r>
        <w:t>including</w:t>
      </w:r>
      <w:r>
        <w:rPr>
          <w:spacing w:val="-4"/>
        </w:rPr>
        <w:t xml:space="preserve"> </w:t>
      </w:r>
      <w:r>
        <w:t>HR</w:t>
      </w:r>
      <w:r>
        <w:rPr>
          <w:spacing w:val="-5"/>
        </w:rPr>
        <w:t xml:space="preserve"> </w:t>
      </w:r>
      <w:r>
        <w:t>practitioners.</w:t>
      </w:r>
      <w:r>
        <w:rPr>
          <w:spacing w:val="-6"/>
        </w:rPr>
        <w:t xml:space="preserve"> </w:t>
      </w:r>
      <w:r>
        <w:t>And</w:t>
      </w:r>
      <w:r>
        <w:rPr>
          <w:spacing w:val="-4"/>
        </w:rPr>
        <w:t xml:space="preserve"> </w:t>
      </w:r>
      <w:r>
        <w:t>while</w:t>
      </w:r>
      <w:r>
        <w:rPr>
          <w:spacing w:val="-5"/>
        </w:rPr>
        <w:t xml:space="preserve"> </w:t>
      </w:r>
      <w:r>
        <w:t>some</w:t>
      </w:r>
      <w:r>
        <w:rPr>
          <w:spacing w:val="-6"/>
        </w:rPr>
        <w:t xml:space="preserve"> </w:t>
      </w:r>
      <w:r>
        <w:t>people</w:t>
      </w:r>
      <w:r>
        <w:rPr>
          <w:spacing w:val="-5"/>
        </w:rPr>
        <w:t xml:space="preserve"> </w:t>
      </w:r>
      <w:r>
        <w:t>are pure</w:t>
      </w:r>
      <w:r>
        <w:rPr>
          <w:spacing w:val="-6"/>
        </w:rPr>
        <w:t xml:space="preserve"> </w:t>
      </w:r>
      <w:r>
        <w:t>project</w:t>
      </w:r>
      <w:r>
        <w:rPr>
          <w:spacing w:val="-6"/>
        </w:rPr>
        <w:t xml:space="preserve"> </w:t>
      </w:r>
      <w:r>
        <w:t>managers,</w:t>
      </w:r>
      <w:r>
        <w:rPr>
          <w:spacing w:val="-8"/>
        </w:rPr>
        <w:t xml:space="preserve"> </w:t>
      </w:r>
      <w:r>
        <w:t>most</w:t>
      </w:r>
      <w:r>
        <w:rPr>
          <w:spacing w:val="-5"/>
        </w:rPr>
        <w:t xml:space="preserve"> </w:t>
      </w:r>
      <w:r>
        <w:t>organizations</w:t>
      </w:r>
      <w:r>
        <w:rPr>
          <w:spacing w:val="-7"/>
        </w:rPr>
        <w:t xml:space="preserve"> </w:t>
      </w:r>
      <w:r>
        <w:t>tend</w:t>
      </w:r>
      <w:r>
        <w:rPr>
          <w:spacing w:val="-5"/>
        </w:rPr>
        <w:t xml:space="preserve"> </w:t>
      </w:r>
      <w:r>
        <w:t>to</w:t>
      </w:r>
      <w:r>
        <w:rPr>
          <w:spacing w:val="-6"/>
        </w:rPr>
        <w:t xml:space="preserve"> </w:t>
      </w:r>
      <w:r>
        <w:rPr>
          <w:spacing w:val="-3"/>
        </w:rPr>
        <w:t>prefer</w:t>
      </w:r>
      <w:r>
        <w:rPr>
          <w:spacing w:val="-6"/>
        </w:rPr>
        <w:t xml:space="preserve"> </w:t>
      </w:r>
      <w:r>
        <w:t>project</w:t>
      </w:r>
      <w:r>
        <w:rPr>
          <w:spacing w:val="-6"/>
        </w:rPr>
        <w:t xml:space="preserve"> </w:t>
      </w:r>
      <w:r>
        <w:t>managers</w:t>
      </w:r>
      <w:r>
        <w:rPr>
          <w:spacing w:val="-7"/>
        </w:rPr>
        <w:t xml:space="preserve"> </w:t>
      </w:r>
      <w:r>
        <w:t>who</w:t>
      </w:r>
      <w:r>
        <w:rPr>
          <w:spacing w:val="-6"/>
        </w:rPr>
        <w:t xml:space="preserve"> </w:t>
      </w:r>
      <w:r>
        <w:t>have</w:t>
      </w:r>
      <w:r>
        <w:rPr>
          <w:spacing w:val="-6"/>
        </w:rPr>
        <w:t xml:space="preserve"> </w:t>
      </w:r>
      <w:r>
        <w:t>at least some functional knowledge of the domains in which they manage</w:t>
      </w:r>
      <w:r>
        <w:rPr>
          <w:spacing w:val="-19"/>
        </w:rPr>
        <w:t xml:space="preserve"> </w:t>
      </w:r>
      <w:r>
        <w:t>projects.</w:t>
      </w:r>
    </w:p>
    <w:p w14:paraId="5B29BF52" w14:textId="77777777" w:rsidR="00AB6107" w:rsidRDefault="00AB6107">
      <w:pPr>
        <w:pStyle w:val="BodyText"/>
        <w:spacing w:before="11"/>
        <w:rPr>
          <w:sz w:val="22"/>
        </w:rPr>
      </w:pPr>
    </w:p>
    <w:p w14:paraId="6B9D9337" w14:textId="77777777" w:rsidR="00AB6107" w:rsidRDefault="00BF2DD3">
      <w:pPr>
        <w:pStyle w:val="BodyText"/>
        <w:ind w:left="448" w:right="1545"/>
      </w:pPr>
      <w:r>
        <w:t>Project management is defined by the Project Management Institute (PMI) as “the application of knowledge, skills, tools, and techniques to project activities to meet the project requirements.” A project is really any kind of “temporary endeavor undertaken to</w:t>
      </w:r>
    </w:p>
    <w:p w14:paraId="17258A70" w14:textId="77777777" w:rsidR="00AB6107" w:rsidRDefault="00BF2DD3">
      <w:pPr>
        <w:pStyle w:val="BodyText"/>
        <w:ind w:left="448" w:right="1438"/>
      </w:pPr>
      <w:r>
        <w:t>create</w:t>
      </w:r>
      <w:r>
        <w:rPr>
          <w:spacing w:val="-4"/>
        </w:rPr>
        <w:t xml:space="preserve"> </w:t>
      </w:r>
      <w:r>
        <w:t>a</w:t>
      </w:r>
      <w:r>
        <w:rPr>
          <w:spacing w:val="-5"/>
        </w:rPr>
        <w:t xml:space="preserve"> </w:t>
      </w:r>
      <w:r>
        <w:t>unique</w:t>
      </w:r>
      <w:r>
        <w:rPr>
          <w:spacing w:val="-4"/>
        </w:rPr>
        <w:t xml:space="preserve"> </w:t>
      </w:r>
      <w:r>
        <w:t>product,</w:t>
      </w:r>
      <w:r>
        <w:rPr>
          <w:spacing w:val="-5"/>
        </w:rPr>
        <w:t xml:space="preserve"> </w:t>
      </w:r>
      <w:r>
        <w:t>service,</w:t>
      </w:r>
      <w:r>
        <w:rPr>
          <w:spacing w:val="-4"/>
        </w:rPr>
        <w:t xml:space="preserve"> </w:t>
      </w:r>
      <w:r>
        <w:t>or</w:t>
      </w:r>
      <w:r>
        <w:rPr>
          <w:spacing w:val="-6"/>
        </w:rPr>
        <w:t xml:space="preserve"> </w:t>
      </w:r>
      <w:r>
        <w:t>result.”</w:t>
      </w:r>
      <w:r>
        <w:rPr>
          <w:spacing w:val="-4"/>
        </w:rPr>
        <w:t xml:space="preserve"> </w:t>
      </w:r>
      <w:r>
        <w:t>In</w:t>
      </w:r>
      <w:r>
        <w:rPr>
          <w:spacing w:val="-3"/>
        </w:rPr>
        <w:t xml:space="preserve"> </w:t>
      </w:r>
      <w:r>
        <w:t>an</w:t>
      </w:r>
      <w:r>
        <w:rPr>
          <w:spacing w:val="-5"/>
        </w:rPr>
        <w:t xml:space="preserve"> </w:t>
      </w:r>
      <w:r>
        <w:t>HR</w:t>
      </w:r>
      <w:r>
        <w:rPr>
          <w:spacing w:val="-4"/>
        </w:rPr>
        <w:t xml:space="preserve"> </w:t>
      </w:r>
      <w:r>
        <w:t>context,</w:t>
      </w:r>
      <w:r>
        <w:rPr>
          <w:spacing w:val="-5"/>
        </w:rPr>
        <w:t xml:space="preserve"> </w:t>
      </w:r>
      <w:r>
        <w:t>any</w:t>
      </w:r>
      <w:r>
        <w:rPr>
          <w:spacing w:val="-4"/>
        </w:rPr>
        <w:t xml:space="preserve"> </w:t>
      </w:r>
      <w:r>
        <w:t>fairly</w:t>
      </w:r>
      <w:r>
        <w:rPr>
          <w:spacing w:val="-5"/>
        </w:rPr>
        <w:t xml:space="preserve"> </w:t>
      </w:r>
      <w:r>
        <w:t>major</w:t>
      </w:r>
      <w:r>
        <w:rPr>
          <w:spacing w:val="-5"/>
        </w:rPr>
        <w:t xml:space="preserve"> </w:t>
      </w:r>
      <w:r>
        <w:t>initiative</w:t>
      </w:r>
      <w:r>
        <w:rPr>
          <w:spacing w:val="-4"/>
        </w:rPr>
        <w:t xml:space="preserve"> </w:t>
      </w:r>
      <w:r>
        <w:t>of</w:t>
      </w:r>
      <w:r>
        <w:rPr>
          <w:spacing w:val="-4"/>
        </w:rPr>
        <w:t xml:space="preserve"> </w:t>
      </w:r>
      <w:r>
        <w:t>a temporary nature related to human resources management would likely count as a project.</w:t>
      </w:r>
      <w:r>
        <w:rPr>
          <w:spacing w:val="-6"/>
        </w:rPr>
        <w:t xml:space="preserve"> </w:t>
      </w:r>
      <w:r>
        <w:t>Examples</w:t>
      </w:r>
      <w:r>
        <w:rPr>
          <w:spacing w:val="-5"/>
        </w:rPr>
        <w:t xml:space="preserve"> </w:t>
      </w:r>
      <w:r>
        <w:t>might</w:t>
      </w:r>
      <w:r>
        <w:rPr>
          <w:spacing w:val="-4"/>
        </w:rPr>
        <w:t xml:space="preserve"> </w:t>
      </w:r>
      <w:r>
        <w:t>include</w:t>
      </w:r>
      <w:r>
        <w:rPr>
          <w:spacing w:val="-4"/>
        </w:rPr>
        <w:t xml:space="preserve"> </w:t>
      </w:r>
      <w:r>
        <w:t>implementing</w:t>
      </w:r>
      <w:r>
        <w:rPr>
          <w:spacing w:val="-5"/>
        </w:rPr>
        <w:t xml:space="preserve"> </w:t>
      </w:r>
      <w:r>
        <w:t>a</w:t>
      </w:r>
      <w:r>
        <w:rPr>
          <w:spacing w:val="-6"/>
        </w:rPr>
        <w:t xml:space="preserve"> </w:t>
      </w:r>
      <w:r>
        <w:t>new</w:t>
      </w:r>
      <w:r>
        <w:rPr>
          <w:spacing w:val="-4"/>
        </w:rPr>
        <w:t xml:space="preserve"> </w:t>
      </w:r>
      <w:r>
        <w:t>human</w:t>
      </w:r>
      <w:r>
        <w:rPr>
          <w:spacing w:val="-5"/>
        </w:rPr>
        <w:t xml:space="preserve"> </w:t>
      </w:r>
      <w:r>
        <w:t>resources</w:t>
      </w:r>
      <w:r>
        <w:rPr>
          <w:spacing w:val="-5"/>
        </w:rPr>
        <w:t xml:space="preserve"> </w:t>
      </w:r>
      <w:r>
        <w:t>information</w:t>
      </w:r>
      <w:r>
        <w:rPr>
          <w:spacing w:val="-5"/>
        </w:rPr>
        <w:t xml:space="preserve"> </w:t>
      </w:r>
      <w:r>
        <w:rPr>
          <w:spacing w:val="-3"/>
        </w:rPr>
        <w:t xml:space="preserve">system </w:t>
      </w:r>
      <w:r>
        <w:t xml:space="preserve">(HRIS), staffing a new production </w:t>
      </w:r>
      <w:r>
        <w:rPr>
          <w:spacing w:val="-3"/>
        </w:rPr>
        <w:t xml:space="preserve">facility, </w:t>
      </w:r>
      <w:r>
        <w:t>developing a new competency</w:t>
      </w:r>
      <w:r>
        <w:rPr>
          <w:spacing w:val="-30"/>
        </w:rPr>
        <w:t xml:space="preserve"> </w:t>
      </w:r>
      <w:r>
        <w:t>framework,</w:t>
      </w:r>
    </w:p>
    <w:p w14:paraId="163C9C11" w14:textId="77777777" w:rsidR="00AB6107" w:rsidRDefault="00BF2DD3">
      <w:pPr>
        <w:pStyle w:val="BodyText"/>
        <w:spacing w:before="1"/>
        <w:ind w:left="448" w:right="1546"/>
      </w:pPr>
      <w:r>
        <w:t>updating an employee handbook, handling the people side of a merger or acquisition or leading and implementing an organizational change initiative.</w:t>
      </w:r>
    </w:p>
    <w:p w14:paraId="2E3C068D" w14:textId="77777777" w:rsidR="00AB6107" w:rsidRDefault="00AB6107">
      <w:pPr>
        <w:pStyle w:val="BodyText"/>
      </w:pPr>
    </w:p>
    <w:p w14:paraId="4FD428E9" w14:textId="77777777" w:rsidR="00AB6107" w:rsidRDefault="00AB6107">
      <w:pPr>
        <w:pStyle w:val="BodyText"/>
      </w:pPr>
    </w:p>
    <w:p w14:paraId="19325CBF" w14:textId="77777777" w:rsidR="00AB6107" w:rsidRDefault="00AB6107">
      <w:pPr>
        <w:pStyle w:val="BodyText"/>
        <w:spacing w:before="9"/>
        <w:rPr>
          <w:sz w:val="21"/>
        </w:rPr>
      </w:pPr>
    </w:p>
    <w:p w14:paraId="3C1CC6A8" w14:textId="77777777" w:rsidR="00AB6107" w:rsidRDefault="00BF2DD3">
      <w:pPr>
        <w:ind w:left="767"/>
        <w:rPr>
          <w:rFonts w:ascii="Microsoft JhengHei"/>
          <w:b/>
          <w:sz w:val="25"/>
        </w:rPr>
      </w:pPr>
      <w:r>
        <w:rPr>
          <w:rFonts w:ascii="Microsoft JhengHei"/>
          <w:b/>
          <w:color w:val="C00000"/>
          <w:sz w:val="25"/>
        </w:rPr>
        <w:t>Conception</w:t>
      </w:r>
    </w:p>
    <w:p w14:paraId="36FDE882" w14:textId="77777777" w:rsidR="00AB6107" w:rsidRDefault="00AB6107">
      <w:pPr>
        <w:pStyle w:val="BodyText"/>
        <w:spacing w:before="11"/>
        <w:rPr>
          <w:rFonts w:ascii="Microsoft JhengHei"/>
          <w:b/>
          <w:sz w:val="7"/>
        </w:rPr>
      </w:pPr>
    </w:p>
    <w:p w14:paraId="45CD9606" w14:textId="77777777" w:rsidR="00AB6107" w:rsidRDefault="00AB6107">
      <w:pPr>
        <w:rPr>
          <w:rFonts w:ascii="Microsoft JhengHei"/>
          <w:sz w:val="7"/>
        </w:rPr>
        <w:sectPr w:rsidR="00AB6107">
          <w:pgSz w:w="11910" w:h="16840"/>
          <w:pgMar w:top="1320" w:right="0" w:bottom="280" w:left="1180" w:header="890" w:footer="0" w:gutter="0"/>
          <w:cols w:space="720"/>
        </w:sectPr>
      </w:pPr>
    </w:p>
    <w:p w14:paraId="7B013300" w14:textId="77777777" w:rsidR="00AB6107" w:rsidRDefault="00AB6107">
      <w:pPr>
        <w:pStyle w:val="BodyText"/>
        <w:spacing w:before="8"/>
        <w:rPr>
          <w:rFonts w:ascii="Microsoft JhengHei"/>
          <w:b/>
          <w:sz w:val="6"/>
        </w:rPr>
      </w:pPr>
    </w:p>
    <w:p w14:paraId="780E8A7F" w14:textId="77777777" w:rsidR="00AB6107" w:rsidRDefault="004A4220">
      <w:pPr>
        <w:tabs>
          <w:tab w:val="left" w:pos="2657"/>
        </w:tabs>
        <w:ind w:left="637"/>
        <w:rPr>
          <w:rFonts w:ascii="Microsoft JhengHei"/>
          <w:sz w:val="20"/>
        </w:rPr>
      </w:pPr>
      <w:r>
        <w:rPr>
          <w:rFonts w:ascii="Microsoft JhengHei"/>
          <w:sz w:val="20"/>
        </w:rPr>
      </w:r>
      <w:r>
        <w:rPr>
          <w:rFonts w:ascii="Microsoft JhengHei"/>
          <w:sz w:val="20"/>
        </w:rPr>
        <w:pict w14:anchorId="515B8854">
          <v:group id="_x0000_s1079" style="width:88.8pt;height:43.15pt;mso-position-horizontal-relative:char;mso-position-vertical-relative:line" coordsize="1776,863">
            <v:shape id="_x0000_s1082" type="#_x0000_t75" style="position:absolute;width:1776;height:863">
              <v:imagedata r:id="rId84" o:title=""/>
            </v:shape>
            <v:shape id="_x0000_s1081" type="#_x0000_t75" style="position:absolute;left:191;top:124;width:1404;height:530">
              <v:imagedata r:id="rId85" o:title=""/>
            </v:shape>
            <v:shape id="_x0000_s1080" type="#_x0000_t202" style="position:absolute;left:21;top:10;width:1680;height:780" fillcolor="#4f81bc" stroked="f">
              <v:textbox inset="0,0,0,0">
                <w:txbxContent>
                  <w:p w14:paraId="6704C48D" w14:textId="77777777" w:rsidR="00BF2DD3" w:rsidRDefault="00BF2DD3">
                    <w:pPr>
                      <w:spacing w:before="12"/>
                      <w:rPr>
                        <w:rFonts w:ascii="Microsoft JhengHei"/>
                        <w:b/>
                        <w:sz w:val="12"/>
                      </w:rPr>
                    </w:pPr>
                  </w:p>
                  <w:p w14:paraId="3CF54A56" w14:textId="77777777" w:rsidR="00BF2DD3" w:rsidRDefault="00BF2DD3">
                    <w:pPr>
                      <w:ind w:left="363"/>
                      <w:rPr>
                        <w:sz w:val="25"/>
                      </w:rPr>
                    </w:pPr>
                    <w:r>
                      <w:rPr>
                        <w:color w:val="FFFFFF"/>
                        <w:sz w:val="25"/>
                      </w:rPr>
                      <w:t>Initiating</w:t>
                    </w:r>
                  </w:p>
                </w:txbxContent>
              </v:textbox>
            </v:shape>
            <w10:anchorlock/>
          </v:group>
        </w:pict>
      </w:r>
      <w:r w:rsidR="00BF2DD3">
        <w:rPr>
          <w:rFonts w:ascii="Microsoft JhengHei"/>
          <w:sz w:val="20"/>
        </w:rPr>
        <w:tab/>
      </w:r>
      <w:r>
        <w:rPr>
          <w:rFonts w:ascii="Microsoft JhengHei"/>
          <w:position w:val="44"/>
          <w:sz w:val="20"/>
        </w:rPr>
      </w:r>
      <w:r>
        <w:rPr>
          <w:rFonts w:ascii="Microsoft JhengHei"/>
          <w:position w:val="44"/>
          <w:sz w:val="20"/>
        </w:rPr>
        <w:pict w14:anchorId="2597343C">
          <v:group id="_x0000_s1077" style="width:51.85pt;height:9.65pt;mso-position-horizontal-relative:char;mso-position-vertical-relative:line" coordsize="1037,193">
            <v:shape id="_x0000_s1078" style="position:absolute;width:1037;height:193" coordsize="1037,193" o:spt="100" adj="0,,0" path="m916,117r-60,34l846,157r-3,13l849,179r5,10l867,193r11,-6l1000,117r-84,xm952,97r-36,20l995,117r,-2l984,115,952,97xm868,l855,3r-6,10l843,23r3,13l856,42r60,34l995,76r,41l1000,117r37,-20l868,xm,74r,42l916,117,952,97,916,76,,74xm984,79l952,97r32,18l984,79xm995,79r-11,l984,115r11,l995,79xm916,76r36,21l984,79r11,l995,76r-79,xe" fillcolor="#497dba" stroked="f">
              <v:stroke joinstyle="round"/>
              <v:formulas/>
              <v:path arrowok="t" o:connecttype="segments"/>
            </v:shape>
            <w10:anchorlock/>
          </v:group>
        </w:pict>
      </w:r>
    </w:p>
    <w:p w14:paraId="60E421F2" w14:textId="77777777" w:rsidR="00AB6107" w:rsidRDefault="00BF2DD3">
      <w:pPr>
        <w:pStyle w:val="ListParagraph"/>
        <w:numPr>
          <w:ilvl w:val="0"/>
          <w:numId w:val="3"/>
        </w:numPr>
        <w:tabs>
          <w:tab w:val="left" w:pos="932"/>
        </w:tabs>
        <w:spacing w:before="0"/>
        <w:ind w:hanging="246"/>
        <w:rPr>
          <w:rFonts w:ascii="Arial" w:hAnsi="Arial"/>
          <w:sz w:val="20"/>
        </w:rPr>
      </w:pPr>
      <w:r>
        <w:rPr>
          <w:sz w:val="20"/>
        </w:rPr>
        <w:t xml:space="preserve">Project </w:t>
      </w:r>
      <w:r>
        <w:rPr>
          <w:spacing w:val="-4"/>
          <w:sz w:val="20"/>
        </w:rPr>
        <w:t>Business</w:t>
      </w:r>
      <w:r>
        <w:rPr>
          <w:spacing w:val="-13"/>
          <w:sz w:val="20"/>
        </w:rPr>
        <w:t xml:space="preserve"> </w:t>
      </w:r>
      <w:r>
        <w:rPr>
          <w:spacing w:val="-3"/>
          <w:sz w:val="20"/>
        </w:rPr>
        <w:t>Case</w:t>
      </w:r>
    </w:p>
    <w:p w14:paraId="2AF72BD7" w14:textId="77777777" w:rsidR="00AB6107" w:rsidRDefault="00BF2DD3">
      <w:pPr>
        <w:pStyle w:val="ListParagraph"/>
        <w:numPr>
          <w:ilvl w:val="0"/>
          <w:numId w:val="3"/>
        </w:numPr>
        <w:tabs>
          <w:tab w:val="left" w:pos="932"/>
        </w:tabs>
        <w:spacing w:before="5" w:line="230" w:lineRule="exact"/>
        <w:ind w:hanging="246"/>
        <w:rPr>
          <w:rFonts w:ascii="Arial" w:hAnsi="Arial"/>
          <w:sz w:val="19"/>
        </w:rPr>
      </w:pPr>
      <w:r>
        <w:rPr>
          <w:w w:val="105"/>
          <w:sz w:val="19"/>
        </w:rPr>
        <w:t xml:space="preserve">Executive </w:t>
      </w:r>
      <w:r>
        <w:rPr>
          <w:spacing w:val="-3"/>
          <w:w w:val="105"/>
          <w:sz w:val="19"/>
        </w:rPr>
        <w:t>Committee</w:t>
      </w:r>
      <w:r>
        <w:rPr>
          <w:w w:val="105"/>
          <w:sz w:val="19"/>
        </w:rPr>
        <w:t xml:space="preserve"> Approval</w:t>
      </w:r>
    </w:p>
    <w:p w14:paraId="6759924C" w14:textId="77777777" w:rsidR="00AB6107" w:rsidRDefault="00BF2DD3">
      <w:pPr>
        <w:pStyle w:val="ListParagraph"/>
        <w:numPr>
          <w:ilvl w:val="0"/>
          <w:numId w:val="3"/>
        </w:numPr>
        <w:tabs>
          <w:tab w:val="left" w:pos="932"/>
        </w:tabs>
        <w:spacing w:before="0" w:line="230" w:lineRule="exact"/>
        <w:ind w:hanging="246"/>
        <w:rPr>
          <w:rFonts w:ascii="Arial" w:hAnsi="Arial"/>
          <w:sz w:val="19"/>
        </w:rPr>
      </w:pPr>
      <w:r>
        <w:rPr>
          <w:w w:val="105"/>
          <w:sz w:val="19"/>
        </w:rPr>
        <w:t>Appointment of</w:t>
      </w:r>
      <w:r>
        <w:rPr>
          <w:spacing w:val="-18"/>
          <w:w w:val="105"/>
          <w:sz w:val="19"/>
        </w:rPr>
        <w:t xml:space="preserve"> </w:t>
      </w:r>
      <w:r>
        <w:rPr>
          <w:w w:val="105"/>
          <w:sz w:val="19"/>
        </w:rPr>
        <w:t>Sponsor/Manager</w:t>
      </w:r>
    </w:p>
    <w:p w14:paraId="724E5A7A" w14:textId="77777777" w:rsidR="00AB6107" w:rsidRDefault="00BF2DD3">
      <w:pPr>
        <w:pStyle w:val="ListParagraph"/>
        <w:numPr>
          <w:ilvl w:val="0"/>
          <w:numId w:val="3"/>
        </w:numPr>
        <w:tabs>
          <w:tab w:val="left" w:pos="932"/>
        </w:tabs>
        <w:spacing w:before="98"/>
        <w:ind w:hanging="246"/>
        <w:rPr>
          <w:rFonts w:ascii="Arial" w:hAnsi="Arial"/>
          <w:sz w:val="19"/>
        </w:rPr>
      </w:pPr>
      <w:r>
        <w:rPr>
          <w:spacing w:val="1"/>
          <w:w w:val="106"/>
          <w:sz w:val="19"/>
        </w:rPr>
        <w:br w:type="column"/>
      </w:r>
      <w:r>
        <w:rPr>
          <w:w w:val="105"/>
          <w:sz w:val="19"/>
        </w:rPr>
        <w:t xml:space="preserve">Project </w:t>
      </w:r>
      <w:r>
        <w:rPr>
          <w:spacing w:val="-3"/>
          <w:w w:val="105"/>
          <w:sz w:val="19"/>
        </w:rPr>
        <w:t>Initiation</w:t>
      </w:r>
      <w:r>
        <w:rPr>
          <w:spacing w:val="-21"/>
          <w:w w:val="105"/>
          <w:sz w:val="19"/>
        </w:rPr>
        <w:t xml:space="preserve"> </w:t>
      </w:r>
      <w:r>
        <w:rPr>
          <w:w w:val="105"/>
          <w:sz w:val="19"/>
        </w:rPr>
        <w:t>Document</w:t>
      </w:r>
    </w:p>
    <w:p w14:paraId="42F1F79A" w14:textId="77777777" w:rsidR="00AB6107" w:rsidRDefault="004A4220">
      <w:pPr>
        <w:pStyle w:val="ListParagraph"/>
        <w:numPr>
          <w:ilvl w:val="0"/>
          <w:numId w:val="3"/>
        </w:numPr>
        <w:tabs>
          <w:tab w:val="left" w:pos="932"/>
        </w:tabs>
        <w:spacing w:before="8" w:line="230" w:lineRule="exact"/>
        <w:ind w:hanging="246"/>
        <w:rPr>
          <w:rFonts w:ascii="Arial" w:hAnsi="Arial"/>
          <w:sz w:val="19"/>
        </w:rPr>
      </w:pPr>
      <w:r>
        <w:pict w14:anchorId="34BB9DAA">
          <v:group id="_x0000_s1073" style="position:absolute;left:0;text-align:left;margin-left:262.6pt;margin-top:-10.55pt;width:88.8pt;height:43.15pt;z-index:251755008;mso-position-horizontal-relative:page" coordorigin="5252,-211" coordsize="1776,863">
            <v:shape id="_x0000_s1076" type="#_x0000_t75" style="position:absolute;left:5251;top:-212;width:1776;height:863">
              <v:imagedata r:id="rId84" o:title=""/>
            </v:shape>
            <v:shape id="_x0000_s1075" type="#_x0000_t75" style="position:absolute;left:5453;top:-87;width:1372;height:530">
              <v:imagedata r:id="rId86" o:title=""/>
            </v:shape>
            <v:shape id="_x0000_s1074" type="#_x0000_t202" style="position:absolute;left:5273;top:-201;width:1680;height:780" fillcolor="#4f81bc" stroked="f">
              <v:textbox inset="0,0,0,0">
                <w:txbxContent>
                  <w:p w14:paraId="6F23E0A3" w14:textId="77777777" w:rsidR="00BF2DD3" w:rsidRDefault="00BF2DD3">
                    <w:pPr>
                      <w:rPr>
                        <w:sz w:val="19"/>
                      </w:rPr>
                    </w:pPr>
                  </w:p>
                  <w:p w14:paraId="4E6DB0B8" w14:textId="77777777" w:rsidR="00BF2DD3" w:rsidRDefault="00BF2DD3">
                    <w:pPr>
                      <w:spacing w:before="1"/>
                      <w:ind w:left="384"/>
                      <w:rPr>
                        <w:sz w:val="25"/>
                      </w:rPr>
                    </w:pPr>
                    <w:r>
                      <w:rPr>
                        <w:color w:val="FFFFFF"/>
                        <w:sz w:val="25"/>
                      </w:rPr>
                      <w:t>Planning</w:t>
                    </w:r>
                  </w:p>
                </w:txbxContent>
              </v:textbox>
            </v:shape>
            <w10:wrap anchorx="page"/>
          </v:group>
        </w:pict>
      </w:r>
      <w:r w:rsidR="00BF2DD3">
        <w:rPr>
          <w:spacing w:val="-1"/>
          <w:w w:val="105"/>
          <w:sz w:val="19"/>
        </w:rPr>
        <w:t>Communications</w:t>
      </w:r>
      <w:r w:rsidR="00BF2DD3">
        <w:rPr>
          <w:spacing w:val="-3"/>
          <w:w w:val="105"/>
          <w:sz w:val="19"/>
        </w:rPr>
        <w:t xml:space="preserve"> </w:t>
      </w:r>
      <w:r w:rsidR="00BF2DD3">
        <w:rPr>
          <w:w w:val="105"/>
          <w:sz w:val="19"/>
        </w:rPr>
        <w:t>Plan</w:t>
      </w:r>
    </w:p>
    <w:p w14:paraId="57B49D65" w14:textId="77777777" w:rsidR="00AB6107" w:rsidRDefault="004A4220">
      <w:pPr>
        <w:pStyle w:val="ListParagraph"/>
        <w:numPr>
          <w:ilvl w:val="0"/>
          <w:numId w:val="3"/>
        </w:numPr>
        <w:tabs>
          <w:tab w:val="left" w:pos="932"/>
        </w:tabs>
        <w:spacing w:before="0" w:line="230" w:lineRule="exact"/>
        <w:ind w:hanging="246"/>
        <w:rPr>
          <w:rFonts w:ascii="Arial" w:hAnsi="Arial"/>
          <w:sz w:val="19"/>
        </w:rPr>
      </w:pPr>
      <w:r>
        <w:pict w14:anchorId="1C9C619F">
          <v:group id="_x0000_s1068" style="position:absolute;left:0;text-align:left;margin-left:187.6pt;margin-top:35.95pt;width:163.8pt;height:82.35pt;z-index:-251614720;mso-position-horizontal-relative:page" coordorigin="3752,719" coordsize="3276,1647">
            <v:shape id="_x0000_s1072" type="#_x0000_t75" style="position:absolute;left:5251;top:1492;width:1776;height:873">
              <v:imagedata r:id="rId87" o:title=""/>
            </v:shape>
            <v:shape id="_x0000_s1071" type="#_x0000_t75" style="position:absolute;left:5411;top:1617;width:1457;height:530">
              <v:imagedata r:id="rId88" o:title=""/>
            </v:shape>
            <v:rect id="_x0000_s1070" style="position:absolute;left:5273;top:1503;width:1680;height:790" fillcolor="#4f81bc" stroked="f"/>
            <v:shape id="_x0000_s1069" style="position:absolute;left:3752;top:718;width:1840;height:1278" coordorigin="3752,719" coordsize="1840,1278" o:spt="100" adj="0,,0" path="m4992,1920r-6,l4907,1920r-59,34l4838,1960r-4,12l4840,1982r6,10l4859,1996r133,-76m5029,1899r-170,-96l4846,1806r-6,10l4835,1826r3,13l4908,1879r-1035,-2l3873,1877r70,-40l3947,1825r-6,-10l3935,1805r-13,-3l3752,1898r169,96l3935,1991r5,-10l3946,1971r-3,-12l3873,1919r1035,1l4986,1920r6,l5029,1899m5592,724r-196,-5l5386,728r,22l5395,760r81,2l3933,1584r42,-67l3972,1504r-20,-12l3939,1495r-102,164l4033,1664r8,-7l4043,1655r,-11l4044,1632r-10,-9l3954,1621,5496,799r-42,67l5458,879r20,12l5491,888,5591,725r1,-1e" fillcolor="#497dba" stroked="f">
              <v:stroke joinstyle="round"/>
              <v:formulas/>
              <v:path arrowok="t" o:connecttype="segments"/>
            </v:shape>
            <w10:wrap anchorx="page"/>
          </v:group>
        </w:pict>
      </w:r>
      <w:r w:rsidR="00BF2DD3">
        <w:rPr>
          <w:spacing w:val="-3"/>
          <w:w w:val="105"/>
          <w:sz w:val="19"/>
        </w:rPr>
        <w:t xml:space="preserve">Exec </w:t>
      </w:r>
      <w:r w:rsidR="00BF2DD3">
        <w:rPr>
          <w:w w:val="105"/>
          <w:sz w:val="19"/>
        </w:rPr>
        <w:t>Comm</w:t>
      </w:r>
      <w:r w:rsidR="00BF2DD3">
        <w:rPr>
          <w:spacing w:val="16"/>
          <w:w w:val="105"/>
          <w:sz w:val="19"/>
        </w:rPr>
        <w:t xml:space="preserve"> </w:t>
      </w:r>
      <w:r w:rsidR="00BF2DD3">
        <w:rPr>
          <w:w w:val="105"/>
          <w:sz w:val="19"/>
        </w:rPr>
        <w:t>Approval</w:t>
      </w:r>
    </w:p>
    <w:p w14:paraId="47070C59" w14:textId="77777777" w:rsidR="00AB6107" w:rsidRDefault="00AB6107">
      <w:pPr>
        <w:pStyle w:val="BodyText"/>
        <w:spacing w:before="8"/>
        <w:rPr>
          <w:sz w:val="27"/>
        </w:rPr>
      </w:pPr>
    </w:p>
    <w:p w14:paraId="7471984E" w14:textId="77777777" w:rsidR="00AB6107" w:rsidRDefault="004A4220">
      <w:pPr>
        <w:pStyle w:val="BodyText"/>
        <w:ind w:left="-474"/>
        <w:rPr>
          <w:sz w:val="20"/>
        </w:rPr>
      </w:pPr>
      <w:r>
        <w:rPr>
          <w:sz w:val="20"/>
        </w:rPr>
      </w:r>
      <w:r>
        <w:rPr>
          <w:sz w:val="20"/>
        </w:rPr>
        <w:pict w14:anchorId="2C8AECAE">
          <v:group id="_x0000_s1066" style="width:9.9pt;height:39pt;mso-position-horizontal-relative:char;mso-position-vertical-relative:line" coordsize="198,780">
            <v:shape id="_x0000_s1067" style="position:absolute;width:198;height:780" coordsize="198,780" o:spt="100" adj="0,,0" path="m24,589l3,601,,614r6,10l99,779r24,-41l77,738r,-77l43,603,37,593,24,589xm77,661r,77l120,738r,-11l80,727,99,697,77,661xm174,589r-13,4l155,603r-35,58l120,738r3,l192,624r5,-10l194,601,174,589xm99,697l80,727r37,l99,697xm120,661l99,697r18,30l120,727r,-66xm120,l77,r,661l99,697r21,-36l120,xe" fillcolor="#497dba" stroked="f">
              <v:stroke joinstyle="round"/>
              <v:formulas/>
              <v:path arrowok="t" o:connecttype="segments"/>
            </v:shape>
            <w10:anchorlock/>
          </v:group>
        </w:pict>
      </w:r>
    </w:p>
    <w:p w14:paraId="44ECF0B5" w14:textId="77777777" w:rsidR="00AB6107" w:rsidRDefault="004A4220">
      <w:pPr>
        <w:pStyle w:val="ListParagraph"/>
        <w:numPr>
          <w:ilvl w:val="0"/>
          <w:numId w:val="3"/>
        </w:numPr>
        <w:tabs>
          <w:tab w:val="left" w:pos="932"/>
        </w:tabs>
        <w:spacing w:before="160" w:line="231" w:lineRule="exact"/>
        <w:ind w:hanging="246"/>
        <w:rPr>
          <w:rFonts w:ascii="Arial" w:hAnsi="Arial"/>
          <w:sz w:val="19"/>
        </w:rPr>
      </w:pPr>
      <w:r>
        <w:pict w14:anchorId="68A6902C">
          <v:shape id="_x0000_s1065" type="#_x0000_t202" style="position:absolute;left:0;text-align:left;margin-left:263.65pt;margin-top:6.5pt;width:84pt;height:39.5pt;z-index:251758080;mso-position-horizontal-relative:page" filled="f" stroked="f">
            <v:textbox inset="0,0,0,0">
              <w:txbxContent>
                <w:p w14:paraId="592F68C3" w14:textId="77777777" w:rsidR="00BF2DD3" w:rsidRDefault="00BF2DD3">
                  <w:pPr>
                    <w:pStyle w:val="BodyText"/>
                    <w:spacing w:before="10"/>
                    <w:rPr>
                      <w:sz w:val="19"/>
                    </w:rPr>
                  </w:pPr>
                </w:p>
                <w:p w14:paraId="0AD2D909" w14:textId="77777777" w:rsidR="00BF2DD3" w:rsidRDefault="00BF2DD3">
                  <w:pPr>
                    <w:ind w:left="341"/>
                    <w:rPr>
                      <w:sz w:val="25"/>
                    </w:rPr>
                  </w:pPr>
                  <w:r>
                    <w:rPr>
                      <w:color w:val="FFFFFF"/>
                      <w:sz w:val="25"/>
                    </w:rPr>
                    <w:t>Executing</w:t>
                  </w:r>
                </w:p>
              </w:txbxContent>
            </v:textbox>
            <w10:wrap anchorx="page"/>
          </v:shape>
        </w:pict>
      </w:r>
      <w:r w:rsidR="00BF2DD3">
        <w:rPr>
          <w:w w:val="105"/>
          <w:sz w:val="19"/>
        </w:rPr>
        <w:t xml:space="preserve">Project </w:t>
      </w:r>
      <w:r w:rsidR="00BF2DD3">
        <w:rPr>
          <w:spacing w:val="-8"/>
          <w:w w:val="105"/>
          <w:sz w:val="19"/>
        </w:rPr>
        <w:t>Team</w:t>
      </w:r>
      <w:r w:rsidR="00BF2DD3">
        <w:rPr>
          <w:spacing w:val="-23"/>
          <w:w w:val="105"/>
          <w:sz w:val="19"/>
        </w:rPr>
        <w:t xml:space="preserve"> </w:t>
      </w:r>
      <w:r w:rsidR="00BF2DD3">
        <w:rPr>
          <w:w w:val="105"/>
          <w:sz w:val="19"/>
        </w:rPr>
        <w:t>Appointed</w:t>
      </w:r>
    </w:p>
    <w:p w14:paraId="50DB19B5" w14:textId="77777777" w:rsidR="00AB6107" w:rsidRDefault="00BF2DD3">
      <w:pPr>
        <w:pStyle w:val="ListParagraph"/>
        <w:numPr>
          <w:ilvl w:val="0"/>
          <w:numId w:val="3"/>
        </w:numPr>
        <w:tabs>
          <w:tab w:val="left" w:pos="932"/>
        </w:tabs>
        <w:spacing w:before="0" w:line="240" w:lineRule="exact"/>
        <w:ind w:hanging="246"/>
        <w:rPr>
          <w:rFonts w:ascii="Arial" w:hAnsi="Arial"/>
          <w:sz w:val="20"/>
        </w:rPr>
      </w:pPr>
      <w:r>
        <w:rPr>
          <w:sz w:val="20"/>
        </w:rPr>
        <w:t>Managing the</w:t>
      </w:r>
      <w:r>
        <w:rPr>
          <w:spacing w:val="-12"/>
          <w:sz w:val="20"/>
        </w:rPr>
        <w:t xml:space="preserve"> </w:t>
      </w:r>
      <w:r>
        <w:rPr>
          <w:spacing w:val="-4"/>
          <w:sz w:val="20"/>
        </w:rPr>
        <w:t>Tasks</w:t>
      </w:r>
    </w:p>
    <w:p w14:paraId="00761950" w14:textId="77777777" w:rsidR="00AB6107" w:rsidRDefault="00BF2DD3">
      <w:pPr>
        <w:pStyle w:val="ListParagraph"/>
        <w:numPr>
          <w:ilvl w:val="0"/>
          <w:numId w:val="3"/>
        </w:numPr>
        <w:tabs>
          <w:tab w:val="left" w:pos="932"/>
        </w:tabs>
        <w:spacing w:before="0" w:line="229" w:lineRule="exact"/>
        <w:ind w:hanging="246"/>
        <w:rPr>
          <w:rFonts w:ascii="Arial" w:hAnsi="Arial"/>
          <w:sz w:val="19"/>
        </w:rPr>
      </w:pPr>
      <w:r>
        <w:rPr>
          <w:w w:val="105"/>
          <w:sz w:val="19"/>
        </w:rPr>
        <w:t>Project Status</w:t>
      </w:r>
      <w:r>
        <w:rPr>
          <w:spacing w:val="-27"/>
          <w:w w:val="105"/>
          <w:sz w:val="19"/>
        </w:rPr>
        <w:t xml:space="preserve"> </w:t>
      </w:r>
      <w:r>
        <w:rPr>
          <w:w w:val="105"/>
          <w:sz w:val="19"/>
        </w:rPr>
        <w:t>Reports</w:t>
      </w:r>
    </w:p>
    <w:p w14:paraId="4DB5BC65" w14:textId="77777777" w:rsidR="00AB6107" w:rsidRDefault="00AB6107">
      <w:pPr>
        <w:spacing w:line="229" w:lineRule="exact"/>
        <w:rPr>
          <w:rFonts w:ascii="Arial" w:hAnsi="Arial"/>
          <w:sz w:val="19"/>
        </w:rPr>
        <w:sectPr w:rsidR="00AB6107">
          <w:type w:val="continuous"/>
          <w:pgSz w:w="11910" w:h="16840"/>
          <w:pgMar w:top="1580" w:right="0" w:bottom="280" w:left="1180" w:header="720" w:footer="720" w:gutter="0"/>
          <w:cols w:num="2" w:space="720" w:equalWidth="0">
            <w:col w:w="3772" w:space="1578"/>
            <w:col w:w="5380"/>
          </w:cols>
        </w:sectPr>
      </w:pPr>
    </w:p>
    <w:p w14:paraId="50096095" w14:textId="77777777" w:rsidR="00AB6107" w:rsidRDefault="00AB6107">
      <w:pPr>
        <w:pStyle w:val="BodyText"/>
        <w:spacing w:before="1"/>
      </w:pPr>
    </w:p>
    <w:p w14:paraId="12CB1D08" w14:textId="77777777" w:rsidR="00AB6107" w:rsidRDefault="004A4220">
      <w:pPr>
        <w:pStyle w:val="ListParagraph"/>
        <w:numPr>
          <w:ilvl w:val="0"/>
          <w:numId w:val="3"/>
        </w:numPr>
        <w:tabs>
          <w:tab w:val="left" w:pos="932"/>
        </w:tabs>
        <w:spacing w:before="99"/>
        <w:ind w:hanging="246"/>
        <w:rPr>
          <w:rFonts w:ascii="Arial" w:hAnsi="Arial"/>
          <w:sz w:val="19"/>
        </w:rPr>
      </w:pPr>
      <w:r>
        <w:pict w14:anchorId="58F5D454">
          <v:group id="_x0000_s1061" style="position:absolute;left:0;text-align:left;margin-left:90.85pt;margin-top:-51.75pt;width:88.8pt;height:43.65pt;z-index:251756032;mso-position-horizontal-relative:page" coordorigin="1817,-1035" coordsize="1776,873">
            <v:shape id="_x0000_s1064" type="#_x0000_t75" style="position:absolute;left:1817;top:-1035;width:1776;height:873">
              <v:imagedata r:id="rId87" o:title=""/>
            </v:shape>
            <v:shape id="_x0000_s1063" type="#_x0000_t75" style="position:absolute;left:1902;top:-911;width:1627;height:530">
              <v:imagedata r:id="rId89" o:title=""/>
            </v:shape>
            <v:shape id="_x0000_s1062" type="#_x0000_t202" style="position:absolute;left:1838;top:-1025;width:1680;height:790" fillcolor="#4f81bc" stroked="f">
              <v:textbox inset="0,0,0,0">
                <w:txbxContent>
                  <w:p w14:paraId="14999BE6" w14:textId="77777777" w:rsidR="00BF2DD3" w:rsidRDefault="00BF2DD3">
                    <w:pPr>
                      <w:spacing w:before="10"/>
                      <w:rPr>
                        <w:sz w:val="19"/>
                      </w:rPr>
                    </w:pPr>
                  </w:p>
                  <w:p w14:paraId="63FE8C89" w14:textId="77777777" w:rsidR="00BF2DD3" w:rsidRDefault="00BF2DD3">
                    <w:pPr>
                      <w:ind w:left="257"/>
                      <w:rPr>
                        <w:sz w:val="25"/>
                      </w:rPr>
                    </w:pPr>
                    <w:r>
                      <w:rPr>
                        <w:color w:val="FFFFFF"/>
                        <w:sz w:val="25"/>
                      </w:rPr>
                      <w:t>Controlling</w:t>
                    </w:r>
                  </w:p>
                </w:txbxContent>
              </v:textbox>
            </v:shape>
            <w10:wrap anchorx="page"/>
          </v:group>
        </w:pict>
      </w:r>
      <w:r>
        <w:pict w14:anchorId="69DF8D61">
          <v:group id="_x0000_s1057" style="position:absolute;left:0;text-align:left;margin-left:187pt;margin-top:-20.35pt;width:113.15pt;height:82.4pt;z-index:-251613696;mso-position-horizontal-relative:page" coordorigin="3740,-407" coordsize="2263,1648">
            <v:shape id="_x0000_s1060" type="#_x0000_t75" style="position:absolute;left:4209;top:377;width:1776;height:863">
              <v:imagedata r:id="rId84" o:title=""/>
            </v:shape>
            <v:shape id="_x0000_s1059" type="#_x0000_t75" style="position:absolute;left:4496;top:492;width:1213;height:530">
              <v:imagedata r:id="rId90" o:title=""/>
            </v:shape>
            <v:shape id="_x0000_s1058" style="position:absolute;left:3739;top:-408;width:2263;height:718" coordorigin="3740,-407" coordsize="2263,718" o:spt="100" adj="0,,0" path="m4710,310r-4,-8l4638,145r-5,-11l4621,129r-22,9l4594,150r5,11l4626,223,3765,-407r-25,33l4600,256r-80,-9l4509,255r-1,12l4507,278r8,10l4710,310m6002,-66r-33,-26l5725,205r12,-78l5729,117r-23,-4l5695,121r-29,189l5717,291r132,-49l5855,230r-5,-11l5846,208r-12,-5l5759,231,6002,-66e" fillcolor="#497dba" stroked="f">
              <v:stroke joinstyle="round"/>
              <v:formulas/>
              <v:path arrowok="t" o:connecttype="segments"/>
            </v:shape>
            <w10:wrap anchorx="page"/>
          </v:group>
        </w:pict>
      </w:r>
      <w:r w:rsidR="00BF2DD3">
        <w:rPr>
          <w:w w:val="105"/>
          <w:sz w:val="19"/>
        </w:rPr>
        <w:t>Project</w:t>
      </w:r>
      <w:r w:rsidR="00BF2DD3">
        <w:rPr>
          <w:spacing w:val="-18"/>
          <w:w w:val="105"/>
          <w:sz w:val="19"/>
        </w:rPr>
        <w:t xml:space="preserve"> </w:t>
      </w:r>
      <w:r w:rsidR="00BF2DD3">
        <w:rPr>
          <w:spacing w:val="-3"/>
          <w:w w:val="105"/>
          <w:sz w:val="19"/>
        </w:rPr>
        <w:t>Management</w:t>
      </w:r>
    </w:p>
    <w:p w14:paraId="15257AC6" w14:textId="77777777" w:rsidR="00AB6107" w:rsidRDefault="004A4220">
      <w:pPr>
        <w:pStyle w:val="ListParagraph"/>
        <w:numPr>
          <w:ilvl w:val="0"/>
          <w:numId w:val="3"/>
        </w:numPr>
        <w:tabs>
          <w:tab w:val="left" w:pos="932"/>
        </w:tabs>
        <w:spacing w:before="7" w:line="231" w:lineRule="exact"/>
        <w:ind w:hanging="246"/>
        <w:rPr>
          <w:rFonts w:ascii="Arial" w:hAnsi="Arial"/>
          <w:sz w:val="19"/>
        </w:rPr>
      </w:pPr>
      <w:r>
        <w:pict w14:anchorId="403FAD89">
          <v:shape id="_x0000_s1056" type="#_x0000_t202" style="position:absolute;left:0;text-align:left;margin-left:211.55pt;margin-top:2.85pt;width:84pt;height:39pt;z-index:251757056;mso-position-horizontal-relative:page" fillcolor="#4f81bc" stroked="f">
            <v:textbox inset="0,0,0,0">
              <w:txbxContent>
                <w:p w14:paraId="52A27026" w14:textId="77777777" w:rsidR="00BF2DD3" w:rsidRDefault="00BF2DD3">
                  <w:pPr>
                    <w:pStyle w:val="BodyText"/>
                    <w:spacing w:before="2"/>
                    <w:rPr>
                      <w:sz w:val="19"/>
                    </w:rPr>
                  </w:pPr>
                </w:p>
                <w:p w14:paraId="3CB53FD7" w14:textId="77777777" w:rsidR="00BF2DD3" w:rsidRDefault="00BF2DD3">
                  <w:pPr>
                    <w:spacing w:before="1"/>
                    <w:ind w:left="462"/>
                    <w:rPr>
                      <w:sz w:val="25"/>
                    </w:rPr>
                  </w:pPr>
                  <w:r>
                    <w:rPr>
                      <w:color w:val="FFFFFF"/>
                      <w:sz w:val="25"/>
                    </w:rPr>
                    <w:t>Closing</w:t>
                  </w:r>
                </w:p>
              </w:txbxContent>
            </v:textbox>
            <w10:wrap anchorx="page"/>
          </v:shape>
        </w:pict>
      </w:r>
      <w:r w:rsidR="00BF2DD3">
        <w:rPr>
          <w:w w:val="105"/>
          <w:sz w:val="19"/>
        </w:rPr>
        <w:t>Variance</w:t>
      </w:r>
      <w:r w:rsidR="00BF2DD3">
        <w:rPr>
          <w:spacing w:val="-19"/>
          <w:w w:val="105"/>
          <w:sz w:val="19"/>
        </w:rPr>
        <w:t xml:space="preserve"> </w:t>
      </w:r>
      <w:r w:rsidR="00BF2DD3">
        <w:rPr>
          <w:w w:val="105"/>
          <w:sz w:val="19"/>
        </w:rPr>
        <w:t>Reporting</w:t>
      </w:r>
    </w:p>
    <w:p w14:paraId="59E3C09D" w14:textId="77777777" w:rsidR="00AB6107" w:rsidRDefault="00BF2DD3">
      <w:pPr>
        <w:pStyle w:val="ListParagraph"/>
        <w:numPr>
          <w:ilvl w:val="0"/>
          <w:numId w:val="3"/>
        </w:numPr>
        <w:tabs>
          <w:tab w:val="left" w:pos="932"/>
        </w:tabs>
        <w:spacing w:before="0" w:line="231" w:lineRule="exact"/>
        <w:ind w:hanging="246"/>
        <w:rPr>
          <w:rFonts w:ascii="Arial" w:hAnsi="Arial"/>
          <w:sz w:val="19"/>
        </w:rPr>
      </w:pPr>
      <w:r>
        <w:rPr>
          <w:w w:val="105"/>
          <w:sz w:val="19"/>
        </w:rPr>
        <w:t>Communication</w:t>
      </w:r>
    </w:p>
    <w:p w14:paraId="11613A34" w14:textId="77777777" w:rsidR="00AB6107" w:rsidRDefault="00AB6107">
      <w:pPr>
        <w:spacing w:line="231" w:lineRule="exact"/>
        <w:rPr>
          <w:rFonts w:ascii="Arial" w:hAnsi="Arial"/>
          <w:sz w:val="19"/>
        </w:rPr>
        <w:sectPr w:rsidR="00AB6107">
          <w:type w:val="continuous"/>
          <w:pgSz w:w="11910" w:h="16840"/>
          <w:pgMar w:top="1580" w:right="0" w:bottom="280" w:left="1180" w:header="720" w:footer="720" w:gutter="0"/>
          <w:cols w:space="720"/>
        </w:sectPr>
      </w:pPr>
    </w:p>
    <w:p w14:paraId="5A029755" w14:textId="77777777" w:rsidR="00AB6107" w:rsidRDefault="00BF2DD3">
      <w:pPr>
        <w:pStyle w:val="ListParagraph"/>
        <w:numPr>
          <w:ilvl w:val="1"/>
          <w:numId w:val="9"/>
        </w:numPr>
        <w:tabs>
          <w:tab w:val="left" w:pos="854"/>
        </w:tabs>
        <w:spacing w:before="90"/>
        <w:ind w:left="853" w:hanging="419"/>
        <w:rPr>
          <w:sz w:val="24"/>
        </w:rPr>
      </w:pPr>
      <w:r>
        <w:rPr>
          <w:sz w:val="24"/>
        </w:rPr>
        <w:lastRenderedPageBreak/>
        <w:t>Proje</w:t>
      </w:r>
      <w:r>
        <w:rPr>
          <w:b/>
          <w:sz w:val="24"/>
        </w:rPr>
        <w:t>c</w:t>
      </w:r>
      <w:r>
        <w:rPr>
          <w:sz w:val="24"/>
        </w:rPr>
        <w:t xml:space="preserve">t </w:t>
      </w:r>
      <w:r>
        <w:rPr>
          <w:spacing w:val="-3"/>
          <w:sz w:val="24"/>
        </w:rPr>
        <w:t>Life</w:t>
      </w:r>
      <w:r>
        <w:rPr>
          <w:spacing w:val="-1"/>
          <w:sz w:val="24"/>
        </w:rPr>
        <w:t xml:space="preserve"> </w:t>
      </w:r>
      <w:r>
        <w:rPr>
          <w:sz w:val="24"/>
        </w:rPr>
        <w:t>Cycle</w:t>
      </w:r>
    </w:p>
    <w:p w14:paraId="30748BCB" w14:textId="77777777" w:rsidR="00AB6107" w:rsidRDefault="00BF2DD3">
      <w:pPr>
        <w:pStyle w:val="BodyText"/>
        <w:spacing w:before="180"/>
        <w:ind w:left="783" w:right="1971" w:firstLine="1"/>
      </w:pPr>
      <w:r>
        <w:t>The project management life cycle consists of five as phases: Initiation, Planning, Execution, Control, and Closure:</w:t>
      </w:r>
    </w:p>
    <w:p w14:paraId="0223C484" w14:textId="77777777" w:rsidR="00AB6107" w:rsidRDefault="00AB6107">
      <w:pPr>
        <w:pStyle w:val="BodyText"/>
        <w:spacing w:before="11"/>
        <w:rPr>
          <w:sz w:val="22"/>
        </w:rPr>
      </w:pPr>
    </w:p>
    <w:p w14:paraId="3136A04B" w14:textId="77777777" w:rsidR="00AB6107" w:rsidRDefault="00BF2DD3">
      <w:pPr>
        <w:pStyle w:val="ListParagraph"/>
        <w:numPr>
          <w:ilvl w:val="2"/>
          <w:numId w:val="9"/>
        </w:numPr>
        <w:tabs>
          <w:tab w:val="left" w:pos="1386"/>
        </w:tabs>
        <w:spacing w:before="0"/>
        <w:ind w:left="1385" w:hanging="602"/>
        <w:rPr>
          <w:sz w:val="24"/>
        </w:rPr>
      </w:pPr>
      <w:r>
        <w:rPr>
          <w:sz w:val="24"/>
        </w:rPr>
        <w:t>Initiating the</w:t>
      </w:r>
      <w:r>
        <w:rPr>
          <w:spacing w:val="-2"/>
          <w:sz w:val="24"/>
        </w:rPr>
        <w:t xml:space="preserve"> </w:t>
      </w:r>
      <w:r>
        <w:rPr>
          <w:sz w:val="24"/>
        </w:rPr>
        <w:t>Project</w:t>
      </w:r>
    </w:p>
    <w:p w14:paraId="17B03AC3" w14:textId="77777777" w:rsidR="00AB6107" w:rsidRDefault="00AB6107">
      <w:pPr>
        <w:pStyle w:val="BodyText"/>
        <w:rPr>
          <w:sz w:val="23"/>
        </w:rPr>
      </w:pPr>
    </w:p>
    <w:p w14:paraId="5ECB0954" w14:textId="77777777" w:rsidR="00AB6107" w:rsidRDefault="00BF2DD3">
      <w:pPr>
        <w:pStyle w:val="BodyText"/>
        <w:ind w:left="780" w:right="1427"/>
      </w:pPr>
      <w:r>
        <w:t>An idea for a project will be carefully examined to determine whether or not it benefits the organization. During this phase, a decision making team will identify if the project can realistically be completed.</w:t>
      </w:r>
    </w:p>
    <w:p w14:paraId="2E31C817" w14:textId="77777777" w:rsidR="00AB6107" w:rsidRDefault="00AB6107">
      <w:pPr>
        <w:pStyle w:val="BodyText"/>
        <w:rPr>
          <w:sz w:val="23"/>
        </w:rPr>
      </w:pPr>
    </w:p>
    <w:p w14:paraId="46D5D566" w14:textId="77777777" w:rsidR="00AB6107" w:rsidRDefault="00BF2DD3">
      <w:pPr>
        <w:pStyle w:val="ListParagraph"/>
        <w:numPr>
          <w:ilvl w:val="2"/>
          <w:numId w:val="9"/>
        </w:numPr>
        <w:tabs>
          <w:tab w:val="left" w:pos="1386"/>
        </w:tabs>
        <w:spacing w:before="0"/>
        <w:ind w:left="1385" w:hanging="602"/>
        <w:rPr>
          <w:sz w:val="24"/>
        </w:rPr>
      </w:pPr>
      <w:r>
        <w:rPr>
          <w:sz w:val="24"/>
        </w:rPr>
        <w:t>Planning the</w:t>
      </w:r>
      <w:r>
        <w:rPr>
          <w:spacing w:val="-2"/>
          <w:sz w:val="24"/>
        </w:rPr>
        <w:t xml:space="preserve"> </w:t>
      </w:r>
      <w:r>
        <w:rPr>
          <w:sz w:val="24"/>
        </w:rPr>
        <w:t>Project</w:t>
      </w:r>
    </w:p>
    <w:p w14:paraId="146888FE" w14:textId="77777777" w:rsidR="00AB6107" w:rsidRDefault="00AB6107">
      <w:pPr>
        <w:pStyle w:val="BodyText"/>
        <w:spacing w:before="11"/>
        <w:rPr>
          <w:sz w:val="22"/>
        </w:rPr>
      </w:pPr>
    </w:p>
    <w:p w14:paraId="095C3113" w14:textId="523F035C" w:rsidR="00AB6107" w:rsidRDefault="00BF2DD3">
      <w:pPr>
        <w:pStyle w:val="BodyText"/>
        <w:ind w:left="780" w:right="1451"/>
        <w:jc w:val="both"/>
      </w:pPr>
      <w:r>
        <w:t>A</w:t>
      </w:r>
      <w:r>
        <w:rPr>
          <w:spacing w:val="-4"/>
        </w:rPr>
        <w:t xml:space="preserve"> </w:t>
      </w:r>
      <w:r>
        <w:t>project</w:t>
      </w:r>
      <w:r>
        <w:rPr>
          <w:spacing w:val="-5"/>
        </w:rPr>
        <w:t xml:space="preserve"> </w:t>
      </w:r>
      <w:r>
        <w:t>plan,</w:t>
      </w:r>
      <w:r>
        <w:rPr>
          <w:spacing w:val="-5"/>
        </w:rPr>
        <w:t xml:space="preserve"> </w:t>
      </w:r>
      <w:r>
        <w:t>project</w:t>
      </w:r>
      <w:r>
        <w:rPr>
          <w:spacing w:val="-5"/>
        </w:rPr>
        <w:t xml:space="preserve"> </w:t>
      </w:r>
      <w:r>
        <w:t>charter</w:t>
      </w:r>
      <w:r>
        <w:rPr>
          <w:spacing w:val="-4"/>
        </w:rPr>
        <w:t xml:space="preserve"> </w:t>
      </w:r>
      <w:r>
        <w:t>and/or</w:t>
      </w:r>
      <w:r>
        <w:rPr>
          <w:spacing w:val="-5"/>
        </w:rPr>
        <w:t xml:space="preserve"> </w:t>
      </w:r>
      <w:r>
        <w:t>project</w:t>
      </w:r>
      <w:r>
        <w:rPr>
          <w:spacing w:val="-5"/>
        </w:rPr>
        <w:t xml:space="preserve"> </w:t>
      </w:r>
      <w:r>
        <w:t>scope</w:t>
      </w:r>
      <w:r>
        <w:rPr>
          <w:spacing w:val="-5"/>
        </w:rPr>
        <w:t xml:space="preserve"> </w:t>
      </w:r>
      <w:r>
        <w:t>may</w:t>
      </w:r>
      <w:r>
        <w:rPr>
          <w:spacing w:val="-4"/>
        </w:rPr>
        <w:t xml:space="preserve"> </w:t>
      </w:r>
      <w:r>
        <w:t>be</w:t>
      </w:r>
      <w:r>
        <w:rPr>
          <w:spacing w:val="-5"/>
        </w:rPr>
        <w:t xml:space="preserve"> </w:t>
      </w:r>
      <w:r>
        <w:t>put</w:t>
      </w:r>
      <w:r>
        <w:rPr>
          <w:spacing w:val="-4"/>
        </w:rPr>
        <w:t xml:space="preserve"> </w:t>
      </w:r>
      <w:r>
        <w:t>in</w:t>
      </w:r>
      <w:r>
        <w:rPr>
          <w:spacing w:val="-4"/>
        </w:rPr>
        <w:t xml:space="preserve"> </w:t>
      </w:r>
      <w:r>
        <w:t>writing,</w:t>
      </w:r>
      <w:r>
        <w:rPr>
          <w:spacing w:val="-4"/>
        </w:rPr>
        <w:t xml:space="preserve"> </w:t>
      </w:r>
      <w:r>
        <w:t>outlining</w:t>
      </w:r>
      <w:r>
        <w:rPr>
          <w:spacing w:val="-5"/>
        </w:rPr>
        <w:t xml:space="preserve"> </w:t>
      </w:r>
      <w:r>
        <w:t>the work</w:t>
      </w:r>
      <w:r>
        <w:rPr>
          <w:spacing w:val="-6"/>
        </w:rPr>
        <w:t xml:space="preserve"> </w:t>
      </w:r>
      <w:r>
        <w:t>to</w:t>
      </w:r>
      <w:r>
        <w:rPr>
          <w:spacing w:val="-5"/>
        </w:rPr>
        <w:t xml:space="preserve"> </w:t>
      </w:r>
      <w:r>
        <w:t>be</w:t>
      </w:r>
      <w:r>
        <w:rPr>
          <w:spacing w:val="-5"/>
        </w:rPr>
        <w:t xml:space="preserve"> </w:t>
      </w:r>
      <w:r>
        <w:t>performed.</w:t>
      </w:r>
      <w:r>
        <w:rPr>
          <w:spacing w:val="-4"/>
        </w:rPr>
        <w:t xml:space="preserve"> </w:t>
      </w:r>
      <w:r>
        <w:t>During</w:t>
      </w:r>
      <w:r>
        <w:rPr>
          <w:spacing w:val="-5"/>
        </w:rPr>
        <w:t xml:space="preserve"> </w:t>
      </w:r>
      <w:r>
        <w:t>this</w:t>
      </w:r>
      <w:r>
        <w:rPr>
          <w:spacing w:val="-5"/>
        </w:rPr>
        <w:t xml:space="preserve"> </w:t>
      </w:r>
      <w:r>
        <w:t>phase,</w:t>
      </w:r>
      <w:r>
        <w:rPr>
          <w:spacing w:val="-5"/>
        </w:rPr>
        <w:t xml:space="preserve"> </w:t>
      </w:r>
      <w:r>
        <w:t>a</w:t>
      </w:r>
      <w:r>
        <w:rPr>
          <w:spacing w:val="-5"/>
        </w:rPr>
        <w:t xml:space="preserve"> </w:t>
      </w:r>
      <w:r>
        <w:t>team</w:t>
      </w:r>
      <w:r>
        <w:rPr>
          <w:spacing w:val="-6"/>
        </w:rPr>
        <w:t xml:space="preserve"> </w:t>
      </w:r>
      <w:r>
        <w:t>should</w:t>
      </w:r>
      <w:r>
        <w:rPr>
          <w:spacing w:val="-5"/>
        </w:rPr>
        <w:t xml:space="preserve"> </w:t>
      </w:r>
      <w:r>
        <w:t>prioritize</w:t>
      </w:r>
      <w:r>
        <w:rPr>
          <w:spacing w:val="-4"/>
        </w:rPr>
        <w:t xml:space="preserve"> </w:t>
      </w:r>
      <w:r>
        <w:t>the</w:t>
      </w:r>
      <w:r>
        <w:rPr>
          <w:spacing w:val="-4"/>
        </w:rPr>
        <w:t xml:space="preserve"> </w:t>
      </w:r>
      <w:r>
        <w:t>project,</w:t>
      </w:r>
      <w:r>
        <w:rPr>
          <w:spacing w:val="-5"/>
        </w:rPr>
        <w:t xml:space="preserve"> </w:t>
      </w:r>
      <w:r>
        <w:t>calculate a budget and schedule, and determine what resources are</w:t>
      </w:r>
      <w:r>
        <w:rPr>
          <w:spacing w:val="-16"/>
        </w:rPr>
        <w:t xml:space="preserve"> </w:t>
      </w:r>
      <w:r>
        <w:t>needed.</w:t>
      </w:r>
    </w:p>
    <w:p w14:paraId="30D34D3E" w14:textId="77777777" w:rsidR="00AB6107" w:rsidRDefault="00AB6107">
      <w:pPr>
        <w:pStyle w:val="BodyText"/>
        <w:spacing w:before="11"/>
        <w:rPr>
          <w:sz w:val="22"/>
        </w:rPr>
      </w:pPr>
    </w:p>
    <w:p w14:paraId="354704DD" w14:textId="77777777" w:rsidR="00AB6107" w:rsidRDefault="00BF2DD3">
      <w:pPr>
        <w:pStyle w:val="BodyText"/>
        <w:ind w:left="780" w:right="1432"/>
      </w:pPr>
      <w:r>
        <w:t>Gantt chart is a project planning tool that graphically displays activities of a project in sequential order and plots them against time. Program evaluation and review technique (PERT) chart is used to schedule, organize, and coordinate tasks within a project. Using time as the common denominator, PERT analyzes all events that can directly influence the success of a project in terms of time and performance; therefore, it visually outlines the critical path of project tasks.</w:t>
      </w:r>
    </w:p>
    <w:p w14:paraId="009254C0" w14:textId="77777777" w:rsidR="00AB6107" w:rsidRDefault="00AB6107">
      <w:pPr>
        <w:pStyle w:val="BodyText"/>
        <w:rPr>
          <w:sz w:val="23"/>
        </w:rPr>
      </w:pPr>
    </w:p>
    <w:p w14:paraId="08CA01A6" w14:textId="77777777" w:rsidR="00AB6107" w:rsidRDefault="00BF2DD3">
      <w:pPr>
        <w:pStyle w:val="ListParagraph"/>
        <w:numPr>
          <w:ilvl w:val="2"/>
          <w:numId w:val="9"/>
        </w:numPr>
        <w:tabs>
          <w:tab w:val="left" w:pos="1386"/>
        </w:tabs>
        <w:spacing w:before="0"/>
        <w:ind w:left="1385" w:hanging="602"/>
        <w:rPr>
          <w:sz w:val="24"/>
        </w:rPr>
      </w:pPr>
      <w:r>
        <w:rPr>
          <w:sz w:val="24"/>
        </w:rPr>
        <w:t>Executing the</w:t>
      </w:r>
      <w:r>
        <w:rPr>
          <w:spacing w:val="-1"/>
          <w:sz w:val="24"/>
        </w:rPr>
        <w:t xml:space="preserve"> </w:t>
      </w:r>
      <w:r>
        <w:rPr>
          <w:sz w:val="24"/>
        </w:rPr>
        <w:t>Project</w:t>
      </w:r>
    </w:p>
    <w:p w14:paraId="48AE041D" w14:textId="77777777" w:rsidR="00AB6107" w:rsidRDefault="00AB6107">
      <w:pPr>
        <w:pStyle w:val="BodyText"/>
        <w:rPr>
          <w:sz w:val="23"/>
        </w:rPr>
      </w:pPr>
    </w:p>
    <w:p w14:paraId="56E0A476" w14:textId="77777777" w:rsidR="00AB6107" w:rsidRDefault="00BF2DD3">
      <w:pPr>
        <w:pStyle w:val="BodyText"/>
        <w:ind w:left="780" w:right="1546"/>
      </w:pPr>
      <w:r>
        <w:t>Resources' tasks are distributed and teams are informed of responsibilities. This is a good time to bring up important project related information.</w:t>
      </w:r>
    </w:p>
    <w:p w14:paraId="031235D0" w14:textId="77777777" w:rsidR="00AB6107" w:rsidRDefault="00AB6107">
      <w:pPr>
        <w:pStyle w:val="BodyText"/>
        <w:spacing w:before="10"/>
        <w:rPr>
          <w:sz w:val="22"/>
        </w:rPr>
      </w:pPr>
    </w:p>
    <w:p w14:paraId="6CA71219" w14:textId="77777777" w:rsidR="00AB6107" w:rsidRDefault="00BF2DD3">
      <w:pPr>
        <w:pStyle w:val="ListParagraph"/>
        <w:numPr>
          <w:ilvl w:val="2"/>
          <w:numId w:val="9"/>
        </w:numPr>
        <w:tabs>
          <w:tab w:val="left" w:pos="1386"/>
        </w:tabs>
        <w:spacing w:before="0"/>
        <w:ind w:left="1385" w:hanging="602"/>
        <w:rPr>
          <w:sz w:val="24"/>
        </w:rPr>
      </w:pPr>
      <w:r>
        <w:rPr>
          <w:sz w:val="24"/>
        </w:rPr>
        <w:t>Monitoring and Controlling the</w:t>
      </w:r>
      <w:r>
        <w:rPr>
          <w:spacing w:val="-5"/>
          <w:sz w:val="24"/>
        </w:rPr>
        <w:t xml:space="preserve"> </w:t>
      </w:r>
      <w:r>
        <w:rPr>
          <w:sz w:val="24"/>
        </w:rPr>
        <w:t>Project</w:t>
      </w:r>
    </w:p>
    <w:p w14:paraId="606E495C" w14:textId="77777777" w:rsidR="00AB6107" w:rsidRDefault="00AB6107">
      <w:pPr>
        <w:pStyle w:val="BodyText"/>
        <w:rPr>
          <w:sz w:val="23"/>
        </w:rPr>
      </w:pPr>
    </w:p>
    <w:p w14:paraId="02013E25" w14:textId="77777777" w:rsidR="00AB6107" w:rsidRDefault="00BF2DD3">
      <w:pPr>
        <w:pStyle w:val="BodyText"/>
        <w:ind w:left="780" w:right="1427"/>
      </w:pPr>
      <w:r>
        <w:t>Project managers will compare project status and progress to the actual plan, as resources perform the scheduled work. During this phase, project managers may need to adjust schedules or do what is necessary to keep the project on track.</w:t>
      </w:r>
    </w:p>
    <w:p w14:paraId="04B9BE41" w14:textId="77777777" w:rsidR="00AB6107" w:rsidRDefault="00AB6107">
      <w:pPr>
        <w:pStyle w:val="BodyText"/>
        <w:spacing w:before="11"/>
        <w:rPr>
          <w:sz w:val="22"/>
        </w:rPr>
      </w:pPr>
    </w:p>
    <w:p w14:paraId="64C4688E" w14:textId="77777777" w:rsidR="00AB6107" w:rsidRDefault="00BF2DD3">
      <w:pPr>
        <w:pStyle w:val="ListParagraph"/>
        <w:numPr>
          <w:ilvl w:val="2"/>
          <w:numId w:val="9"/>
        </w:numPr>
        <w:tabs>
          <w:tab w:val="left" w:pos="1386"/>
        </w:tabs>
        <w:spacing w:before="0"/>
        <w:ind w:left="1385" w:hanging="602"/>
        <w:rPr>
          <w:sz w:val="24"/>
        </w:rPr>
      </w:pPr>
      <w:r>
        <w:rPr>
          <w:sz w:val="24"/>
        </w:rPr>
        <w:t>Closing the</w:t>
      </w:r>
      <w:r>
        <w:rPr>
          <w:spacing w:val="-1"/>
          <w:sz w:val="24"/>
        </w:rPr>
        <w:t xml:space="preserve"> </w:t>
      </w:r>
      <w:r>
        <w:rPr>
          <w:sz w:val="24"/>
        </w:rPr>
        <w:t>Project</w:t>
      </w:r>
    </w:p>
    <w:p w14:paraId="5DEBEF1C" w14:textId="77777777" w:rsidR="00AB6107" w:rsidRDefault="00AB6107">
      <w:pPr>
        <w:pStyle w:val="BodyText"/>
        <w:rPr>
          <w:sz w:val="23"/>
        </w:rPr>
      </w:pPr>
    </w:p>
    <w:p w14:paraId="3F40E66E" w14:textId="77777777" w:rsidR="00AB6107" w:rsidRDefault="00BF2DD3">
      <w:pPr>
        <w:pStyle w:val="BodyText"/>
        <w:ind w:left="780" w:right="1639"/>
      </w:pPr>
      <w:r>
        <w:t>After project tasks are completed and the client has approved the outcome, an evaluation is necessary to highlight project success and/or learn from project history.</w:t>
      </w:r>
    </w:p>
    <w:p w14:paraId="37D4DAF6" w14:textId="77777777" w:rsidR="00AB6107" w:rsidRDefault="00AB6107">
      <w:pPr>
        <w:pStyle w:val="BodyText"/>
        <w:spacing w:before="10"/>
        <w:rPr>
          <w:sz w:val="22"/>
        </w:rPr>
      </w:pPr>
    </w:p>
    <w:p w14:paraId="7BE0D067" w14:textId="77777777" w:rsidR="00AB6107" w:rsidRDefault="00BF2DD3">
      <w:pPr>
        <w:pStyle w:val="ListParagraph"/>
        <w:numPr>
          <w:ilvl w:val="1"/>
          <w:numId w:val="9"/>
        </w:numPr>
        <w:tabs>
          <w:tab w:val="left" w:pos="854"/>
        </w:tabs>
        <w:spacing w:before="0"/>
        <w:ind w:left="853" w:hanging="419"/>
        <w:rPr>
          <w:sz w:val="24"/>
        </w:rPr>
      </w:pPr>
      <w:r>
        <w:rPr>
          <w:sz w:val="24"/>
        </w:rPr>
        <w:t xml:space="preserve">Major roles </w:t>
      </w:r>
      <w:r>
        <w:rPr>
          <w:spacing w:val="-3"/>
          <w:sz w:val="24"/>
        </w:rPr>
        <w:t xml:space="preserve">for </w:t>
      </w:r>
      <w:r>
        <w:rPr>
          <w:sz w:val="24"/>
        </w:rPr>
        <w:t>a Project</w:t>
      </w:r>
      <w:r>
        <w:rPr>
          <w:spacing w:val="-3"/>
          <w:sz w:val="24"/>
        </w:rPr>
        <w:t xml:space="preserve"> </w:t>
      </w:r>
      <w:r>
        <w:rPr>
          <w:sz w:val="24"/>
        </w:rPr>
        <w:t>Manager</w:t>
      </w:r>
    </w:p>
    <w:p w14:paraId="7AA7F2BB" w14:textId="77777777" w:rsidR="00AB6107" w:rsidRDefault="00BF2DD3">
      <w:pPr>
        <w:pStyle w:val="BodyText"/>
        <w:spacing w:before="182"/>
        <w:ind w:left="784"/>
      </w:pPr>
      <w:r>
        <w:t>A</w:t>
      </w:r>
      <w:r>
        <w:rPr>
          <w:spacing w:val="-5"/>
        </w:rPr>
        <w:t xml:space="preserve"> </w:t>
      </w:r>
      <w:r>
        <w:t>project</w:t>
      </w:r>
      <w:r>
        <w:rPr>
          <w:spacing w:val="-6"/>
        </w:rPr>
        <w:t xml:space="preserve"> </w:t>
      </w:r>
      <w:r>
        <w:t>manager</w:t>
      </w:r>
      <w:r>
        <w:rPr>
          <w:spacing w:val="-4"/>
        </w:rPr>
        <w:t xml:space="preserve"> </w:t>
      </w:r>
      <w:r>
        <w:t>is</w:t>
      </w:r>
      <w:r>
        <w:rPr>
          <w:spacing w:val="-5"/>
        </w:rPr>
        <w:t xml:space="preserve"> </w:t>
      </w:r>
      <w:r>
        <w:t>the</w:t>
      </w:r>
      <w:r>
        <w:rPr>
          <w:spacing w:val="-5"/>
        </w:rPr>
        <w:t xml:space="preserve"> </w:t>
      </w:r>
      <w:r>
        <w:t>person</w:t>
      </w:r>
      <w:r>
        <w:rPr>
          <w:spacing w:val="-5"/>
        </w:rPr>
        <w:t xml:space="preserve"> </w:t>
      </w:r>
      <w:r>
        <w:t>who</w:t>
      </w:r>
      <w:r>
        <w:rPr>
          <w:spacing w:val="-6"/>
        </w:rPr>
        <w:t xml:space="preserve"> </w:t>
      </w:r>
      <w:r>
        <w:t>has</w:t>
      </w:r>
      <w:r>
        <w:rPr>
          <w:spacing w:val="-5"/>
        </w:rPr>
        <w:t xml:space="preserve"> </w:t>
      </w:r>
      <w:r>
        <w:t>the</w:t>
      </w:r>
      <w:r>
        <w:rPr>
          <w:spacing w:val="-5"/>
        </w:rPr>
        <w:t xml:space="preserve"> </w:t>
      </w:r>
      <w:r>
        <w:t>overall</w:t>
      </w:r>
      <w:r>
        <w:rPr>
          <w:spacing w:val="-6"/>
        </w:rPr>
        <w:t xml:space="preserve"> </w:t>
      </w:r>
      <w:r>
        <w:t>responsibility</w:t>
      </w:r>
      <w:r>
        <w:rPr>
          <w:spacing w:val="-5"/>
        </w:rPr>
        <w:t xml:space="preserve"> </w:t>
      </w:r>
      <w:r>
        <w:t>for</w:t>
      </w:r>
      <w:r>
        <w:rPr>
          <w:spacing w:val="-6"/>
        </w:rPr>
        <w:t xml:space="preserve"> </w:t>
      </w:r>
      <w:r>
        <w:t>the</w:t>
      </w:r>
      <w:r>
        <w:rPr>
          <w:spacing w:val="-4"/>
        </w:rPr>
        <w:t xml:space="preserve"> </w:t>
      </w:r>
      <w:r>
        <w:t>successful</w:t>
      </w:r>
    </w:p>
    <w:p w14:paraId="1817DEC1" w14:textId="77777777" w:rsidR="00AB6107" w:rsidRDefault="00BF2DD3">
      <w:pPr>
        <w:pStyle w:val="BodyText"/>
        <w:ind w:left="783" w:right="1427"/>
      </w:pPr>
      <w:r>
        <w:t>initiation,</w:t>
      </w:r>
      <w:r>
        <w:rPr>
          <w:spacing w:val="-7"/>
        </w:rPr>
        <w:t xml:space="preserve"> </w:t>
      </w:r>
      <w:r>
        <w:t>planning,</w:t>
      </w:r>
      <w:r>
        <w:rPr>
          <w:spacing w:val="-6"/>
        </w:rPr>
        <w:t xml:space="preserve"> </w:t>
      </w:r>
      <w:r>
        <w:t>design,</w:t>
      </w:r>
      <w:r>
        <w:rPr>
          <w:spacing w:val="-7"/>
        </w:rPr>
        <w:t xml:space="preserve"> </w:t>
      </w:r>
      <w:r>
        <w:t>execution,</w:t>
      </w:r>
      <w:r>
        <w:rPr>
          <w:spacing w:val="-6"/>
        </w:rPr>
        <w:t xml:space="preserve"> </w:t>
      </w:r>
      <w:r>
        <w:t>monitoring,</w:t>
      </w:r>
      <w:r>
        <w:rPr>
          <w:spacing w:val="-6"/>
        </w:rPr>
        <w:t xml:space="preserve"> </w:t>
      </w:r>
      <w:r>
        <w:t>controlling</w:t>
      </w:r>
      <w:r>
        <w:rPr>
          <w:spacing w:val="-6"/>
        </w:rPr>
        <w:t xml:space="preserve"> </w:t>
      </w:r>
      <w:r>
        <w:t>and</w:t>
      </w:r>
      <w:r>
        <w:rPr>
          <w:spacing w:val="-7"/>
        </w:rPr>
        <w:t xml:space="preserve"> </w:t>
      </w:r>
      <w:r>
        <w:t>closure</w:t>
      </w:r>
      <w:r>
        <w:rPr>
          <w:spacing w:val="-5"/>
        </w:rPr>
        <w:t xml:space="preserve"> </w:t>
      </w:r>
      <w:r>
        <w:t>of</w:t>
      </w:r>
      <w:r>
        <w:rPr>
          <w:spacing w:val="-7"/>
        </w:rPr>
        <w:t xml:space="preserve"> </w:t>
      </w:r>
      <w:r>
        <w:t>a</w:t>
      </w:r>
      <w:r>
        <w:rPr>
          <w:spacing w:val="-7"/>
        </w:rPr>
        <w:t xml:space="preserve"> </w:t>
      </w:r>
      <w:r>
        <w:t>project. The project manager must have a combination of skills including an ability to ask penetrating</w:t>
      </w:r>
      <w:r>
        <w:rPr>
          <w:spacing w:val="-7"/>
        </w:rPr>
        <w:t xml:space="preserve"> </w:t>
      </w:r>
      <w:r>
        <w:t>questions,</w:t>
      </w:r>
      <w:r>
        <w:rPr>
          <w:spacing w:val="-4"/>
        </w:rPr>
        <w:t xml:space="preserve"> </w:t>
      </w:r>
      <w:r>
        <w:t>detect</w:t>
      </w:r>
      <w:r>
        <w:rPr>
          <w:spacing w:val="-4"/>
        </w:rPr>
        <w:t xml:space="preserve"> </w:t>
      </w:r>
      <w:r>
        <w:t>unstated</w:t>
      </w:r>
      <w:r>
        <w:rPr>
          <w:spacing w:val="-5"/>
        </w:rPr>
        <w:t xml:space="preserve"> </w:t>
      </w:r>
      <w:r>
        <w:t>assumptions</w:t>
      </w:r>
      <w:r>
        <w:rPr>
          <w:spacing w:val="-5"/>
        </w:rPr>
        <w:t xml:space="preserve"> </w:t>
      </w:r>
      <w:r>
        <w:t>and</w:t>
      </w:r>
      <w:r>
        <w:rPr>
          <w:spacing w:val="-5"/>
        </w:rPr>
        <w:t xml:space="preserve"> </w:t>
      </w:r>
      <w:r>
        <w:t>resolve</w:t>
      </w:r>
      <w:r>
        <w:rPr>
          <w:spacing w:val="-4"/>
        </w:rPr>
        <w:t xml:space="preserve"> </w:t>
      </w:r>
      <w:r>
        <w:t>conflicts,</w:t>
      </w:r>
      <w:r>
        <w:rPr>
          <w:spacing w:val="-6"/>
        </w:rPr>
        <w:t xml:space="preserve"> </w:t>
      </w:r>
      <w:r>
        <w:t>as</w:t>
      </w:r>
      <w:r>
        <w:rPr>
          <w:spacing w:val="-5"/>
        </w:rPr>
        <w:t xml:space="preserve"> </w:t>
      </w:r>
      <w:r>
        <w:t>well</w:t>
      </w:r>
      <w:r>
        <w:rPr>
          <w:spacing w:val="-4"/>
        </w:rPr>
        <w:t xml:space="preserve"> </w:t>
      </w:r>
      <w:r>
        <w:t>as</w:t>
      </w:r>
    </w:p>
    <w:p w14:paraId="66C95E77" w14:textId="77777777" w:rsidR="00AB6107" w:rsidRDefault="00BF2DD3">
      <w:pPr>
        <w:pStyle w:val="BodyText"/>
        <w:ind w:left="783" w:right="1546"/>
      </w:pPr>
      <w:r>
        <w:t>more general management skills. Key among his or her duties is the recognition that risk directly impacts the likelihood of success and that this risk must be both formally</w:t>
      </w:r>
    </w:p>
    <w:p w14:paraId="5639D897" w14:textId="77777777" w:rsidR="00AB6107" w:rsidRDefault="00BF2DD3">
      <w:pPr>
        <w:pStyle w:val="BodyText"/>
        <w:spacing w:line="293" w:lineRule="exact"/>
        <w:ind w:left="783"/>
      </w:pPr>
      <w:r>
        <w:t>and informally measured throughout the lifetime of the project. There are three major</w:t>
      </w:r>
    </w:p>
    <w:p w14:paraId="0436FF23" w14:textId="77777777" w:rsidR="00AB6107" w:rsidRDefault="00AB6107">
      <w:pPr>
        <w:spacing w:line="293" w:lineRule="exact"/>
        <w:sectPr w:rsidR="00AB6107">
          <w:pgSz w:w="11910" w:h="16840"/>
          <w:pgMar w:top="1320" w:right="0" w:bottom="280" w:left="1180" w:header="890" w:footer="0" w:gutter="0"/>
          <w:cols w:space="720"/>
        </w:sectPr>
      </w:pPr>
    </w:p>
    <w:p w14:paraId="4CE692DE" w14:textId="77777777" w:rsidR="00AB6107" w:rsidRDefault="00BF2DD3">
      <w:pPr>
        <w:pStyle w:val="BodyText"/>
        <w:spacing w:before="90"/>
        <w:ind w:left="783"/>
      </w:pPr>
      <w:r>
        <w:lastRenderedPageBreak/>
        <w:t xml:space="preserve">roles </w:t>
      </w:r>
      <w:r>
        <w:rPr>
          <w:spacing w:val="-3"/>
        </w:rPr>
        <w:t xml:space="preserve">for </w:t>
      </w:r>
      <w:r>
        <w:t>a project</w:t>
      </w:r>
      <w:r>
        <w:rPr>
          <w:spacing w:val="-21"/>
        </w:rPr>
        <w:t xml:space="preserve"> </w:t>
      </w:r>
      <w:r>
        <w:t>manager:</w:t>
      </w:r>
    </w:p>
    <w:p w14:paraId="449D2E7B" w14:textId="77777777" w:rsidR="00AB6107" w:rsidRDefault="00AB6107">
      <w:pPr>
        <w:pStyle w:val="BodyText"/>
        <w:spacing w:before="11"/>
        <w:rPr>
          <w:sz w:val="22"/>
        </w:rPr>
      </w:pPr>
    </w:p>
    <w:p w14:paraId="5D0D0ABC" w14:textId="77777777" w:rsidR="00AB6107" w:rsidRDefault="00BF2DD3">
      <w:pPr>
        <w:pStyle w:val="ListParagraph"/>
        <w:numPr>
          <w:ilvl w:val="2"/>
          <w:numId w:val="9"/>
        </w:numPr>
        <w:tabs>
          <w:tab w:val="left" w:pos="1386"/>
        </w:tabs>
        <w:spacing w:before="0"/>
        <w:ind w:left="1385" w:hanging="602"/>
        <w:rPr>
          <w:sz w:val="24"/>
        </w:rPr>
      </w:pPr>
      <w:r>
        <w:rPr>
          <w:sz w:val="24"/>
        </w:rPr>
        <w:t>Interpersonal</w:t>
      </w:r>
    </w:p>
    <w:p w14:paraId="5861B745" w14:textId="77777777" w:rsidR="00AB6107" w:rsidRDefault="00AB6107">
      <w:pPr>
        <w:pStyle w:val="BodyText"/>
        <w:rPr>
          <w:sz w:val="23"/>
        </w:rPr>
      </w:pPr>
    </w:p>
    <w:p w14:paraId="37C0BE44" w14:textId="77777777" w:rsidR="00AB6107" w:rsidRDefault="00BF2DD3">
      <w:pPr>
        <w:pStyle w:val="BodyText"/>
        <w:spacing w:before="1"/>
        <w:ind w:left="780" w:right="1971"/>
      </w:pPr>
      <w:r>
        <w:t>The project manager is a leader and a liaison. The top priorities are building team norms and fostering harmony.</w:t>
      </w:r>
    </w:p>
    <w:p w14:paraId="784FF544" w14:textId="77777777" w:rsidR="00AB6107" w:rsidRDefault="00AB6107">
      <w:pPr>
        <w:pStyle w:val="BodyText"/>
        <w:spacing w:before="10"/>
        <w:rPr>
          <w:sz w:val="22"/>
        </w:rPr>
      </w:pPr>
    </w:p>
    <w:p w14:paraId="2E81253E" w14:textId="77777777" w:rsidR="00AB6107" w:rsidRDefault="00BF2DD3">
      <w:pPr>
        <w:pStyle w:val="ListParagraph"/>
        <w:numPr>
          <w:ilvl w:val="2"/>
          <w:numId w:val="9"/>
        </w:numPr>
        <w:tabs>
          <w:tab w:val="left" w:pos="1386"/>
        </w:tabs>
        <w:spacing w:before="0"/>
        <w:ind w:left="1385" w:hanging="602"/>
        <w:rPr>
          <w:sz w:val="24"/>
        </w:rPr>
      </w:pPr>
      <w:r>
        <w:rPr>
          <w:sz w:val="24"/>
        </w:rPr>
        <w:t>Informational</w:t>
      </w:r>
    </w:p>
    <w:p w14:paraId="2B7E98F6" w14:textId="77777777" w:rsidR="00AB6107" w:rsidRDefault="00AB6107">
      <w:pPr>
        <w:pStyle w:val="BodyText"/>
        <w:rPr>
          <w:sz w:val="23"/>
        </w:rPr>
      </w:pPr>
    </w:p>
    <w:p w14:paraId="32BEDC40" w14:textId="77777777" w:rsidR="00AB6107" w:rsidRDefault="00BF2DD3">
      <w:pPr>
        <w:pStyle w:val="BodyText"/>
        <w:ind w:left="780" w:right="1427"/>
      </w:pPr>
      <w:r>
        <w:t>The project manager is a spokesperson who gathers and disseminates information and is responsible for helping team members communicate effectively across all areas of the organization.</w:t>
      </w:r>
    </w:p>
    <w:p w14:paraId="5F1456A5" w14:textId="77777777" w:rsidR="00AB6107" w:rsidRDefault="00AB6107">
      <w:pPr>
        <w:pStyle w:val="BodyText"/>
        <w:spacing w:before="11"/>
        <w:rPr>
          <w:sz w:val="22"/>
        </w:rPr>
      </w:pPr>
    </w:p>
    <w:p w14:paraId="2A4CD827" w14:textId="77777777" w:rsidR="00AB6107" w:rsidRDefault="00BF2DD3">
      <w:pPr>
        <w:pStyle w:val="ListParagraph"/>
        <w:numPr>
          <w:ilvl w:val="2"/>
          <w:numId w:val="9"/>
        </w:numPr>
        <w:tabs>
          <w:tab w:val="left" w:pos="1386"/>
        </w:tabs>
        <w:spacing w:before="0"/>
        <w:ind w:left="1385" w:hanging="602"/>
        <w:rPr>
          <w:sz w:val="24"/>
        </w:rPr>
      </w:pPr>
      <w:r>
        <w:rPr>
          <w:sz w:val="24"/>
        </w:rPr>
        <w:t>Decisional</w:t>
      </w:r>
    </w:p>
    <w:p w14:paraId="610D0C55" w14:textId="77777777" w:rsidR="00AB6107" w:rsidRDefault="00AB6107">
      <w:pPr>
        <w:pStyle w:val="BodyText"/>
        <w:spacing w:before="12"/>
        <w:rPr>
          <w:sz w:val="22"/>
        </w:rPr>
      </w:pPr>
    </w:p>
    <w:p w14:paraId="4C9F139C" w14:textId="5670BC6F" w:rsidR="00AB6107" w:rsidRDefault="00BF2DD3">
      <w:pPr>
        <w:pStyle w:val="BodyText"/>
        <w:ind w:left="780" w:right="2033"/>
      </w:pPr>
      <w:r>
        <w:t>The project manager allocates resources, negotiates differences, and encourages project progress.</w:t>
      </w:r>
    </w:p>
    <w:p w14:paraId="0DC035BF" w14:textId="77777777" w:rsidR="00AB6107" w:rsidRDefault="00AB6107">
      <w:pPr>
        <w:pStyle w:val="BodyText"/>
        <w:spacing w:before="12"/>
        <w:rPr>
          <w:sz w:val="22"/>
        </w:rPr>
      </w:pPr>
    </w:p>
    <w:p w14:paraId="21DA8D59" w14:textId="77777777" w:rsidR="00AB6107" w:rsidRDefault="00BF2DD3">
      <w:pPr>
        <w:pStyle w:val="ListParagraph"/>
        <w:numPr>
          <w:ilvl w:val="1"/>
          <w:numId w:val="9"/>
        </w:numPr>
        <w:tabs>
          <w:tab w:val="left" w:pos="854"/>
        </w:tabs>
        <w:spacing w:before="0"/>
        <w:ind w:left="853" w:hanging="419"/>
        <w:rPr>
          <w:sz w:val="24"/>
        </w:rPr>
      </w:pPr>
      <w:r>
        <w:rPr>
          <w:sz w:val="24"/>
        </w:rPr>
        <w:t>Project Management Knowledge</w:t>
      </w:r>
      <w:r>
        <w:rPr>
          <w:spacing w:val="-2"/>
          <w:sz w:val="24"/>
        </w:rPr>
        <w:t xml:space="preserve"> </w:t>
      </w:r>
      <w:r>
        <w:rPr>
          <w:sz w:val="24"/>
        </w:rPr>
        <w:t>Areas</w:t>
      </w:r>
    </w:p>
    <w:p w14:paraId="586D4235" w14:textId="77777777" w:rsidR="00AB6107" w:rsidRDefault="00BF2DD3">
      <w:pPr>
        <w:pStyle w:val="BodyText"/>
        <w:spacing w:before="180"/>
        <w:ind w:left="784"/>
      </w:pPr>
      <w:r>
        <w:t>There are nine project management knowledge areas identified on Project</w:t>
      </w:r>
    </w:p>
    <w:p w14:paraId="7291D1E7" w14:textId="77777777" w:rsidR="00AB6107" w:rsidRDefault="00BF2DD3">
      <w:pPr>
        <w:pStyle w:val="BodyText"/>
        <w:ind w:left="783" w:right="1546"/>
      </w:pPr>
      <w:r>
        <w:t>Management Body of Knowledge (PMBOK Guide) by PMI, which are used throughout the project management processes.</w:t>
      </w:r>
    </w:p>
    <w:p w14:paraId="5F2E8546" w14:textId="77777777" w:rsidR="00AB6107" w:rsidRDefault="00AB6107">
      <w:pPr>
        <w:pStyle w:val="BodyText"/>
        <w:spacing w:before="10"/>
        <w:rPr>
          <w:sz w:val="22"/>
        </w:rPr>
      </w:pPr>
    </w:p>
    <w:p w14:paraId="16BBC019" w14:textId="77777777" w:rsidR="00AB6107" w:rsidRDefault="00BF2DD3">
      <w:pPr>
        <w:pStyle w:val="ListParagraph"/>
        <w:numPr>
          <w:ilvl w:val="2"/>
          <w:numId w:val="9"/>
        </w:numPr>
        <w:tabs>
          <w:tab w:val="left" w:pos="1386"/>
        </w:tabs>
        <w:spacing w:before="0"/>
        <w:ind w:left="1385" w:hanging="602"/>
        <w:rPr>
          <w:sz w:val="24"/>
        </w:rPr>
      </w:pPr>
      <w:r>
        <w:rPr>
          <w:sz w:val="24"/>
        </w:rPr>
        <w:t>Project</w:t>
      </w:r>
      <w:r>
        <w:rPr>
          <w:spacing w:val="-2"/>
          <w:sz w:val="24"/>
        </w:rPr>
        <w:t xml:space="preserve"> </w:t>
      </w:r>
      <w:r>
        <w:rPr>
          <w:sz w:val="24"/>
        </w:rPr>
        <w:t>Scope</w:t>
      </w:r>
    </w:p>
    <w:p w14:paraId="3BC5479D" w14:textId="77777777" w:rsidR="00AB6107" w:rsidRDefault="00AB6107">
      <w:pPr>
        <w:pStyle w:val="BodyText"/>
        <w:rPr>
          <w:sz w:val="23"/>
        </w:rPr>
      </w:pPr>
    </w:p>
    <w:p w14:paraId="1A592548" w14:textId="77777777" w:rsidR="00AB6107" w:rsidRDefault="00BF2DD3">
      <w:pPr>
        <w:pStyle w:val="BodyText"/>
        <w:ind w:left="780" w:right="1546"/>
      </w:pPr>
      <w:r>
        <w:t>Project Scope is concerned with the work of the project, and again clarifies the boundaries of what is not included. The processes required to ensure that the project includes all the work required, and only the work required, to complete the project successfully.</w:t>
      </w:r>
    </w:p>
    <w:p w14:paraId="68F80D6D" w14:textId="77777777" w:rsidR="00AB6107" w:rsidRDefault="00AB6107">
      <w:pPr>
        <w:pStyle w:val="BodyText"/>
        <w:rPr>
          <w:sz w:val="23"/>
        </w:rPr>
      </w:pPr>
    </w:p>
    <w:p w14:paraId="0F27F960" w14:textId="77777777" w:rsidR="00AB6107" w:rsidRDefault="00BF2DD3">
      <w:pPr>
        <w:pStyle w:val="ListParagraph"/>
        <w:numPr>
          <w:ilvl w:val="2"/>
          <w:numId w:val="9"/>
        </w:numPr>
        <w:tabs>
          <w:tab w:val="left" w:pos="1386"/>
        </w:tabs>
        <w:spacing w:before="0"/>
        <w:ind w:left="1385" w:hanging="602"/>
        <w:rPr>
          <w:sz w:val="24"/>
        </w:rPr>
      </w:pPr>
      <w:r>
        <w:rPr>
          <w:sz w:val="24"/>
        </w:rPr>
        <w:t>Project Time</w:t>
      </w:r>
      <w:r>
        <w:rPr>
          <w:spacing w:val="-3"/>
          <w:sz w:val="24"/>
        </w:rPr>
        <w:t xml:space="preserve"> </w:t>
      </w:r>
      <w:r>
        <w:rPr>
          <w:sz w:val="24"/>
        </w:rPr>
        <w:t>Management</w:t>
      </w:r>
    </w:p>
    <w:p w14:paraId="0B968523" w14:textId="77777777" w:rsidR="00AB6107" w:rsidRDefault="00AB6107">
      <w:pPr>
        <w:pStyle w:val="BodyText"/>
        <w:spacing w:before="10"/>
        <w:rPr>
          <w:sz w:val="22"/>
        </w:rPr>
      </w:pPr>
    </w:p>
    <w:p w14:paraId="287E381A" w14:textId="77777777" w:rsidR="00AB6107" w:rsidRDefault="00BF2DD3">
      <w:pPr>
        <w:pStyle w:val="BodyText"/>
        <w:spacing w:before="1"/>
        <w:ind w:left="780" w:right="1427"/>
      </w:pPr>
      <w:r>
        <w:t>This knowledge area includes estimating task schedules, determining the project schedule and project completion date. It will also include monitoring and controlling a project schedule throughout the project. It is closely aligned with Project Cost Management, in particular with the Estimate Activity Resources and the Estimate Activity Durations, since it is these along with their cost implications that must be finalized before the schedule can be developed. The processes required to ensure timely completion of the project.</w:t>
      </w:r>
    </w:p>
    <w:p w14:paraId="0D3B139E" w14:textId="77777777" w:rsidR="00AB6107" w:rsidRDefault="00AB6107">
      <w:pPr>
        <w:pStyle w:val="BodyText"/>
        <w:rPr>
          <w:sz w:val="23"/>
        </w:rPr>
      </w:pPr>
    </w:p>
    <w:p w14:paraId="2E6C4388" w14:textId="77777777" w:rsidR="00AB6107" w:rsidRDefault="00BF2DD3">
      <w:pPr>
        <w:pStyle w:val="ListParagraph"/>
        <w:numPr>
          <w:ilvl w:val="2"/>
          <w:numId w:val="9"/>
        </w:numPr>
        <w:tabs>
          <w:tab w:val="left" w:pos="1386"/>
        </w:tabs>
        <w:spacing w:before="0"/>
        <w:ind w:left="1385" w:hanging="602"/>
        <w:rPr>
          <w:sz w:val="24"/>
        </w:rPr>
      </w:pPr>
      <w:r>
        <w:rPr>
          <w:sz w:val="24"/>
        </w:rPr>
        <w:t>Project Cost</w:t>
      </w:r>
      <w:r>
        <w:rPr>
          <w:spacing w:val="-21"/>
          <w:sz w:val="24"/>
        </w:rPr>
        <w:t xml:space="preserve"> </w:t>
      </w:r>
      <w:r>
        <w:rPr>
          <w:sz w:val="24"/>
        </w:rPr>
        <w:t>Management</w:t>
      </w:r>
    </w:p>
    <w:p w14:paraId="0A67758D" w14:textId="77777777" w:rsidR="00AB6107" w:rsidRDefault="00AB6107">
      <w:pPr>
        <w:pStyle w:val="BodyText"/>
        <w:spacing w:before="11"/>
        <w:rPr>
          <w:sz w:val="22"/>
        </w:rPr>
      </w:pPr>
    </w:p>
    <w:p w14:paraId="3E155E17" w14:textId="77777777" w:rsidR="00AB6107" w:rsidRDefault="00BF2DD3">
      <w:pPr>
        <w:pStyle w:val="BodyText"/>
        <w:ind w:left="780" w:right="1546"/>
      </w:pPr>
      <w:r>
        <w:t xml:space="preserve">In a similar </w:t>
      </w:r>
      <w:r>
        <w:rPr>
          <w:spacing w:val="-6"/>
        </w:rPr>
        <w:t xml:space="preserve">way, </w:t>
      </w:r>
      <w:r>
        <w:t>this knowledge area is there to estimate the resources required, and the project budget. Resource costing is not just about people. It should also include other types of resource such as Materials, equipment, facilities, and project related services</w:t>
      </w:r>
      <w:r>
        <w:rPr>
          <w:spacing w:val="-5"/>
        </w:rPr>
        <w:t xml:space="preserve"> </w:t>
      </w:r>
      <w:r>
        <w:t>such</w:t>
      </w:r>
      <w:r>
        <w:rPr>
          <w:spacing w:val="-5"/>
        </w:rPr>
        <w:t xml:space="preserve"> </w:t>
      </w:r>
      <w:r>
        <w:t>as</w:t>
      </w:r>
      <w:r>
        <w:rPr>
          <w:spacing w:val="-5"/>
        </w:rPr>
        <w:t xml:space="preserve"> </w:t>
      </w:r>
      <w:r>
        <w:t>letting</w:t>
      </w:r>
      <w:r>
        <w:rPr>
          <w:spacing w:val="-4"/>
        </w:rPr>
        <w:t xml:space="preserve"> </w:t>
      </w:r>
      <w:r>
        <w:t>contracts.</w:t>
      </w:r>
      <w:r>
        <w:rPr>
          <w:spacing w:val="-5"/>
        </w:rPr>
        <w:t xml:space="preserve"> </w:t>
      </w:r>
      <w:r>
        <w:t>The</w:t>
      </w:r>
      <w:r>
        <w:rPr>
          <w:spacing w:val="-5"/>
        </w:rPr>
        <w:t xml:space="preserve"> </w:t>
      </w:r>
      <w:r>
        <w:t>processes</w:t>
      </w:r>
      <w:r>
        <w:rPr>
          <w:spacing w:val="-6"/>
        </w:rPr>
        <w:t xml:space="preserve"> </w:t>
      </w:r>
      <w:r>
        <w:t>required</w:t>
      </w:r>
      <w:r>
        <w:rPr>
          <w:spacing w:val="-4"/>
        </w:rPr>
        <w:t xml:space="preserve"> </w:t>
      </w:r>
      <w:r>
        <w:t>to</w:t>
      </w:r>
      <w:r>
        <w:rPr>
          <w:spacing w:val="-5"/>
        </w:rPr>
        <w:t xml:space="preserve"> </w:t>
      </w:r>
      <w:r>
        <w:t>ensure</w:t>
      </w:r>
      <w:r>
        <w:rPr>
          <w:spacing w:val="-4"/>
        </w:rPr>
        <w:t xml:space="preserve"> </w:t>
      </w:r>
      <w:r>
        <w:t>that</w:t>
      </w:r>
      <w:r>
        <w:rPr>
          <w:spacing w:val="-4"/>
        </w:rPr>
        <w:t xml:space="preserve"> </w:t>
      </w:r>
      <w:r>
        <w:t>the</w:t>
      </w:r>
      <w:r>
        <w:rPr>
          <w:spacing w:val="-5"/>
        </w:rPr>
        <w:t xml:space="preserve"> </w:t>
      </w:r>
      <w:r>
        <w:t>project</w:t>
      </w:r>
      <w:r>
        <w:rPr>
          <w:spacing w:val="-4"/>
        </w:rPr>
        <w:t xml:space="preserve"> </w:t>
      </w:r>
      <w:r>
        <w:t>is completed within the approved</w:t>
      </w:r>
      <w:r>
        <w:rPr>
          <w:spacing w:val="-3"/>
        </w:rPr>
        <w:t xml:space="preserve"> </w:t>
      </w:r>
      <w:r>
        <w:t>budget.</w:t>
      </w:r>
    </w:p>
    <w:p w14:paraId="54C77737" w14:textId="77777777" w:rsidR="00AB6107" w:rsidRDefault="00AB6107">
      <w:pPr>
        <w:sectPr w:rsidR="00AB6107">
          <w:pgSz w:w="11910" w:h="16840"/>
          <w:pgMar w:top="1320" w:right="0" w:bottom="280" w:left="1180" w:header="890" w:footer="0" w:gutter="0"/>
          <w:cols w:space="720"/>
        </w:sectPr>
      </w:pPr>
    </w:p>
    <w:p w14:paraId="0335512D" w14:textId="77777777" w:rsidR="00AB6107" w:rsidRDefault="00BF2DD3">
      <w:pPr>
        <w:pStyle w:val="ListParagraph"/>
        <w:numPr>
          <w:ilvl w:val="2"/>
          <w:numId w:val="9"/>
        </w:numPr>
        <w:tabs>
          <w:tab w:val="left" w:pos="1386"/>
        </w:tabs>
        <w:spacing w:before="90"/>
        <w:ind w:left="1385" w:hanging="602"/>
        <w:rPr>
          <w:sz w:val="24"/>
        </w:rPr>
      </w:pPr>
      <w:r>
        <w:rPr>
          <w:sz w:val="24"/>
        </w:rPr>
        <w:lastRenderedPageBreak/>
        <w:t>Project Quality</w:t>
      </w:r>
      <w:r>
        <w:rPr>
          <w:spacing w:val="-2"/>
          <w:sz w:val="24"/>
        </w:rPr>
        <w:t xml:space="preserve"> </w:t>
      </w:r>
      <w:r>
        <w:rPr>
          <w:sz w:val="24"/>
        </w:rPr>
        <w:t>Management</w:t>
      </w:r>
    </w:p>
    <w:p w14:paraId="2F77D6CF" w14:textId="77777777" w:rsidR="00AB6107" w:rsidRDefault="00AB6107">
      <w:pPr>
        <w:pStyle w:val="BodyText"/>
        <w:spacing w:before="11"/>
        <w:rPr>
          <w:sz w:val="22"/>
        </w:rPr>
      </w:pPr>
    </w:p>
    <w:p w14:paraId="2378842B" w14:textId="77777777" w:rsidR="00AB6107" w:rsidRDefault="00BF2DD3">
      <w:pPr>
        <w:pStyle w:val="BodyText"/>
        <w:ind w:left="780" w:right="1546"/>
      </w:pPr>
      <w:r>
        <w:t>This knowledge area covers two main areas, creating the products to an acceptable quality level, and the quality of the project management process itself. The processes required to ensure that the project will satisfy the needs for which it was undertaken.</w:t>
      </w:r>
    </w:p>
    <w:p w14:paraId="61731C3E" w14:textId="77777777" w:rsidR="00AB6107" w:rsidRDefault="00AB6107">
      <w:pPr>
        <w:pStyle w:val="BodyText"/>
        <w:rPr>
          <w:sz w:val="23"/>
        </w:rPr>
      </w:pPr>
    </w:p>
    <w:p w14:paraId="180F6053" w14:textId="77777777" w:rsidR="00AB6107" w:rsidRDefault="00BF2DD3">
      <w:pPr>
        <w:pStyle w:val="BodyText"/>
        <w:ind w:left="780" w:right="1546"/>
      </w:pPr>
      <w:r>
        <w:t>Performing Quality Assurance is the act of auditing and comparing the quality requirements against the quality control measurements to check that appropriate quality standards and operational definitions are used.</w:t>
      </w:r>
    </w:p>
    <w:p w14:paraId="20EF15EA" w14:textId="77777777" w:rsidR="00AB6107" w:rsidRDefault="00AB6107">
      <w:pPr>
        <w:pStyle w:val="BodyText"/>
        <w:rPr>
          <w:sz w:val="23"/>
        </w:rPr>
      </w:pPr>
    </w:p>
    <w:p w14:paraId="0F28699C" w14:textId="77777777" w:rsidR="00AB6107" w:rsidRDefault="00BF2DD3">
      <w:pPr>
        <w:pStyle w:val="BodyText"/>
        <w:ind w:left="780" w:right="1971"/>
      </w:pPr>
      <w:r>
        <w:t>Compare and contrast this to: Perform Quality Control. This is the monitoring the results of carrying out quality activities which will include the project deliverables/products and project management results such as how the project is performing against schedule and budget.</w:t>
      </w:r>
    </w:p>
    <w:p w14:paraId="1C68309C" w14:textId="77777777" w:rsidR="00AB6107" w:rsidRDefault="00AB6107">
      <w:pPr>
        <w:pStyle w:val="BodyText"/>
        <w:spacing w:before="11"/>
        <w:rPr>
          <w:sz w:val="22"/>
        </w:rPr>
      </w:pPr>
    </w:p>
    <w:p w14:paraId="641D8738" w14:textId="3DF9CA43" w:rsidR="00AB6107" w:rsidRDefault="00BF2DD3">
      <w:pPr>
        <w:pStyle w:val="ListParagraph"/>
        <w:numPr>
          <w:ilvl w:val="2"/>
          <w:numId w:val="9"/>
        </w:numPr>
        <w:tabs>
          <w:tab w:val="left" w:pos="1386"/>
        </w:tabs>
        <w:spacing w:before="0"/>
        <w:ind w:left="1385" w:hanging="602"/>
        <w:rPr>
          <w:sz w:val="24"/>
        </w:rPr>
      </w:pPr>
      <w:r>
        <w:rPr>
          <w:sz w:val="24"/>
        </w:rPr>
        <w:t>Project Human Resource</w:t>
      </w:r>
      <w:r>
        <w:rPr>
          <w:spacing w:val="-3"/>
          <w:sz w:val="24"/>
        </w:rPr>
        <w:t xml:space="preserve"> </w:t>
      </w:r>
      <w:r>
        <w:rPr>
          <w:sz w:val="24"/>
        </w:rPr>
        <w:t>Management</w:t>
      </w:r>
    </w:p>
    <w:p w14:paraId="5BD9522C" w14:textId="77777777" w:rsidR="00AB6107" w:rsidRDefault="00AB6107">
      <w:pPr>
        <w:pStyle w:val="BodyText"/>
        <w:spacing w:before="11"/>
        <w:rPr>
          <w:sz w:val="22"/>
        </w:rPr>
      </w:pPr>
    </w:p>
    <w:p w14:paraId="3B32523A" w14:textId="77777777" w:rsidR="00AB6107" w:rsidRDefault="00BF2DD3">
      <w:pPr>
        <w:pStyle w:val="BodyText"/>
        <w:ind w:left="780" w:right="1391"/>
      </w:pPr>
      <w:r>
        <w:t>This knowledge area is to do with managing people. It includes aspects such as acquiring the team, developing the overall team performance, and then managing that performance such as performance appraisals, leading and coaching, and resolving resource issues and optimizing the project performance. The objective here is to ensure that all human resources are used effectively, and draws upon skills such as leadership, team building, and communication. The processes required to make the most effective use of the people involved with the project. It consists of:</w:t>
      </w:r>
    </w:p>
    <w:p w14:paraId="148958A9" w14:textId="77777777" w:rsidR="00AB6107" w:rsidRDefault="00AB6107">
      <w:pPr>
        <w:pStyle w:val="BodyText"/>
        <w:spacing w:before="12"/>
        <w:rPr>
          <w:sz w:val="22"/>
        </w:rPr>
      </w:pPr>
    </w:p>
    <w:p w14:paraId="741AF9D9" w14:textId="77777777" w:rsidR="00AB6107" w:rsidRDefault="00BF2DD3">
      <w:pPr>
        <w:pStyle w:val="BodyText"/>
        <w:ind w:left="780" w:right="2101"/>
      </w:pPr>
      <w:r>
        <w:t>Organizational planning: identifying, documenting, and assigning project roles, responsibilities, and reporting relationships.</w:t>
      </w:r>
    </w:p>
    <w:p w14:paraId="49EFEB59" w14:textId="77777777" w:rsidR="00AB6107" w:rsidRDefault="00AB6107">
      <w:pPr>
        <w:pStyle w:val="BodyText"/>
        <w:spacing w:before="11"/>
        <w:rPr>
          <w:sz w:val="22"/>
        </w:rPr>
      </w:pPr>
    </w:p>
    <w:p w14:paraId="1424965E" w14:textId="77777777" w:rsidR="00AB6107" w:rsidRDefault="00BF2DD3">
      <w:pPr>
        <w:pStyle w:val="BodyText"/>
        <w:spacing w:before="1"/>
        <w:ind w:left="780" w:right="1427"/>
      </w:pPr>
      <w:r>
        <w:t>Staff acquisition: getting the needed human resources assigned to and working on the project.</w:t>
      </w:r>
    </w:p>
    <w:p w14:paraId="5AA9503D" w14:textId="77777777" w:rsidR="00AB6107" w:rsidRDefault="00AB6107">
      <w:pPr>
        <w:pStyle w:val="BodyText"/>
        <w:spacing w:before="11"/>
        <w:rPr>
          <w:sz w:val="22"/>
        </w:rPr>
      </w:pPr>
    </w:p>
    <w:p w14:paraId="2C7827ED" w14:textId="77777777" w:rsidR="00AB6107" w:rsidRDefault="00BF2DD3">
      <w:pPr>
        <w:pStyle w:val="BodyText"/>
        <w:spacing w:before="1"/>
        <w:ind w:left="780" w:right="2101"/>
      </w:pPr>
      <w:r>
        <w:t>Team development: developing individual and group skills to enhance project performance.</w:t>
      </w:r>
    </w:p>
    <w:p w14:paraId="18A07AEE" w14:textId="77777777" w:rsidR="00AB6107" w:rsidRDefault="00AB6107">
      <w:pPr>
        <w:pStyle w:val="BodyText"/>
        <w:spacing w:before="10"/>
        <w:rPr>
          <w:sz w:val="22"/>
        </w:rPr>
      </w:pPr>
    </w:p>
    <w:p w14:paraId="5F98A90B" w14:textId="77777777" w:rsidR="00AB6107" w:rsidRDefault="00BF2DD3">
      <w:pPr>
        <w:pStyle w:val="ListParagraph"/>
        <w:numPr>
          <w:ilvl w:val="2"/>
          <w:numId w:val="9"/>
        </w:numPr>
        <w:tabs>
          <w:tab w:val="left" w:pos="1386"/>
        </w:tabs>
        <w:spacing w:before="0"/>
        <w:ind w:left="1385" w:hanging="602"/>
        <w:rPr>
          <w:sz w:val="24"/>
        </w:rPr>
      </w:pPr>
      <w:r>
        <w:rPr>
          <w:sz w:val="24"/>
        </w:rPr>
        <w:t>Project Communications</w:t>
      </w:r>
      <w:r>
        <w:rPr>
          <w:spacing w:val="-3"/>
          <w:sz w:val="24"/>
        </w:rPr>
        <w:t xml:space="preserve"> </w:t>
      </w:r>
      <w:r>
        <w:rPr>
          <w:sz w:val="24"/>
        </w:rPr>
        <w:t>Management</w:t>
      </w:r>
    </w:p>
    <w:p w14:paraId="7E99E7C1" w14:textId="77777777" w:rsidR="00AB6107" w:rsidRDefault="00AB6107">
      <w:pPr>
        <w:pStyle w:val="BodyText"/>
        <w:rPr>
          <w:sz w:val="23"/>
        </w:rPr>
      </w:pPr>
    </w:p>
    <w:p w14:paraId="715CD25E" w14:textId="77777777" w:rsidR="00AB6107" w:rsidRDefault="00BF2DD3">
      <w:pPr>
        <w:pStyle w:val="BodyText"/>
        <w:ind w:left="780" w:right="1427"/>
      </w:pPr>
      <w:r>
        <w:t>Communications is not just about the human kind, but includes information such as meeting management and actions, risk actions and assessments, project plans, reviews and walkthroughs, etc. This information must be shared with all of the project stakeholders — both internal and external to the project. The processes required to ensure timely and appropriate generation, collection, dissemination, storage, and ultimate disposition of project information. Communication takes at least 90% of a</w:t>
      </w:r>
    </w:p>
    <w:p w14:paraId="10FF58B6" w14:textId="77777777" w:rsidR="00AB6107" w:rsidRDefault="00BF2DD3">
      <w:pPr>
        <w:pStyle w:val="BodyText"/>
        <w:spacing w:line="292" w:lineRule="exact"/>
        <w:ind w:left="780"/>
      </w:pPr>
      <w:r>
        <w:t>Project Manager’s time!</w:t>
      </w:r>
    </w:p>
    <w:p w14:paraId="2EFAFBA2" w14:textId="77777777" w:rsidR="00AB6107" w:rsidRDefault="00AB6107">
      <w:pPr>
        <w:pStyle w:val="BodyText"/>
        <w:rPr>
          <w:sz w:val="23"/>
        </w:rPr>
      </w:pPr>
    </w:p>
    <w:p w14:paraId="6D94548F" w14:textId="77777777" w:rsidR="00AB6107" w:rsidRDefault="00BF2DD3">
      <w:pPr>
        <w:pStyle w:val="ListParagraph"/>
        <w:numPr>
          <w:ilvl w:val="2"/>
          <w:numId w:val="9"/>
        </w:numPr>
        <w:tabs>
          <w:tab w:val="left" w:pos="1385"/>
        </w:tabs>
        <w:spacing w:before="0"/>
        <w:ind w:left="1384"/>
        <w:rPr>
          <w:sz w:val="24"/>
        </w:rPr>
      </w:pPr>
      <w:r>
        <w:rPr>
          <w:sz w:val="24"/>
        </w:rPr>
        <w:t>Project Risk</w:t>
      </w:r>
      <w:r>
        <w:rPr>
          <w:spacing w:val="-2"/>
          <w:sz w:val="24"/>
        </w:rPr>
        <w:t xml:space="preserve"> </w:t>
      </w:r>
      <w:r>
        <w:rPr>
          <w:sz w:val="24"/>
        </w:rPr>
        <w:t>Management</w:t>
      </w:r>
    </w:p>
    <w:p w14:paraId="6E7CE290" w14:textId="77777777" w:rsidR="00AB6107" w:rsidRDefault="00AB6107">
      <w:pPr>
        <w:pStyle w:val="BodyText"/>
        <w:spacing w:before="11"/>
        <w:rPr>
          <w:sz w:val="22"/>
        </w:rPr>
      </w:pPr>
    </w:p>
    <w:p w14:paraId="480CAED0" w14:textId="77777777" w:rsidR="00AB6107" w:rsidRDefault="00BF2DD3">
      <w:pPr>
        <w:pStyle w:val="BodyText"/>
        <w:ind w:left="780" w:right="1427"/>
      </w:pPr>
      <w:r>
        <w:t>Risk management is the systematic process of identifying, analyzing, and responding to project risks. It includes maximizing the probability and consequences of positive</w:t>
      </w:r>
    </w:p>
    <w:p w14:paraId="299B4F2F" w14:textId="77777777" w:rsidR="00AB6107" w:rsidRDefault="00AB6107">
      <w:pPr>
        <w:sectPr w:rsidR="00AB6107">
          <w:pgSz w:w="11910" w:h="16840"/>
          <w:pgMar w:top="1320" w:right="0" w:bottom="280" w:left="1180" w:header="890" w:footer="0" w:gutter="0"/>
          <w:cols w:space="720"/>
        </w:sectPr>
      </w:pPr>
    </w:p>
    <w:p w14:paraId="46398DF3" w14:textId="77777777" w:rsidR="00AB6107" w:rsidRDefault="00BF2DD3">
      <w:pPr>
        <w:pStyle w:val="BodyText"/>
        <w:spacing w:before="90"/>
        <w:ind w:left="780" w:right="1427"/>
      </w:pPr>
      <w:r>
        <w:lastRenderedPageBreak/>
        <w:t>events and minimizing the probability and consequences of adverse events to project objectives. Risk identification is best done during planning, and as many people should be involved as possible, so that the complete picture of risk threats and positive opportunities to the project can be identified.</w:t>
      </w:r>
    </w:p>
    <w:p w14:paraId="29076EE2" w14:textId="77777777" w:rsidR="00AB6107" w:rsidRDefault="00AB6107">
      <w:pPr>
        <w:pStyle w:val="BodyText"/>
        <w:rPr>
          <w:sz w:val="23"/>
        </w:rPr>
      </w:pPr>
    </w:p>
    <w:p w14:paraId="1D359225" w14:textId="77777777" w:rsidR="00AB6107" w:rsidRDefault="00BF2DD3">
      <w:pPr>
        <w:pStyle w:val="ListParagraph"/>
        <w:numPr>
          <w:ilvl w:val="2"/>
          <w:numId w:val="9"/>
        </w:numPr>
        <w:tabs>
          <w:tab w:val="left" w:pos="1386"/>
        </w:tabs>
        <w:spacing w:before="0"/>
        <w:ind w:left="1385" w:hanging="602"/>
        <w:rPr>
          <w:sz w:val="24"/>
        </w:rPr>
      </w:pPr>
      <w:r>
        <w:rPr>
          <w:sz w:val="24"/>
        </w:rPr>
        <w:t>Project Procurement</w:t>
      </w:r>
      <w:r>
        <w:rPr>
          <w:spacing w:val="-1"/>
          <w:sz w:val="24"/>
        </w:rPr>
        <w:t xml:space="preserve"> </w:t>
      </w:r>
      <w:r>
        <w:rPr>
          <w:sz w:val="24"/>
        </w:rPr>
        <w:t>Management</w:t>
      </w:r>
    </w:p>
    <w:p w14:paraId="2B345834" w14:textId="77777777" w:rsidR="00AB6107" w:rsidRDefault="00AB6107">
      <w:pPr>
        <w:pStyle w:val="BodyText"/>
        <w:spacing w:before="11"/>
        <w:rPr>
          <w:sz w:val="22"/>
        </w:rPr>
      </w:pPr>
    </w:p>
    <w:p w14:paraId="122896AA" w14:textId="32D1414F" w:rsidR="00AB6107" w:rsidRDefault="00BF2DD3">
      <w:pPr>
        <w:pStyle w:val="BodyText"/>
        <w:ind w:left="780" w:right="1415"/>
      </w:pPr>
      <w:r>
        <w:t>Most projects work within a customer/supplier environment. Generally the project team is working on behalf of the customer, and suppliers are responsible for the creation of the project deliverables/products — there can be both internal suppliers and external suppliers. Project Procurement is used when it is necessary to purchase or acquire products, services, or results needed from outside the project team. The processes required to acquire goods and services to attain project scope from outside the performing organization.</w:t>
      </w:r>
    </w:p>
    <w:p w14:paraId="3A28AE15" w14:textId="77777777" w:rsidR="00AB6107" w:rsidRDefault="00AB6107">
      <w:pPr>
        <w:pStyle w:val="BodyText"/>
        <w:spacing w:before="11"/>
        <w:rPr>
          <w:sz w:val="22"/>
        </w:rPr>
      </w:pPr>
    </w:p>
    <w:p w14:paraId="45AB298E" w14:textId="77777777" w:rsidR="00AB6107" w:rsidRDefault="00BF2DD3">
      <w:pPr>
        <w:pStyle w:val="ListParagraph"/>
        <w:numPr>
          <w:ilvl w:val="2"/>
          <w:numId w:val="9"/>
        </w:numPr>
        <w:tabs>
          <w:tab w:val="left" w:pos="1386"/>
        </w:tabs>
        <w:spacing w:before="0"/>
        <w:ind w:left="1385" w:hanging="602"/>
        <w:rPr>
          <w:sz w:val="24"/>
        </w:rPr>
      </w:pPr>
      <w:r>
        <w:rPr>
          <w:sz w:val="24"/>
        </w:rPr>
        <w:t>Project Integration</w:t>
      </w:r>
      <w:r>
        <w:rPr>
          <w:spacing w:val="-3"/>
          <w:sz w:val="24"/>
        </w:rPr>
        <w:t xml:space="preserve"> </w:t>
      </w:r>
      <w:r>
        <w:rPr>
          <w:sz w:val="24"/>
        </w:rPr>
        <w:t>Management</w:t>
      </w:r>
    </w:p>
    <w:p w14:paraId="526602D4" w14:textId="77777777" w:rsidR="00AB6107" w:rsidRDefault="00AB6107">
      <w:pPr>
        <w:pStyle w:val="BodyText"/>
        <w:rPr>
          <w:sz w:val="23"/>
        </w:rPr>
      </w:pPr>
    </w:p>
    <w:p w14:paraId="2E875B7B" w14:textId="77777777" w:rsidR="00AB6107" w:rsidRDefault="00BF2DD3">
      <w:pPr>
        <w:pStyle w:val="BodyText"/>
        <w:ind w:left="780" w:right="1546"/>
      </w:pPr>
      <w:r>
        <w:t>Integration management is an element of project management that coordinates all aspects of a project. Project integration, when properly performed, ensures that all processes in a project run smoothly. Integration management will produce a series of deliverables. These deliverables include the project charter, project plan, and preliminary project scope statement. In other word, project integration is a subset of project management that includes the processes required to ensure that the various elements of the project are properly coordinated.</w:t>
      </w:r>
    </w:p>
    <w:p w14:paraId="19CD36B5" w14:textId="77777777" w:rsidR="00AB6107" w:rsidRDefault="00AB6107">
      <w:pPr>
        <w:sectPr w:rsidR="00AB6107">
          <w:pgSz w:w="11910" w:h="16840"/>
          <w:pgMar w:top="1320" w:right="0" w:bottom="280" w:left="1180" w:header="890" w:footer="0" w:gutter="0"/>
          <w:cols w:space="720"/>
        </w:sectPr>
      </w:pPr>
    </w:p>
    <w:p w14:paraId="70B879FE" w14:textId="77777777" w:rsidR="00AB6107" w:rsidRDefault="00AB6107">
      <w:pPr>
        <w:pStyle w:val="BodyText"/>
        <w:rPr>
          <w:rFonts w:ascii="Times New Roman"/>
          <w:sz w:val="20"/>
        </w:rPr>
      </w:pPr>
    </w:p>
    <w:p w14:paraId="702D06F9" w14:textId="77777777" w:rsidR="00AB6107" w:rsidRDefault="00AB6107">
      <w:pPr>
        <w:pStyle w:val="BodyText"/>
        <w:rPr>
          <w:rFonts w:ascii="Times New Roman"/>
          <w:sz w:val="20"/>
        </w:rPr>
      </w:pPr>
    </w:p>
    <w:p w14:paraId="0A71687C" w14:textId="77777777" w:rsidR="00AB6107" w:rsidRDefault="00AB6107">
      <w:pPr>
        <w:pStyle w:val="BodyText"/>
        <w:rPr>
          <w:rFonts w:ascii="Times New Roman"/>
          <w:sz w:val="20"/>
        </w:rPr>
      </w:pPr>
    </w:p>
    <w:p w14:paraId="3BC2116C" w14:textId="77777777" w:rsidR="00AB6107" w:rsidRDefault="00AB6107">
      <w:pPr>
        <w:pStyle w:val="BodyText"/>
        <w:rPr>
          <w:rFonts w:ascii="Times New Roman"/>
          <w:sz w:val="20"/>
        </w:rPr>
      </w:pPr>
    </w:p>
    <w:p w14:paraId="1F2334CD" w14:textId="77777777" w:rsidR="00AB6107" w:rsidRDefault="00AB6107">
      <w:pPr>
        <w:pStyle w:val="BodyText"/>
        <w:rPr>
          <w:rFonts w:ascii="Times New Roman"/>
          <w:sz w:val="20"/>
        </w:rPr>
      </w:pPr>
    </w:p>
    <w:p w14:paraId="24AD6AC6" w14:textId="77777777" w:rsidR="00AB6107" w:rsidRDefault="00AB6107">
      <w:pPr>
        <w:pStyle w:val="BodyText"/>
        <w:rPr>
          <w:rFonts w:ascii="Times New Roman"/>
          <w:sz w:val="20"/>
        </w:rPr>
      </w:pPr>
    </w:p>
    <w:p w14:paraId="2BE600A7" w14:textId="77777777" w:rsidR="00AB6107" w:rsidRDefault="00AB6107">
      <w:pPr>
        <w:pStyle w:val="BodyText"/>
        <w:rPr>
          <w:rFonts w:ascii="Times New Roman"/>
          <w:sz w:val="20"/>
        </w:rPr>
      </w:pPr>
    </w:p>
    <w:p w14:paraId="31B3CE87" w14:textId="77777777" w:rsidR="00AB6107" w:rsidRDefault="00AB6107">
      <w:pPr>
        <w:pStyle w:val="BodyText"/>
        <w:rPr>
          <w:rFonts w:ascii="Times New Roman"/>
          <w:sz w:val="20"/>
        </w:rPr>
      </w:pPr>
    </w:p>
    <w:p w14:paraId="5A06CBEF" w14:textId="77777777" w:rsidR="00AB6107" w:rsidRDefault="00AB6107">
      <w:pPr>
        <w:pStyle w:val="BodyText"/>
        <w:rPr>
          <w:rFonts w:ascii="Times New Roman"/>
          <w:sz w:val="20"/>
        </w:rPr>
      </w:pPr>
    </w:p>
    <w:p w14:paraId="51CA872F" w14:textId="77777777" w:rsidR="00AB6107" w:rsidRDefault="00AB6107">
      <w:pPr>
        <w:pStyle w:val="BodyText"/>
        <w:rPr>
          <w:rFonts w:ascii="Times New Roman"/>
          <w:sz w:val="20"/>
        </w:rPr>
      </w:pPr>
    </w:p>
    <w:p w14:paraId="61B0FD79" w14:textId="77777777" w:rsidR="00AB6107" w:rsidRDefault="00AB6107">
      <w:pPr>
        <w:pStyle w:val="BodyText"/>
        <w:rPr>
          <w:rFonts w:ascii="Times New Roman"/>
          <w:sz w:val="20"/>
        </w:rPr>
      </w:pPr>
    </w:p>
    <w:p w14:paraId="5DF8FE45" w14:textId="77777777" w:rsidR="00AB6107" w:rsidRDefault="00AB6107">
      <w:pPr>
        <w:pStyle w:val="BodyText"/>
        <w:rPr>
          <w:rFonts w:ascii="Times New Roman"/>
          <w:sz w:val="20"/>
        </w:rPr>
      </w:pPr>
    </w:p>
    <w:p w14:paraId="343F8BD0" w14:textId="77777777" w:rsidR="00AB6107" w:rsidRDefault="00AB6107">
      <w:pPr>
        <w:pStyle w:val="BodyText"/>
        <w:rPr>
          <w:rFonts w:ascii="Times New Roman"/>
          <w:sz w:val="20"/>
        </w:rPr>
      </w:pPr>
    </w:p>
    <w:p w14:paraId="04E36FE0" w14:textId="77777777" w:rsidR="00AB6107" w:rsidRDefault="00AB6107">
      <w:pPr>
        <w:pStyle w:val="BodyText"/>
        <w:rPr>
          <w:rFonts w:ascii="Times New Roman"/>
          <w:sz w:val="20"/>
        </w:rPr>
      </w:pPr>
    </w:p>
    <w:p w14:paraId="24479887" w14:textId="77777777" w:rsidR="00AB6107" w:rsidRDefault="00AB6107">
      <w:pPr>
        <w:pStyle w:val="BodyText"/>
        <w:rPr>
          <w:rFonts w:ascii="Times New Roman"/>
          <w:sz w:val="20"/>
        </w:rPr>
      </w:pPr>
    </w:p>
    <w:p w14:paraId="69B336B3" w14:textId="77777777" w:rsidR="00AB6107" w:rsidRDefault="00AB6107">
      <w:pPr>
        <w:pStyle w:val="BodyText"/>
        <w:rPr>
          <w:rFonts w:ascii="Times New Roman"/>
          <w:sz w:val="20"/>
        </w:rPr>
      </w:pPr>
    </w:p>
    <w:p w14:paraId="1B46720E" w14:textId="77777777" w:rsidR="00AB6107" w:rsidRDefault="00AB6107">
      <w:pPr>
        <w:pStyle w:val="BodyText"/>
        <w:rPr>
          <w:rFonts w:ascii="Times New Roman"/>
          <w:sz w:val="20"/>
        </w:rPr>
      </w:pPr>
    </w:p>
    <w:p w14:paraId="789254AE" w14:textId="77777777" w:rsidR="00AB6107" w:rsidRDefault="00AB6107">
      <w:pPr>
        <w:pStyle w:val="BodyText"/>
        <w:rPr>
          <w:rFonts w:ascii="Times New Roman"/>
          <w:sz w:val="20"/>
        </w:rPr>
      </w:pPr>
    </w:p>
    <w:p w14:paraId="20C78FFF" w14:textId="77777777" w:rsidR="00AB6107" w:rsidRDefault="00AB6107">
      <w:pPr>
        <w:pStyle w:val="BodyText"/>
        <w:spacing w:before="8"/>
        <w:rPr>
          <w:rFonts w:ascii="Times New Roman"/>
          <w:sz w:val="13"/>
        </w:rPr>
      </w:pPr>
    </w:p>
    <w:p w14:paraId="22EBFBFC" w14:textId="20C34CCB" w:rsidR="00AB6107" w:rsidRDefault="00AB6107">
      <w:pPr>
        <w:pStyle w:val="BodyText"/>
        <w:ind w:left="109"/>
        <w:rPr>
          <w:rFonts w:ascii="Times New Roman"/>
          <w:sz w:val="20"/>
        </w:rPr>
      </w:pPr>
    </w:p>
    <w:p w14:paraId="522EBDED" w14:textId="77777777" w:rsidR="00AB6107" w:rsidRDefault="00AB6107">
      <w:pPr>
        <w:rPr>
          <w:rFonts w:ascii="Times New Roman"/>
          <w:sz w:val="20"/>
        </w:rPr>
        <w:sectPr w:rsidR="00AB6107">
          <w:pgSz w:w="11910" w:h="16840"/>
          <w:pgMar w:top="1320" w:right="0" w:bottom="280" w:left="1180" w:header="890" w:footer="0" w:gutter="0"/>
          <w:cols w:space="720"/>
        </w:sectPr>
      </w:pPr>
    </w:p>
    <w:p w14:paraId="6638FC98" w14:textId="77777777" w:rsidR="00AB6107" w:rsidRDefault="00BF2DD3">
      <w:pPr>
        <w:pStyle w:val="Heading4"/>
      </w:pPr>
      <w:bookmarkStart w:id="34" w:name="_TOC_250004"/>
      <w:bookmarkEnd w:id="34"/>
      <w:r>
        <w:lastRenderedPageBreak/>
        <w:t>Part Four: International Assignment</w:t>
      </w:r>
    </w:p>
    <w:p w14:paraId="333F48B5" w14:textId="77777777" w:rsidR="00AB6107" w:rsidRDefault="00AB6107">
      <w:pPr>
        <w:pStyle w:val="BodyText"/>
        <w:rPr>
          <w:b/>
          <w:i/>
        </w:rPr>
      </w:pPr>
    </w:p>
    <w:p w14:paraId="1DD51A67" w14:textId="77777777" w:rsidR="00AB6107" w:rsidRDefault="00AB6107">
      <w:pPr>
        <w:pStyle w:val="BodyText"/>
        <w:rPr>
          <w:b/>
          <w:i/>
        </w:rPr>
      </w:pPr>
    </w:p>
    <w:p w14:paraId="1362A24F" w14:textId="77777777" w:rsidR="00AB6107" w:rsidRDefault="00BF2DD3">
      <w:pPr>
        <w:pStyle w:val="Heading3"/>
        <w:numPr>
          <w:ilvl w:val="0"/>
          <w:numId w:val="2"/>
        </w:numPr>
        <w:tabs>
          <w:tab w:val="left" w:pos="478"/>
        </w:tabs>
        <w:spacing w:before="167"/>
      </w:pPr>
      <w:bookmarkStart w:id="35" w:name="_TOC_250003"/>
      <w:r>
        <w:t>Global</w:t>
      </w:r>
      <w:r>
        <w:rPr>
          <w:spacing w:val="-2"/>
        </w:rPr>
        <w:t xml:space="preserve"> </w:t>
      </w:r>
      <w:bookmarkEnd w:id="35"/>
      <w:r>
        <w:t>Workforces</w:t>
      </w:r>
    </w:p>
    <w:p w14:paraId="49F96FB7" w14:textId="77777777" w:rsidR="00AB6107" w:rsidRDefault="00BF2DD3">
      <w:pPr>
        <w:pStyle w:val="BodyText"/>
        <w:spacing w:before="180"/>
        <w:ind w:left="447" w:right="1593"/>
      </w:pPr>
      <w:r>
        <w:t>The advent of the era of liberalization and globalization along with the advancements in information technology (IT) has transferred the world around any organizations. Since an international business must procure, motivate, retain, and effectively utilize services of people both at the corporate office and at the foreign plants, therefore, the workforce in an international business context is called global workforce. In General, there are three</w:t>
      </w:r>
    </w:p>
    <w:p w14:paraId="013F901C" w14:textId="77777777" w:rsidR="00AB6107" w:rsidRDefault="00BF2DD3">
      <w:pPr>
        <w:pStyle w:val="BodyText"/>
        <w:ind w:left="447" w:right="2007"/>
      </w:pPr>
      <w:r>
        <w:t>types of global workforce as Parent-country nationals (PCNs), Host-country nationals (HCNs) and Third-country nationals (TCNs) classified by their source (Where to find).</w:t>
      </w:r>
    </w:p>
    <w:p w14:paraId="7E88205D" w14:textId="154F29C7" w:rsidR="00AB6107" w:rsidRDefault="004A4220">
      <w:pPr>
        <w:pStyle w:val="BodyText"/>
        <w:spacing w:before="10"/>
        <w:rPr>
          <w:sz w:val="19"/>
        </w:rPr>
      </w:pPr>
      <w:r>
        <w:rPr>
          <w:noProof/>
        </w:rPr>
        <w:pict w14:anchorId="17F3989F">
          <v:shape id="_x0000_s1054" type="#_x0000_t75" style="position:absolute;margin-left:42.55pt;margin-top:14.05pt;width:392.25pt;height:244.35pt;z-index:-251317760">
            <v:imagedata r:id="rId91" o:title=""/>
          </v:shape>
        </w:pict>
      </w:r>
    </w:p>
    <w:p w14:paraId="474E97B5" w14:textId="77777777" w:rsidR="00AB6107" w:rsidRDefault="00AB6107">
      <w:pPr>
        <w:pStyle w:val="BodyText"/>
      </w:pPr>
    </w:p>
    <w:p w14:paraId="2D1ECCCD" w14:textId="77777777" w:rsidR="00AB6107" w:rsidRDefault="00AB6107">
      <w:pPr>
        <w:pStyle w:val="BodyText"/>
      </w:pPr>
    </w:p>
    <w:p w14:paraId="11A3AA58" w14:textId="77777777" w:rsidR="00AB6107" w:rsidRDefault="00AB6107">
      <w:pPr>
        <w:pStyle w:val="BodyText"/>
        <w:spacing w:before="10"/>
        <w:rPr>
          <w:sz w:val="19"/>
        </w:rPr>
      </w:pPr>
    </w:p>
    <w:p w14:paraId="3F0DED4C" w14:textId="77777777" w:rsidR="00B1325A" w:rsidRDefault="00B1325A" w:rsidP="00B1325A">
      <w:pPr>
        <w:tabs>
          <w:tab w:val="left" w:pos="853"/>
        </w:tabs>
        <w:ind w:left="434"/>
        <w:rPr>
          <w:sz w:val="24"/>
        </w:rPr>
      </w:pPr>
    </w:p>
    <w:p w14:paraId="25D74E80" w14:textId="77777777" w:rsidR="00B1325A" w:rsidRDefault="00B1325A" w:rsidP="00B1325A">
      <w:pPr>
        <w:tabs>
          <w:tab w:val="left" w:pos="853"/>
        </w:tabs>
        <w:ind w:left="434"/>
        <w:rPr>
          <w:sz w:val="24"/>
        </w:rPr>
      </w:pPr>
    </w:p>
    <w:p w14:paraId="0E61DCE6" w14:textId="77777777" w:rsidR="00B1325A" w:rsidRDefault="00B1325A" w:rsidP="00B1325A">
      <w:pPr>
        <w:tabs>
          <w:tab w:val="left" w:pos="853"/>
        </w:tabs>
        <w:ind w:left="434"/>
        <w:rPr>
          <w:sz w:val="24"/>
        </w:rPr>
      </w:pPr>
    </w:p>
    <w:p w14:paraId="2CC29DD3" w14:textId="77777777" w:rsidR="00B1325A" w:rsidRDefault="00B1325A" w:rsidP="00B1325A">
      <w:pPr>
        <w:tabs>
          <w:tab w:val="left" w:pos="853"/>
        </w:tabs>
        <w:ind w:left="434"/>
        <w:rPr>
          <w:sz w:val="24"/>
        </w:rPr>
      </w:pPr>
    </w:p>
    <w:p w14:paraId="0985B3AF" w14:textId="77777777" w:rsidR="00B1325A" w:rsidRDefault="00B1325A" w:rsidP="00B1325A">
      <w:pPr>
        <w:tabs>
          <w:tab w:val="left" w:pos="853"/>
        </w:tabs>
        <w:ind w:left="434"/>
        <w:rPr>
          <w:sz w:val="24"/>
        </w:rPr>
      </w:pPr>
    </w:p>
    <w:p w14:paraId="79A15DFD" w14:textId="77777777" w:rsidR="00B1325A" w:rsidRDefault="00B1325A" w:rsidP="00B1325A">
      <w:pPr>
        <w:tabs>
          <w:tab w:val="left" w:pos="853"/>
        </w:tabs>
        <w:ind w:left="434"/>
        <w:rPr>
          <w:sz w:val="24"/>
        </w:rPr>
      </w:pPr>
    </w:p>
    <w:p w14:paraId="0F3CD625" w14:textId="77777777" w:rsidR="00B1325A" w:rsidRDefault="00B1325A" w:rsidP="00B1325A">
      <w:pPr>
        <w:tabs>
          <w:tab w:val="left" w:pos="853"/>
        </w:tabs>
        <w:ind w:left="434"/>
        <w:rPr>
          <w:sz w:val="24"/>
        </w:rPr>
      </w:pPr>
    </w:p>
    <w:p w14:paraId="32A69F72" w14:textId="77777777" w:rsidR="00B1325A" w:rsidRDefault="00B1325A" w:rsidP="00B1325A">
      <w:pPr>
        <w:tabs>
          <w:tab w:val="left" w:pos="853"/>
        </w:tabs>
        <w:ind w:left="434"/>
        <w:rPr>
          <w:sz w:val="24"/>
        </w:rPr>
      </w:pPr>
    </w:p>
    <w:p w14:paraId="4FEE160D" w14:textId="77777777" w:rsidR="00B1325A" w:rsidRDefault="00B1325A" w:rsidP="00B1325A">
      <w:pPr>
        <w:tabs>
          <w:tab w:val="left" w:pos="853"/>
        </w:tabs>
        <w:ind w:left="434"/>
        <w:rPr>
          <w:sz w:val="24"/>
        </w:rPr>
      </w:pPr>
    </w:p>
    <w:p w14:paraId="15B553F1" w14:textId="77777777" w:rsidR="00B1325A" w:rsidRDefault="00B1325A" w:rsidP="00B1325A">
      <w:pPr>
        <w:tabs>
          <w:tab w:val="left" w:pos="853"/>
        </w:tabs>
        <w:ind w:left="434"/>
        <w:rPr>
          <w:sz w:val="24"/>
        </w:rPr>
      </w:pPr>
    </w:p>
    <w:p w14:paraId="13691FB7" w14:textId="77777777" w:rsidR="00B1325A" w:rsidRDefault="00B1325A" w:rsidP="00B1325A">
      <w:pPr>
        <w:tabs>
          <w:tab w:val="left" w:pos="853"/>
        </w:tabs>
        <w:ind w:left="434"/>
        <w:rPr>
          <w:sz w:val="24"/>
        </w:rPr>
      </w:pPr>
    </w:p>
    <w:p w14:paraId="69800F04" w14:textId="77777777" w:rsidR="00B1325A" w:rsidRDefault="00B1325A" w:rsidP="00B1325A">
      <w:pPr>
        <w:tabs>
          <w:tab w:val="left" w:pos="853"/>
        </w:tabs>
        <w:ind w:left="434"/>
        <w:rPr>
          <w:sz w:val="24"/>
        </w:rPr>
      </w:pPr>
    </w:p>
    <w:p w14:paraId="03773136" w14:textId="77777777" w:rsidR="00B1325A" w:rsidRDefault="00B1325A" w:rsidP="00B1325A">
      <w:pPr>
        <w:tabs>
          <w:tab w:val="left" w:pos="853"/>
        </w:tabs>
        <w:ind w:left="434"/>
        <w:rPr>
          <w:sz w:val="24"/>
        </w:rPr>
      </w:pPr>
    </w:p>
    <w:p w14:paraId="4CAB3799" w14:textId="77777777" w:rsidR="00B1325A" w:rsidRDefault="00B1325A" w:rsidP="00B1325A">
      <w:pPr>
        <w:tabs>
          <w:tab w:val="left" w:pos="853"/>
        </w:tabs>
        <w:ind w:left="434"/>
        <w:rPr>
          <w:sz w:val="24"/>
        </w:rPr>
      </w:pPr>
    </w:p>
    <w:p w14:paraId="6D2A92D0" w14:textId="77777777" w:rsidR="00B1325A" w:rsidRDefault="00B1325A" w:rsidP="00B1325A">
      <w:pPr>
        <w:tabs>
          <w:tab w:val="left" w:pos="853"/>
        </w:tabs>
        <w:ind w:left="434"/>
        <w:rPr>
          <w:sz w:val="24"/>
        </w:rPr>
      </w:pPr>
    </w:p>
    <w:p w14:paraId="4ECAAB97" w14:textId="5F80D9A6" w:rsidR="00AB6107" w:rsidRPr="00B1325A" w:rsidRDefault="00BF2DD3" w:rsidP="00B1325A">
      <w:pPr>
        <w:tabs>
          <w:tab w:val="left" w:pos="853"/>
        </w:tabs>
        <w:ind w:left="434"/>
        <w:rPr>
          <w:sz w:val="24"/>
        </w:rPr>
      </w:pPr>
      <w:r w:rsidRPr="00B1325A">
        <w:rPr>
          <w:sz w:val="24"/>
        </w:rPr>
        <w:t>Parent-country nationals</w:t>
      </w:r>
      <w:r w:rsidRPr="00B1325A">
        <w:rPr>
          <w:spacing w:val="-2"/>
          <w:sz w:val="24"/>
        </w:rPr>
        <w:t xml:space="preserve"> </w:t>
      </w:r>
      <w:r w:rsidRPr="00B1325A">
        <w:rPr>
          <w:sz w:val="24"/>
        </w:rPr>
        <w:t>(PCNs)</w:t>
      </w:r>
    </w:p>
    <w:p w14:paraId="50258D7B" w14:textId="77777777" w:rsidR="00AB6107" w:rsidRDefault="00BF2DD3">
      <w:pPr>
        <w:pStyle w:val="BodyText"/>
        <w:spacing w:before="33" w:line="295" w:lineRule="auto"/>
        <w:ind w:left="922" w:right="1360"/>
      </w:pPr>
      <w:r>
        <w:t>PCNs are employees whose nationality is the same as that of the firm headquarters — for example, a German employee of a German company who is working at a Chinese subsidiary.</w:t>
      </w:r>
    </w:p>
    <w:p w14:paraId="4BB1886A" w14:textId="77777777" w:rsidR="00AB6107" w:rsidRDefault="00BF2DD3">
      <w:pPr>
        <w:pStyle w:val="ListParagraph"/>
        <w:numPr>
          <w:ilvl w:val="1"/>
          <w:numId w:val="2"/>
        </w:numPr>
        <w:tabs>
          <w:tab w:val="left" w:pos="854"/>
        </w:tabs>
        <w:spacing w:before="145"/>
        <w:ind w:left="853" w:hanging="419"/>
        <w:rPr>
          <w:sz w:val="24"/>
        </w:rPr>
      </w:pPr>
      <w:r>
        <w:rPr>
          <w:sz w:val="24"/>
        </w:rPr>
        <w:t>Host-country nationals (HCNs) or local</w:t>
      </w:r>
      <w:r>
        <w:rPr>
          <w:spacing w:val="-6"/>
          <w:sz w:val="24"/>
        </w:rPr>
        <w:t xml:space="preserve"> </w:t>
      </w:r>
      <w:r>
        <w:rPr>
          <w:sz w:val="24"/>
        </w:rPr>
        <w:t>nationals</w:t>
      </w:r>
    </w:p>
    <w:p w14:paraId="74CB3773" w14:textId="77777777" w:rsidR="00AB6107" w:rsidRDefault="00BF2DD3">
      <w:pPr>
        <w:pStyle w:val="BodyText"/>
        <w:spacing w:before="181"/>
        <w:ind w:left="768" w:right="1546"/>
      </w:pPr>
      <w:r>
        <w:t>HCNs are employees who have the same nationality as the local subsidiary. This could be a Chinese employee working at the Chinese subsidiary of the German company.</w:t>
      </w:r>
    </w:p>
    <w:p w14:paraId="331B3B07" w14:textId="77777777" w:rsidR="00AB6107" w:rsidRDefault="00AB6107">
      <w:pPr>
        <w:pStyle w:val="BodyText"/>
        <w:spacing w:before="10"/>
        <w:rPr>
          <w:sz w:val="22"/>
        </w:rPr>
      </w:pPr>
    </w:p>
    <w:p w14:paraId="36B445F3" w14:textId="77777777" w:rsidR="00AB6107" w:rsidRDefault="00BF2DD3">
      <w:pPr>
        <w:pStyle w:val="ListParagraph"/>
        <w:numPr>
          <w:ilvl w:val="1"/>
          <w:numId w:val="2"/>
        </w:numPr>
        <w:tabs>
          <w:tab w:val="left" w:pos="854"/>
        </w:tabs>
        <w:spacing w:before="0"/>
        <w:ind w:left="853" w:hanging="419"/>
        <w:rPr>
          <w:sz w:val="24"/>
        </w:rPr>
      </w:pPr>
      <w:r>
        <w:rPr>
          <w:sz w:val="24"/>
        </w:rPr>
        <w:t>Third-country nationals</w:t>
      </w:r>
      <w:r>
        <w:rPr>
          <w:spacing w:val="-2"/>
          <w:sz w:val="24"/>
        </w:rPr>
        <w:t xml:space="preserve"> </w:t>
      </w:r>
      <w:r>
        <w:rPr>
          <w:sz w:val="24"/>
        </w:rPr>
        <w:t>(TCNs)</w:t>
      </w:r>
    </w:p>
    <w:p w14:paraId="3CEC3CEA" w14:textId="77777777" w:rsidR="00AB6107" w:rsidRDefault="00BF2DD3">
      <w:pPr>
        <w:pStyle w:val="BodyText"/>
        <w:spacing w:before="181"/>
        <w:ind w:left="768" w:right="1427"/>
      </w:pPr>
      <w:r>
        <w:t>TCNs are employees whose nationality is different from that of either the headquarters or the subsidiary office. In the above scenario, this might mean an Indian employee working at the Chinese office of the German company.</w:t>
      </w:r>
    </w:p>
    <w:p w14:paraId="4DE9BB58" w14:textId="77777777" w:rsidR="00AB6107" w:rsidRDefault="00AB6107">
      <w:pPr>
        <w:sectPr w:rsidR="00AB6107">
          <w:pgSz w:w="11910" w:h="16840"/>
          <w:pgMar w:top="1320" w:right="0" w:bottom="280" w:left="1180" w:header="890" w:footer="0" w:gutter="0"/>
          <w:cols w:space="720"/>
        </w:sectPr>
      </w:pPr>
    </w:p>
    <w:p w14:paraId="1AC4ECBF" w14:textId="77777777" w:rsidR="00AB6107" w:rsidRDefault="00BF2DD3">
      <w:pPr>
        <w:pStyle w:val="ListParagraph"/>
        <w:numPr>
          <w:ilvl w:val="1"/>
          <w:numId w:val="2"/>
        </w:numPr>
        <w:tabs>
          <w:tab w:val="left" w:pos="853"/>
        </w:tabs>
        <w:spacing w:before="90"/>
        <w:rPr>
          <w:sz w:val="24"/>
        </w:rPr>
      </w:pPr>
      <w:r>
        <w:rPr>
          <w:sz w:val="24"/>
        </w:rPr>
        <w:lastRenderedPageBreak/>
        <w:t>Expatriate</w:t>
      </w:r>
    </w:p>
    <w:p w14:paraId="0FBB23B2" w14:textId="77777777" w:rsidR="00AB6107" w:rsidRDefault="00BF2DD3">
      <w:pPr>
        <w:pStyle w:val="BodyText"/>
        <w:spacing w:before="180"/>
        <w:ind w:left="768" w:right="1546"/>
      </w:pPr>
      <w:r>
        <w:t xml:space="preserve">The general topics of staffing with international assignments include Expatriation, Repatriation and </w:t>
      </w:r>
      <w:proofErr w:type="spellStart"/>
      <w:r>
        <w:t>Inpatriation</w:t>
      </w:r>
      <w:proofErr w:type="spellEnd"/>
      <w:r>
        <w:t>. Here are three major International Assignment Types:</w:t>
      </w:r>
    </w:p>
    <w:p w14:paraId="19552202" w14:textId="77777777" w:rsidR="00AB6107" w:rsidRDefault="00AB6107">
      <w:pPr>
        <w:pStyle w:val="BodyText"/>
        <w:spacing w:before="11"/>
        <w:rPr>
          <w:sz w:val="22"/>
        </w:rPr>
      </w:pPr>
    </w:p>
    <w:p w14:paraId="72065EFF" w14:textId="77777777" w:rsidR="00AB6107" w:rsidRDefault="00BF2DD3">
      <w:pPr>
        <w:pStyle w:val="ListParagraph"/>
        <w:numPr>
          <w:ilvl w:val="2"/>
          <w:numId w:val="2"/>
        </w:numPr>
        <w:tabs>
          <w:tab w:val="left" w:pos="1370"/>
        </w:tabs>
        <w:spacing w:before="0"/>
        <w:ind w:hanging="602"/>
        <w:rPr>
          <w:sz w:val="24"/>
        </w:rPr>
      </w:pPr>
      <w:r>
        <w:rPr>
          <w:sz w:val="24"/>
        </w:rPr>
        <w:t>Expatriation</w:t>
      </w:r>
    </w:p>
    <w:p w14:paraId="79774648" w14:textId="77777777" w:rsidR="00AB6107" w:rsidRDefault="00AB6107">
      <w:pPr>
        <w:pStyle w:val="BodyText"/>
        <w:rPr>
          <w:sz w:val="23"/>
        </w:rPr>
      </w:pPr>
    </w:p>
    <w:p w14:paraId="6FD03CDA" w14:textId="77777777" w:rsidR="00AB6107" w:rsidRDefault="00BF2DD3">
      <w:pPr>
        <w:pStyle w:val="BodyText"/>
        <w:ind w:left="768" w:right="1546"/>
      </w:pPr>
      <w:r>
        <w:t>Expatriation has been historically viewed as the process of moving from the parent company or headquarters to foreign subsidiaries or “overseas” operations. But expatriation might better be viewed as the process of moving from one country to another while staying in the employment of the same firm.</w:t>
      </w:r>
    </w:p>
    <w:p w14:paraId="22BB6B69" w14:textId="77777777" w:rsidR="00AB6107" w:rsidRDefault="00AB6107">
      <w:pPr>
        <w:pStyle w:val="BodyText"/>
        <w:spacing w:before="12"/>
        <w:rPr>
          <w:sz w:val="22"/>
        </w:rPr>
      </w:pPr>
    </w:p>
    <w:p w14:paraId="0B146A7F" w14:textId="77777777" w:rsidR="00AB6107" w:rsidRDefault="00BF2DD3">
      <w:pPr>
        <w:pStyle w:val="ListParagraph"/>
        <w:numPr>
          <w:ilvl w:val="2"/>
          <w:numId w:val="2"/>
        </w:numPr>
        <w:tabs>
          <w:tab w:val="left" w:pos="1370"/>
        </w:tabs>
        <w:spacing w:before="0"/>
        <w:ind w:hanging="602"/>
        <w:rPr>
          <w:sz w:val="24"/>
        </w:rPr>
      </w:pPr>
      <w:r>
        <w:rPr>
          <w:sz w:val="24"/>
        </w:rPr>
        <w:t>Repatriation</w:t>
      </w:r>
    </w:p>
    <w:p w14:paraId="29464B53" w14:textId="77777777" w:rsidR="00AB6107" w:rsidRDefault="00AB6107">
      <w:pPr>
        <w:pStyle w:val="BodyText"/>
        <w:spacing w:before="11"/>
        <w:rPr>
          <w:sz w:val="22"/>
        </w:rPr>
      </w:pPr>
    </w:p>
    <w:p w14:paraId="08C48A0B" w14:textId="190286A5" w:rsidR="00AB6107" w:rsidRDefault="00BF2DD3">
      <w:pPr>
        <w:pStyle w:val="BodyText"/>
        <w:ind w:left="768"/>
      </w:pPr>
      <w:r>
        <w:t>Repatriation is the opposite of expatriation which involves the move of the</w:t>
      </w:r>
    </w:p>
    <w:p w14:paraId="76F08822" w14:textId="77777777" w:rsidR="00AB6107" w:rsidRDefault="00BF2DD3">
      <w:pPr>
        <w:pStyle w:val="BodyText"/>
        <w:ind w:left="768" w:right="1546"/>
      </w:pPr>
      <w:r>
        <w:t>international assignee back to the parent company and country from the foreign assignment. For many expatriates, the move “back home” is even more difficult than the original move overseas.</w:t>
      </w:r>
    </w:p>
    <w:p w14:paraId="04A36CC7" w14:textId="77777777" w:rsidR="00AB6107" w:rsidRDefault="00AB6107">
      <w:pPr>
        <w:pStyle w:val="BodyText"/>
        <w:spacing w:before="11"/>
        <w:rPr>
          <w:sz w:val="22"/>
        </w:rPr>
      </w:pPr>
    </w:p>
    <w:p w14:paraId="0C90BB7A" w14:textId="77777777" w:rsidR="00AB6107" w:rsidRDefault="00BF2DD3">
      <w:pPr>
        <w:pStyle w:val="ListParagraph"/>
        <w:numPr>
          <w:ilvl w:val="2"/>
          <w:numId w:val="2"/>
        </w:numPr>
        <w:tabs>
          <w:tab w:val="left" w:pos="1370"/>
        </w:tabs>
        <w:spacing w:before="0"/>
        <w:ind w:hanging="602"/>
        <w:rPr>
          <w:sz w:val="24"/>
        </w:rPr>
      </w:pPr>
      <w:proofErr w:type="spellStart"/>
      <w:r>
        <w:rPr>
          <w:sz w:val="24"/>
        </w:rPr>
        <w:t>Inpatriation</w:t>
      </w:r>
      <w:proofErr w:type="spellEnd"/>
    </w:p>
    <w:p w14:paraId="2774FF1A" w14:textId="77777777" w:rsidR="00AB6107" w:rsidRDefault="00AB6107">
      <w:pPr>
        <w:pStyle w:val="BodyText"/>
        <w:rPr>
          <w:sz w:val="23"/>
        </w:rPr>
      </w:pPr>
    </w:p>
    <w:p w14:paraId="4E6B62BC" w14:textId="77777777" w:rsidR="00AB6107" w:rsidRDefault="00BF2DD3">
      <w:pPr>
        <w:pStyle w:val="BodyText"/>
        <w:ind w:left="768" w:right="1416"/>
      </w:pPr>
      <w:proofErr w:type="spellStart"/>
      <w:r>
        <w:t>Inpatriation</w:t>
      </w:r>
      <w:proofErr w:type="spellEnd"/>
      <w:r>
        <w:t xml:space="preserve"> means an employee (HCN or TCN) who is relocated from a foreign subsidiary or joint venture to the parent </w:t>
      </w:r>
      <w:r>
        <w:rPr>
          <w:spacing w:val="-4"/>
        </w:rPr>
        <w:t xml:space="preserve">company. </w:t>
      </w:r>
      <w:r>
        <w:t>This posting is usually for a relatively short</w:t>
      </w:r>
      <w:r>
        <w:rPr>
          <w:spacing w:val="-3"/>
        </w:rPr>
        <w:t xml:space="preserve"> </w:t>
      </w:r>
      <w:r>
        <w:t>period</w:t>
      </w:r>
      <w:r>
        <w:rPr>
          <w:spacing w:val="-3"/>
        </w:rPr>
        <w:t xml:space="preserve"> </w:t>
      </w:r>
      <w:r>
        <w:t>of</w:t>
      </w:r>
      <w:r>
        <w:rPr>
          <w:spacing w:val="-3"/>
        </w:rPr>
        <w:t xml:space="preserve"> </w:t>
      </w:r>
      <w:r>
        <w:t>time</w:t>
      </w:r>
      <w:r>
        <w:rPr>
          <w:spacing w:val="-3"/>
        </w:rPr>
        <w:t xml:space="preserve"> </w:t>
      </w:r>
      <w:r>
        <w:t>(one</w:t>
      </w:r>
      <w:r>
        <w:rPr>
          <w:spacing w:val="-3"/>
        </w:rPr>
        <w:t xml:space="preserve"> </w:t>
      </w:r>
      <w:r>
        <w:t>to</w:t>
      </w:r>
      <w:r>
        <w:rPr>
          <w:spacing w:val="-3"/>
        </w:rPr>
        <w:t xml:space="preserve"> </w:t>
      </w:r>
      <w:r>
        <w:t>two</w:t>
      </w:r>
      <w:r>
        <w:rPr>
          <w:spacing w:val="-4"/>
        </w:rPr>
        <w:t xml:space="preserve"> </w:t>
      </w:r>
      <w:r>
        <w:t>years)</w:t>
      </w:r>
      <w:r>
        <w:rPr>
          <w:spacing w:val="-3"/>
        </w:rPr>
        <w:t xml:space="preserve"> </w:t>
      </w:r>
      <w:r>
        <w:t>and</w:t>
      </w:r>
      <w:r>
        <w:rPr>
          <w:spacing w:val="-3"/>
        </w:rPr>
        <w:t xml:space="preserve"> </w:t>
      </w:r>
      <w:r>
        <w:t>is</w:t>
      </w:r>
      <w:r>
        <w:rPr>
          <w:spacing w:val="-3"/>
        </w:rPr>
        <w:t xml:space="preserve"> for </w:t>
      </w:r>
      <w:r>
        <w:t>the</w:t>
      </w:r>
      <w:r>
        <w:rPr>
          <w:spacing w:val="-2"/>
        </w:rPr>
        <w:t xml:space="preserve"> </w:t>
      </w:r>
      <w:r>
        <w:t>purpose</w:t>
      </w:r>
      <w:r>
        <w:rPr>
          <w:spacing w:val="-3"/>
        </w:rPr>
        <w:t xml:space="preserve"> </w:t>
      </w:r>
      <w:r>
        <w:t>of</w:t>
      </w:r>
      <w:r>
        <w:rPr>
          <w:spacing w:val="-3"/>
        </w:rPr>
        <w:t xml:space="preserve"> </w:t>
      </w:r>
      <w:r>
        <w:t>teaching</w:t>
      </w:r>
      <w:r>
        <w:rPr>
          <w:spacing w:val="-2"/>
        </w:rPr>
        <w:t xml:space="preserve"> </w:t>
      </w:r>
      <w:r>
        <w:t xml:space="preserve">the subsidiary or international joint venture employee about the products and culture of the firm from the perspective of headquarters. </w:t>
      </w:r>
      <w:r>
        <w:rPr>
          <w:spacing w:val="-8"/>
        </w:rPr>
        <w:t xml:space="preserve">Or, </w:t>
      </w:r>
      <w:r>
        <w:t xml:space="preserve">increasingly it could be to fill a functional or technical need </w:t>
      </w:r>
      <w:r>
        <w:rPr>
          <w:spacing w:val="-3"/>
        </w:rPr>
        <w:t xml:space="preserve">for </w:t>
      </w:r>
      <w:r>
        <w:t>a limited period of time or to serve on a multinational team for a specified period of</w:t>
      </w:r>
      <w:r>
        <w:rPr>
          <w:spacing w:val="-4"/>
        </w:rPr>
        <w:t xml:space="preserve"> </w:t>
      </w:r>
      <w:r>
        <w:t>time.</w:t>
      </w:r>
    </w:p>
    <w:p w14:paraId="08B79B6B" w14:textId="77777777" w:rsidR="00AB6107" w:rsidRDefault="00AB6107">
      <w:pPr>
        <w:pStyle w:val="BodyText"/>
        <w:spacing w:before="11"/>
        <w:rPr>
          <w:sz w:val="22"/>
        </w:rPr>
      </w:pPr>
    </w:p>
    <w:p w14:paraId="06D2188A" w14:textId="77777777" w:rsidR="00AB6107" w:rsidRDefault="00BF2DD3">
      <w:pPr>
        <w:pStyle w:val="Heading3"/>
        <w:numPr>
          <w:ilvl w:val="0"/>
          <w:numId w:val="2"/>
        </w:numPr>
        <w:tabs>
          <w:tab w:val="left" w:pos="478"/>
        </w:tabs>
        <w:spacing w:before="1"/>
      </w:pPr>
      <w:bookmarkStart w:id="36" w:name="_TOC_250002"/>
      <w:r>
        <w:t>Purpose of Global</w:t>
      </w:r>
      <w:r>
        <w:rPr>
          <w:spacing w:val="-3"/>
        </w:rPr>
        <w:t xml:space="preserve"> </w:t>
      </w:r>
      <w:bookmarkEnd w:id="36"/>
      <w:r>
        <w:t>Assignment</w:t>
      </w:r>
    </w:p>
    <w:p w14:paraId="4504103E" w14:textId="77777777" w:rsidR="00AB6107" w:rsidRDefault="00BF2DD3">
      <w:pPr>
        <w:pStyle w:val="BodyText"/>
        <w:spacing w:before="179"/>
        <w:ind w:left="447" w:right="1875"/>
        <w:jc w:val="both"/>
      </w:pPr>
      <w:r>
        <w:t>Researchers</w:t>
      </w:r>
      <w:r>
        <w:rPr>
          <w:spacing w:val="-8"/>
        </w:rPr>
        <w:t xml:space="preserve"> </w:t>
      </w:r>
      <w:r>
        <w:t>have</w:t>
      </w:r>
      <w:r>
        <w:rPr>
          <w:spacing w:val="-6"/>
        </w:rPr>
        <w:t xml:space="preserve"> </w:t>
      </w:r>
      <w:r>
        <w:t>shown</w:t>
      </w:r>
      <w:r>
        <w:rPr>
          <w:spacing w:val="-6"/>
        </w:rPr>
        <w:t xml:space="preserve"> </w:t>
      </w:r>
      <w:r>
        <w:t>that</w:t>
      </w:r>
      <w:r>
        <w:rPr>
          <w:spacing w:val="-6"/>
        </w:rPr>
        <w:t xml:space="preserve"> </w:t>
      </w:r>
      <w:r>
        <w:t>the</w:t>
      </w:r>
      <w:r>
        <w:rPr>
          <w:spacing w:val="-6"/>
        </w:rPr>
        <w:t xml:space="preserve"> </w:t>
      </w:r>
      <w:r>
        <w:t>reasons</w:t>
      </w:r>
      <w:r>
        <w:rPr>
          <w:spacing w:val="-7"/>
        </w:rPr>
        <w:t xml:space="preserve"> </w:t>
      </w:r>
      <w:r>
        <w:t>why</w:t>
      </w:r>
      <w:r>
        <w:rPr>
          <w:spacing w:val="-7"/>
        </w:rPr>
        <w:t xml:space="preserve"> </w:t>
      </w:r>
      <w:r>
        <w:t>expatriates</w:t>
      </w:r>
      <w:r>
        <w:rPr>
          <w:spacing w:val="-6"/>
        </w:rPr>
        <w:t xml:space="preserve"> </w:t>
      </w:r>
      <w:r>
        <w:t>are</w:t>
      </w:r>
      <w:r>
        <w:rPr>
          <w:spacing w:val="-6"/>
        </w:rPr>
        <w:t xml:space="preserve"> </w:t>
      </w:r>
      <w:r>
        <w:t>sent</w:t>
      </w:r>
      <w:r>
        <w:rPr>
          <w:spacing w:val="-6"/>
        </w:rPr>
        <w:t xml:space="preserve"> </w:t>
      </w:r>
      <w:r>
        <w:t>on</w:t>
      </w:r>
      <w:r>
        <w:rPr>
          <w:spacing w:val="-7"/>
        </w:rPr>
        <w:t xml:space="preserve"> </w:t>
      </w:r>
      <w:r>
        <w:t>assignment</w:t>
      </w:r>
      <w:r>
        <w:rPr>
          <w:spacing w:val="-7"/>
        </w:rPr>
        <w:t xml:space="preserve"> </w:t>
      </w:r>
      <w:r>
        <w:t>may have</w:t>
      </w:r>
      <w:r>
        <w:rPr>
          <w:spacing w:val="-3"/>
        </w:rPr>
        <w:t xml:space="preserve"> </w:t>
      </w:r>
      <w:r>
        <w:t>an</w:t>
      </w:r>
      <w:r>
        <w:rPr>
          <w:spacing w:val="-4"/>
        </w:rPr>
        <w:t xml:space="preserve"> </w:t>
      </w:r>
      <w:r>
        <w:t>impact</w:t>
      </w:r>
      <w:r>
        <w:rPr>
          <w:spacing w:val="-3"/>
        </w:rPr>
        <w:t xml:space="preserve"> </w:t>
      </w:r>
      <w:r>
        <w:t>on</w:t>
      </w:r>
      <w:r>
        <w:rPr>
          <w:spacing w:val="-4"/>
        </w:rPr>
        <w:t xml:space="preserve"> </w:t>
      </w:r>
      <w:r>
        <w:t>job</w:t>
      </w:r>
      <w:r>
        <w:rPr>
          <w:spacing w:val="-4"/>
        </w:rPr>
        <w:t xml:space="preserve"> </w:t>
      </w:r>
      <w:r>
        <w:t>performances,</w:t>
      </w:r>
      <w:r>
        <w:rPr>
          <w:spacing w:val="-3"/>
        </w:rPr>
        <w:t xml:space="preserve"> </w:t>
      </w:r>
      <w:r>
        <w:t>adjustment</w:t>
      </w:r>
      <w:r>
        <w:rPr>
          <w:spacing w:val="-3"/>
        </w:rPr>
        <w:t xml:space="preserve"> </w:t>
      </w:r>
      <w:r>
        <w:t>and</w:t>
      </w:r>
      <w:r>
        <w:rPr>
          <w:spacing w:val="-4"/>
        </w:rPr>
        <w:t xml:space="preserve"> </w:t>
      </w:r>
      <w:r>
        <w:t>roles</w:t>
      </w:r>
      <w:r>
        <w:rPr>
          <w:spacing w:val="-4"/>
        </w:rPr>
        <w:t xml:space="preserve"> </w:t>
      </w:r>
      <w:r>
        <w:t>performed</w:t>
      </w:r>
      <w:r>
        <w:rPr>
          <w:spacing w:val="-4"/>
        </w:rPr>
        <w:t xml:space="preserve"> </w:t>
      </w:r>
      <w:r>
        <w:t>although</w:t>
      </w:r>
      <w:r>
        <w:rPr>
          <w:spacing w:val="-4"/>
        </w:rPr>
        <w:t xml:space="preserve"> </w:t>
      </w:r>
      <w:r>
        <w:t>it</w:t>
      </w:r>
      <w:r>
        <w:rPr>
          <w:spacing w:val="-2"/>
        </w:rPr>
        <w:t xml:space="preserve"> </w:t>
      </w:r>
      <w:r>
        <w:t>is</w:t>
      </w:r>
    </w:p>
    <w:p w14:paraId="47EFF782" w14:textId="77777777" w:rsidR="00AB6107" w:rsidRDefault="00BF2DD3">
      <w:pPr>
        <w:pStyle w:val="BodyText"/>
        <w:ind w:left="447" w:right="1761"/>
        <w:jc w:val="both"/>
      </w:pPr>
      <w:r>
        <w:t>important</w:t>
      </w:r>
      <w:r>
        <w:rPr>
          <w:spacing w:val="-5"/>
        </w:rPr>
        <w:t xml:space="preserve"> </w:t>
      </w:r>
      <w:r>
        <w:t>to</w:t>
      </w:r>
      <w:r>
        <w:rPr>
          <w:spacing w:val="-6"/>
        </w:rPr>
        <w:t xml:space="preserve"> </w:t>
      </w:r>
      <w:r>
        <w:t>note</w:t>
      </w:r>
      <w:r>
        <w:rPr>
          <w:spacing w:val="-5"/>
        </w:rPr>
        <w:t xml:space="preserve"> </w:t>
      </w:r>
      <w:r>
        <w:t>that</w:t>
      </w:r>
      <w:r>
        <w:rPr>
          <w:spacing w:val="-5"/>
        </w:rPr>
        <w:t xml:space="preserve"> </w:t>
      </w:r>
      <w:r>
        <w:t>many</w:t>
      </w:r>
      <w:r>
        <w:rPr>
          <w:spacing w:val="-4"/>
        </w:rPr>
        <w:t xml:space="preserve"> </w:t>
      </w:r>
      <w:r>
        <w:t>assignments</w:t>
      </w:r>
      <w:r>
        <w:rPr>
          <w:spacing w:val="-5"/>
        </w:rPr>
        <w:t xml:space="preserve"> </w:t>
      </w:r>
      <w:r>
        <w:t>generally</w:t>
      </w:r>
      <w:r>
        <w:rPr>
          <w:spacing w:val="-5"/>
        </w:rPr>
        <w:t xml:space="preserve"> </w:t>
      </w:r>
      <w:r>
        <w:t>have</w:t>
      </w:r>
      <w:r>
        <w:rPr>
          <w:spacing w:val="-5"/>
        </w:rPr>
        <w:t xml:space="preserve"> </w:t>
      </w:r>
      <w:r>
        <w:t>more</w:t>
      </w:r>
      <w:r>
        <w:rPr>
          <w:spacing w:val="-5"/>
        </w:rPr>
        <w:t xml:space="preserve"> </w:t>
      </w:r>
      <w:r>
        <w:t>than</w:t>
      </w:r>
      <w:r>
        <w:rPr>
          <w:spacing w:val="-4"/>
        </w:rPr>
        <w:t xml:space="preserve"> </w:t>
      </w:r>
      <w:r>
        <w:t>one</w:t>
      </w:r>
      <w:r>
        <w:rPr>
          <w:spacing w:val="-6"/>
        </w:rPr>
        <w:t xml:space="preserve"> </w:t>
      </w:r>
      <w:r>
        <w:t>rationale</w:t>
      </w:r>
      <w:r>
        <w:rPr>
          <w:spacing w:val="-5"/>
        </w:rPr>
        <w:t xml:space="preserve"> </w:t>
      </w:r>
      <w:r>
        <w:t>while there</w:t>
      </w:r>
      <w:r>
        <w:rPr>
          <w:spacing w:val="-4"/>
        </w:rPr>
        <w:t xml:space="preserve"> </w:t>
      </w:r>
      <w:r>
        <w:t>may</w:t>
      </w:r>
      <w:r>
        <w:rPr>
          <w:spacing w:val="-4"/>
        </w:rPr>
        <w:t xml:space="preserve"> </w:t>
      </w:r>
      <w:r>
        <w:t>be</w:t>
      </w:r>
      <w:r>
        <w:rPr>
          <w:spacing w:val="-4"/>
        </w:rPr>
        <w:t xml:space="preserve"> </w:t>
      </w:r>
      <w:r>
        <w:t>few</w:t>
      </w:r>
      <w:r>
        <w:rPr>
          <w:spacing w:val="-5"/>
        </w:rPr>
        <w:t xml:space="preserve"> </w:t>
      </w:r>
      <w:r>
        <w:t>‘pure’</w:t>
      </w:r>
      <w:r>
        <w:rPr>
          <w:spacing w:val="-6"/>
        </w:rPr>
        <w:t xml:space="preserve"> </w:t>
      </w:r>
      <w:r>
        <w:t>cases</w:t>
      </w:r>
      <w:r>
        <w:rPr>
          <w:spacing w:val="-5"/>
        </w:rPr>
        <w:t xml:space="preserve"> </w:t>
      </w:r>
      <w:r>
        <w:t>whereby</w:t>
      </w:r>
      <w:r>
        <w:rPr>
          <w:spacing w:val="-4"/>
        </w:rPr>
        <w:t xml:space="preserve"> </w:t>
      </w:r>
      <w:r>
        <w:t>assignments</w:t>
      </w:r>
      <w:r>
        <w:rPr>
          <w:spacing w:val="-4"/>
        </w:rPr>
        <w:t xml:space="preserve"> </w:t>
      </w:r>
      <w:r>
        <w:t>have</w:t>
      </w:r>
      <w:r>
        <w:rPr>
          <w:spacing w:val="-4"/>
        </w:rPr>
        <w:t xml:space="preserve"> </w:t>
      </w:r>
      <w:r>
        <w:t>a</w:t>
      </w:r>
      <w:r>
        <w:rPr>
          <w:spacing w:val="-4"/>
        </w:rPr>
        <w:t xml:space="preserve"> </w:t>
      </w:r>
      <w:r>
        <w:t>singular</w:t>
      </w:r>
      <w:r>
        <w:rPr>
          <w:spacing w:val="-5"/>
        </w:rPr>
        <w:t xml:space="preserve"> </w:t>
      </w:r>
      <w:r>
        <w:t>purpose.</w:t>
      </w:r>
      <w:r>
        <w:rPr>
          <w:spacing w:val="-5"/>
        </w:rPr>
        <w:t xml:space="preserve"> </w:t>
      </w:r>
      <w:r>
        <w:rPr>
          <w:spacing w:val="-3"/>
        </w:rPr>
        <w:t xml:space="preserve">Generally, </w:t>
      </w:r>
      <w:r>
        <w:t xml:space="preserve">there are three </w:t>
      </w:r>
      <w:r>
        <w:rPr>
          <w:spacing w:val="-3"/>
        </w:rPr>
        <w:t xml:space="preserve">key </w:t>
      </w:r>
      <w:r>
        <w:t>motives for utilizing international</w:t>
      </w:r>
      <w:r>
        <w:rPr>
          <w:spacing w:val="-4"/>
        </w:rPr>
        <w:t xml:space="preserve"> </w:t>
      </w:r>
      <w:r>
        <w:rPr>
          <w:spacing w:val="-3"/>
        </w:rPr>
        <w:t>transfers:</w:t>
      </w:r>
    </w:p>
    <w:p w14:paraId="5BF72006" w14:textId="77777777" w:rsidR="00AB6107" w:rsidRDefault="00AB6107">
      <w:pPr>
        <w:pStyle w:val="BodyText"/>
        <w:spacing w:before="12"/>
        <w:rPr>
          <w:sz w:val="22"/>
        </w:rPr>
      </w:pPr>
    </w:p>
    <w:p w14:paraId="3294724D" w14:textId="77777777" w:rsidR="00AB6107" w:rsidRDefault="00BF2DD3">
      <w:pPr>
        <w:pStyle w:val="BodyText"/>
        <w:ind w:left="447" w:right="1413"/>
      </w:pPr>
      <w:r>
        <w:t>Firstly, when qualified local country nationals were not available, particularly in developing countries, expatriates were used to fill positions.</w:t>
      </w:r>
    </w:p>
    <w:p w14:paraId="03F1D1F0" w14:textId="77777777" w:rsidR="00AB6107" w:rsidRDefault="00AB6107">
      <w:pPr>
        <w:pStyle w:val="BodyText"/>
        <w:spacing w:before="12"/>
        <w:rPr>
          <w:sz w:val="22"/>
        </w:rPr>
      </w:pPr>
    </w:p>
    <w:p w14:paraId="6F0F8F1E" w14:textId="77777777" w:rsidR="00AB6107" w:rsidRDefault="00BF2DD3">
      <w:pPr>
        <w:pStyle w:val="BodyText"/>
        <w:ind w:left="447" w:right="1971"/>
      </w:pPr>
      <w:r>
        <w:t>Secondly, organizations use international assignments (IAs) as a means of developing individual employees. This type of assignment is aimed at developing the global competence of the individual manager and indeed organizations utilizing this type of assignee are likely to do so regardless of the competence of employees in the host</w:t>
      </w:r>
    </w:p>
    <w:p w14:paraId="42F2752C" w14:textId="77777777" w:rsidR="00AB6107" w:rsidRDefault="00BF2DD3">
      <w:pPr>
        <w:pStyle w:val="BodyText"/>
        <w:spacing w:line="293" w:lineRule="exact"/>
        <w:ind w:left="447"/>
      </w:pPr>
      <w:r>
        <w:t>environment.</w:t>
      </w:r>
    </w:p>
    <w:p w14:paraId="6A85FBD0" w14:textId="77777777" w:rsidR="00AB6107" w:rsidRDefault="00AB6107">
      <w:pPr>
        <w:pStyle w:val="BodyText"/>
        <w:spacing w:before="12"/>
        <w:rPr>
          <w:sz w:val="22"/>
        </w:rPr>
      </w:pPr>
    </w:p>
    <w:p w14:paraId="311A4ACE" w14:textId="77777777" w:rsidR="00AB6107" w:rsidRDefault="00BF2DD3">
      <w:pPr>
        <w:pStyle w:val="BodyText"/>
        <w:ind w:left="447" w:right="1463"/>
      </w:pPr>
      <w:r>
        <w:t>Finally, IAs could be utilized as a means of organizational development. In this instance IAs are used to transfer knowledge between subsidiaries and to modify and sustain</w:t>
      </w:r>
    </w:p>
    <w:p w14:paraId="58B49E6C" w14:textId="77777777" w:rsidR="00AB6107" w:rsidRDefault="00BF2DD3">
      <w:pPr>
        <w:pStyle w:val="BodyText"/>
        <w:spacing w:line="293" w:lineRule="exact"/>
        <w:ind w:left="447"/>
      </w:pPr>
      <w:r>
        <w:t>organizational structure and decision process.</w:t>
      </w:r>
    </w:p>
    <w:p w14:paraId="242E6A0E" w14:textId="77777777" w:rsidR="00AB6107" w:rsidRDefault="00AB6107">
      <w:pPr>
        <w:spacing w:line="293" w:lineRule="exact"/>
        <w:sectPr w:rsidR="00AB6107">
          <w:headerReference w:type="even" r:id="rId92"/>
          <w:headerReference w:type="default" r:id="rId93"/>
          <w:pgSz w:w="11910" w:h="16840"/>
          <w:pgMar w:top="1320" w:right="0" w:bottom="280" w:left="1180" w:header="890" w:footer="0" w:gutter="0"/>
          <w:cols w:space="720"/>
        </w:sectPr>
      </w:pPr>
    </w:p>
    <w:p w14:paraId="23A7663E" w14:textId="77777777" w:rsidR="00AB6107" w:rsidRDefault="00BF2DD3">
      <w:pPr>
        <w:pStyle w:val="BodyText"/>
        <w:spacing w:before="90"/>
        <w:ind w:left="447" w:right="1427"/>
      </w:pPr>
      <w:r>
        <w:lastRenderedPageBreak/>
        <w:t>Scholars developed a framework for classifying the duration and purposes of international assignments; this is presented below (see the Figure). This differentiation is important because managerial development reasons for the assignment will foster expatriate personal change and role innovation, whereas control reasons will focus attention on the expatriate making personal changes and on role innovation in the subsidiary.</w:t>
      </w:r>
    </w:p>
    <w:p w14:paraId="680A131E" w14:textId="77777777" w:rsidR="00AB6107" w:rsidRDefault="00AB6107">
      <w:pPr>
        <w:pStyle w:val="BodyText"/>
        <w:rPr>
          <w:sz w:val="23"/>
        </w:rPr>
      </w:pPr>
    </w:p>
    <w:p w14:paraId="658C4162" w14:textId="77777777" w:rsidR="00AB6107" w:rsidRDefault="00BF2DD3">
      <w:pPr>
        <w:pStyle w:val="BodyText"/>
        <w:ind w:left="447" w:right="1427"/>
      </w:pPr>
      <w:r>
        <w:t>Thus, in learning-driven assignments, the expatriate changes his/her frame of reference to adapt to the new environment and indeed adapt his/her behavior to meet the</w:t>
      </w:r>
    </w:p>
    <w:p w14:paraId="50B5447C" w14:textId="77777777" w:rsidR="00AB6107" w:rsidRDefault="004A4220">
      <w:pPr>
        <w:pStyle w:val="BodyText"/>
        <w:ind w:left="447" w:right="1427"/>
      </w:pPr>
      <w:r>
        <w:pict w14:anchorId="334FF7AB">
          <v:shape id="_x0000_s1052" type="#_x0000_t202" style="position:absolute;left:0;text-align:left;margin-left:201.85pt;margin-top:72.95pt;width:242.75pt;height:100.65pt;z-index:251761152;mso-position-horizontal-relative:page" filled="f" stroked="f">
            <v:textbox inset="0,0,0,0">
              <w:txbxContent>
                <w:tbl>
                  <w:tblPr>
                    <w:tblW w:w="0" w:type="auto"/>
                    <w:tblInd w:w="15" w:type="dxa"/>
                    <w:tblBorders>
                      <w:top w:val="single" w:sz="12" w:space="0" w:color="357C91"/>
                      <w:left w:val="single" w:sz="12" w:space="0" w:color="357C91"/>
                      <w:bottom w:val="single" w:sz="12" w:space="0" w:color="357C91"/>
                      <w:right w:val="single" w:sz="12" w:space="0" w:color="357C91"/>
                      <w:insideH w:val="single" w:sz="12" w:space="0" w:color="357C91"/>
                      <w:insideV w:val="single" w:sz="12" w:space="0" w:color="357C91"/>
                    </w:tblBorders>
                    <w:tblLayout w:type="fixed"/>
                    <w:tblCellMar>
                      <w:left w:w="0" w:type="dxa"/>
                      <w:right w:w="0" w:type="dxa"/>
                    </w:tblCellMar>
                    <w:tblLook w:val="01E0" w:firstRow="1" w:lastRow="1" w:firstColumn="1" w:lastColumn="1" w:noHBand="0" w:noVBand="0"/>
                  </w:tblPr>
                  <w:tblGrid>
                    <w:gridCol w:w="2411"/>
                    <w:gridCol w:w="2411"/>
                  </w:tblGrid>
                  <w:tr w:rsidR="00BF2DD3" w14:paraId="120AA3BF" w14:textId="77777777">
                    <w:trPr>
                      <w:trHeight w:val="982"/>
                    </w:trPr>
                    <w:tc>
                      <w:tcPr>
                        <w:tcW w:w="2411" w:type="dxa"/>
                        <w:tcBorders>
                          <w:bottom w:val="single" w:sz="4" w:space="0" w:color="000000"/>
                          <w:right w:val="single" w:sz="4" w:space="0" w:color="000000"/>
                        </w:tcBorders>
                        <w:shd w:val="clear" w:color="auto" w:fill="4AACC5"/>
                      </w:tcPr>
                      <w:p w14:paraId="25AB5C4E" w14:textId="77777777" w:rsidR="00BF2DD3" w:rsidRDefault="00BF2DD3">
                        <w:pPr>
                          <w:pStyle w:val="TableParagraph"/>
                          <w:spacing w:before="1"/>
                          <w:rPr>
                            <w:sz w:val="20"/>
                          </w:rPr>
                        </w:pPr>
                      </w:p>
                      <w:p w14:paraId="3A00D92E" w14:textId="77777777" w:rsidR="00BF2DD3" w:rsidRDefault="00BF2DD3">
                        <w:pPr>
                          <w:pStyle w:val="TableParagraph"/>
                          <w:ind w:left="35" w:right="28"/>
                          <w:jc w:val="center"/>
                          <w:rPr>
                            <w:rFonts w:ascii="Arial"/>
                            <w:b/>
                            <w:sz w:val="19"/>
                          </w:rPr>
                        </w:pPr>
                        <w:r>
                          <w:rPr>
                            <w:rFonts w:ascii="Arial"/>
                            <w:b/>
                            <w:w w:val="110"/>
                            <w:sz w:val="19"/>
                          </w:rPr>
                          <w:t>CORPORATE AGENCY</w:t>
                        </w:r>
                      </w:p>
                      <w:p w14:paraId="4D988011" w14:textId="77777777" w:rsidR="00BF2DD3" w:rsidRDefault="00BF2DD3">
                        <w:pPr>
                          <w:pStyle w:val="TableParagraph"/>
                          <w:spacing w:before="11" w:line="252" w:lineRule="auto"/>
                          <w:ind w:left="35" w:right="18"/>
                          <w:jc w:val="center"/>
                          <w:rPr>
                            <w:rFonts w:ascii="Arial"/>
                            <w:sz w:val="19"/>
                          </w:rPr>
                        </w:pPr>
                        <w:r>
                          <w:rPr>
                            <w:rFonts w:ascii="Arial"/>
                            <w:w w:val="105"/>
                            <w:sz w:val="19"/>
                          </w:rPr>
                          <w:t xml:space="preserve">Control/Knowledge </w:t>
                        </w:r>
                        <w:r>
                          <w:rPr>
                            <w:rFonts w:ascii="Arial"/>
                            <w:w w:val="110"/>
                            <w:sz w:val="19"/>
                          </w:rPr>
                          <w:t>transfer</w:t>
                        </w:r>
                      </w:p>
                    </w:tc>
                    <w:tc>
                      <w:tcPr>
                        <w:tcW w:w="2411" w:type="dxa"/>
                        <w:tcBorders>
                          <w:left w:val="single" w:sz="4" w:space="0" w:color="000000"/>
                          <w:bottom w:val="single" w:sz="4" w:space="0" w:color="000000"/>
                        </w:tcBorders>
                        <w:shd w:val="clear" w:color="auto" w:fill="4AACC5"/>
                      </w:tcPr>
                      <w:p w14:paraId="6E75FB84" w14:textId="77777777" w:rsidR="00BF2DD3" w:rsidRDefault="00BF2DD3">
                        <w:pPr>
                          <w:pStyle w:val="TableParagraph"/>
                          <w:spacing w:before="1"/>
                          <w:rPr>
                            <w:sz w:val="20"/>
                          </w:rPr>
                        </w:pPr>
                      </w:p>
                      <w:p w14:paraId="3F3EF402" w14:textId="77777777" w:rsidR="00BF2DD3" w:rsidRDefault="00BF2DD3">
                        <w:pPr>
                          <w:pStyle w:val="TableParagraph"/>
                          <w:ind w:left="475"/>
                          <w:rPr>
                            <w:rFonts w:ascii="Arial"/>
                            <w:b/>
                            <w:sz w:val="19"/>
                          </w:rPr>
                        </w:pPr>
                        <w:r>
                          <w:rPr>
                            <w:rFonts w:ascii="Arial"/>
                            <w:b/>
                            <w:w w:val="110"/>
                            <w:sz w:val="19"/>
                          </w:rPr>
                          <w:t>COMPETENCE</w:t>
                        </w:r>
                      </w:p>
                      <w:p w14:paraId="6D23D0B5" w14:textId="77777777" w:rsidR="00BF2DD3" w:rsidRDefault="00BF2DD3">
                        <w:pPr>
                          <w:pStyle w:val="TableParagraph"/>
                          <w:spacing w:before="11"/>
                          <w:ind w:left="422"/>
                          <w:rPr>
                            <w:rFonts w:ascii="Arial"/>
                            <w:b/>
                            <w:sz w:val="19"/>
                          </w:rPr>
                        </w:pPr>
                        <w:r>
                          <w:rPr>
                            <w:rFonts w:ascii="Arial"/>
                            <w:b/>
                            <w:w w:val="110"/>
                            <w:sz w:val="19"/>
                          </w:rPr>
                          <w:t>DEVELOPMENT</w:t>
                        </w:r>
                      </w:p>
                    </w:tc>
                  </w:tr>
                  <w:tr w:rsidR="00BF2DD3" w14:paraId="1EE22D13" w14:textId="77777777">
                    <w:trPr>
                      <w:trHeight w:val="968"/>
                    </w:trPr>
                    <w:tc>
                      <w:tcPr>
                        <w:tcW w:w="2411" w:type="dxa"/>
                        <w:tcBorders>
                          <w:top w:val="single" w:sz="4" w:space="0" w:color="000000"/>
                          <w:right w:val="single" w:sz="4" w:space="0" w:color="000000"/>
                        </w:tcBorders>
                        <w:shd w:val="clear" w:color="auto" w:fill="4AACC5"/>
                      </w:tcPr>
                      <w:p w14:paraId="3D3890C2" w14:textId="77777777" w:rsidR="00BF2DD3" w:rsidRDefault="00BF2DD3">
                        <w:pPr>
                          <w:pStyle w:val="TableParagraph"/>
                          <w:spacing w:before="7"/>
                        </w:pPr>
                      </w:p>
                      <w:p w14:paraId="3E16290F" w14:textId="77777777" w:rsidR="00BF2DD3" w:rsidRDefault="00BF2DD3">
                        <w:pPr>
                          <w:pStyle w:val="TableParagraph"/>
                          <w:spacing w:line="252" w:lineRule="auto"/>
                          <w:ind w:left="731" w:right="649" w:hanging="54"/>
                          <w:rPr>
                            <w:rFonts w:ascii="Arial"/>
                            <w:b/>
                            <w:sz w:val="19"/>
                          </w:rPr>
                        </w:pPr>
                        <w:r>
                          <w:rPr>
                            <w:rFonts w:ascii="Arial"/>
                            <w:b/>
                            <w:w w:val="110"/>
                            <w:sz w:val="19"/>
                          </w:rPr>
                          <w:t>PROBLEM SOLVING</w:t>
                        </w:r>
                      </w:p>
                    </w:tc>
                    <w:tc>
                      <w:tcPr>
                        <w:tcW w:w="2411" w:type="dxa"/>
                        <w:tcBorders>
                          <w:top w:val="single" w:sz="4" w:space="0" w:color="000000"/>
                          <w:left w:val="single" w:sz="4" w:space="0" w:color="000000"/>
                        </w:tcBorders>
                        <w:shd w:val="clear" w:color="auto" w:fill="4AACC5"/>
                      </w:tcPr>
                      <w:p w14:paraId="73320255" w14:textId="77777777" w:rsidR="00BF2DD3" w:rsidRDefault="00BF2DD3">
                        <w:pPr>
                          <w:pStyle w:val="TableParagraph"/>
                          <w:spacing w:before="7"/>
                        </w:pPr>
                      </w:p>
                      <w:p w14:paraId="60906792" w14:textId="77777777" w:rsidR="00BF2DD3" w:rsidRDefault="00BF2DD3">
                        <w:pPr>
                          <w:pStyle w:val="TableParagraph"/>
                          <w:spacing w:line="252" w:lineRule="auto"/>
                          <w:ind w:left="560" w:right="463" w:firstLine="145"/>
                          <w:rPr>
                            <w:rFonts w:ascii="Arial"/>
                            <w:b/>
                            <w:sz w:val="19"/>
                          </w:rPr>
                        </w:pPr>
                        <w:r>
                          <w:rPr>
                            <w:rFonts w:ascii="Arial"/>
                            <w:b/>
                            <w:w w:val="110"/>
                            <w:sz w:val="19"/>
                          </w:rPr>
                          <w:t>BUILDING EXPERIENCE</w:t>
                        </w:r>
                      </w:p>
                    </w:tc>
                  </w:tr>
                </w:tbl>
                <w:p w14:paraId="65E7EDFE" w14:textId="77777777" w:rsidR="00BF2DD3" w:rsidRDefault="00BF2DD3">
                  <w:pPr>
                    <w:pStyle w:val="BodyText"/>
                  </w:pPr>
                </w:p>
              </w:txbxContent>
            </v:textbox>
            <w10:wrap anchorx="page"/>
          </v:shape>
        </w:pict>
      </w:r>
      <w:r w:rsidR="00BF2DD3">
        <w:t>requirements of the new environment. While in control-driven assignments, subordinates are expected to absorb the new demands of the expatriate manager and change their frames of reference, and further role requirements are adapted to meet the transferred manager’s expectations.</w:t>
      </w:r>
    </w:p>
    <w:p w14:paraId="55113ADD" w14:textId="77777777" w:rsidR="00AB6107" w:rsidRDefault="00AB6107">
      <w:pPr>
        <w:pStyle w:val="BodyText"/>
      </w:pPr>
    </w:p>
    <w:p w14:paraId="110C06C1" w14:textId="77777777" w:rsidR="00AB6107" w:rsidRDefault="00AB6107">
      <w:pPr>
        <w:pStyle w:val="BodyText"/>
        <w:spacing w:before="9"/>
        <w:rPr>
          <w:sz w:val="34"/>
        </w:rPr>
      </w:pPr>
    </w:p>
    <w:p w14:paraId="156BE51F" w14:textId="10F42922" w:rsidR="00AB6107" w:rsidRDefault="00BF2DD3">
      <w:pPr>
        <w:ind w:left="2322"/>
        <w:rPr>
          <w:rFonts w:ascii="Arial"/>
          <w:sz w:val="17"/>
        </w:rPr>
      </w:pPr>
      <w:r>
        <w:rPr>
          <w:rFonts w:ascii="Arial"/>
          <w:w w:val="110"/>
          <w:sz w:val="17"/>
        </w:rPr>
        <w:t>Long</w:t>
      </w:r>
    </w:p>
    <w:p w14:paraId="674182EB" w14:textId="77777777" w:rsidR="00AB6107" w:rsidRDefault="00AB6107">
      <w:pPr>
        <w:pStyle w:val="BodyText"/>
        <w:spacing w:before="11"/>
        <w:rPr>
          <w:rFonts w:ascii="Arial"/>
          <w:sz w:val="17"/>
        </w:rPr>
      </w:pPr>
    </w:p>
    <w:p w14:paraId="57485519" w14:textId="77777777" w:rsidR="00AB6107" w:rsidRDefault="00BF2DD3">
      <w:pPr>
        <w:spacing w:line="252" w:lineRule="auto"/>
        <w:ind w:left="1370" w:right="8143"/>
        <w:rPr>
          <w:rFonts w:ascii="Arial"/>
          <w:b/>
          <w:sz w:val="19"/>
        </w:rPr>
      </w:pPr>
      <w:r>
        <w:rPr>
          <w:rFonts w:ascii="Arial"/>
          <w:b/>
          <w:w w:val="110"/>
          <w:sz w:val="19"/>
        </w:rPr>
        <w:t>Assignment duration</w:t>
      </w:r>
    </w:p>
    <w:p w14:paraId="0CF59739" w14:textId="77777777" w:rsidR="00AB6107" w:rsidRDefault="00BF2DD3">
      <w:pPr>
        <w:spacing w:before="47"/>
        <w:ind w:left="2283"/>
        <w:rPr>
          <w:rFonts w:ascii="Arial"/>
          <w:sz w:val="17"/>
        </w:rPr>
      </w:pPr>
      <w:r>
        <w:rPr>
          <w:rFonts w:ascii="Arial"/>
          <w:w w:val="110"/>
          <w:sz w:val="17"/>
        </w:rPr>
        <w:t>Short</w:t>
      </w:r>
    </w:p>
    <w:p w14:paraId="44B711D7" w14:textId="77777777" w:rsidR="00AB6107" w:rsidRDefault="00AB6107">
      <w:pPr>
        <w:pStyle w:val="BodyText"/>
        <w:rPr>
          <w:rFonts w:ascii="Arial"/>
          <w:sz w:val="18"/>
        </w:rPr>
      </w:pPr>
    </w:p>
    <w:p w14:paraId="3E343E6C" w14:textId="77777777" w:rsidR="00AB6107" w:rsidRDefault="00AB6107">
      <w:pPr>
        <w:pStyle w:val="BodyText"/>
        <w:rPr>
          <w:rFonts w:ascii="Arial"/>
          <w:sz w:val="18"/>
        </w:rPr>
      </w:pPr>
    </w:p>
    <w:p w14:paraId="754B7C7D" w14:textId="77777777" w:rsidR="00AB6107" w:rsidRDefault="00AB6107">
      <w:pPr>
        <w:pStyle w:val="BodyText"/>
        <w:spacing w:before="7"/>
        <w:rPr>
          <w:rFonts w:ascii="Arial"/>
          <w:sz w:val="14"/>
        </w:rPr>
      </w:pPr>
    </w:p>
    <w:p w14:paraId="6BF3BDA5" w14:textId="77777777" w:rsidR="00AB6107" w:rsidRDefault="00BF2DD3">
      <w:pPr>
        <w:tabs>
          <w:tab w:val="left" w:pos="2448"/>
        </w:tabs>
        <w:ind w:right="214"/>
        <w:jc w:val="center"/>
        <w:rPr>
          <w:rFonts w:ascii="Arial"/>
          <w:sz w:val="17"/>
        </w:rPr>
      </w:pPr>
      <w:r>
        <w:rPr>
          <w:rFonts w:ascii="Arial"/>
          <w:spacing w:val="-3"/>
          <w:w w:val="110"/>
          <w:sz w:val="17"/>
        </w:rPr>
        <w:t>Demand-driven</w:t>
      </w:r>
      <w:r>
        <w:rPr>
          <w:rFonts w:ascii="Arial"/>
          <w:spacing w:val="-3"/>
          <w:w w:val="110"/>
          <w:sz w:val="17"/>
        </w:rPr>
        <w:tab/>
        <w:t>Learning-driven</w:t>
      </w:r>
    </w:p>
    <w:p w14:paraId="00BF5510" w14:textId="77777777" w:rsidR="00AB6107" w:rsidRDefault="00BF2DD3">
      <w:pPr>
        <w:spacing w:before="126"/>
        <w:ind w:left="707" w:right="787"/>
        <w:jc w:val="center"/>
        <w:rPr>
          <w:rFonts w:ascii="Arial"/>
          <w:b/>
          <w:sz w:val="19"/>
        </w:rPr>
      </w:pPr>
      <w:r>
        <w:rPr>
          <w:rFonts w:ascii="Arial"/>
          <w:b/>
          <w:w w:val="110"/>
          <w:sz w:val="19"/>
        </w:rPr>
        <w:t>Assignment purpose</w:t>
      </w:r>
    </w:p>
    <w:p w14:paraId="472EEC80" w14:textId="77777777" w:rsidR="00AB6107" w:rsidRDefault="004A4220">
      <w:pPr>
        <w:pStyle w:val="BodyText"/>
        <w:spacing w:before="1"/>
        <w:rPr>
          <w:rFonts w:ascii="Arial"/>
          <w:b/>
          <w:sz w:val="11"/>
        </w:rPr>
      </w:pPr>
      <w:r>
        <w:pict w14:anchorId="19417ED7">
          <v:line id="_x0000_s1051" style="position:absolute;z-index:-251556352;mso-wrap-distance-left:0;mso-wrap-distance-right:0;mso-position-horizontal-relative:page" from="132.7pt,8.55pt" to="459.9pt,8.55pt" strokeweight=".1265mm">
            <w10:wrap type="topAndBottom" anchorx="page"/>
          </v:line>
        </w:pict>
      </w:r>
    </w:p>
    <w:p w14:paraId="6E33D259" w14:textId="77777777" w:rsidR="00AB6107" w:rsidRDefault="00BF2DD3">
      <w:pPr>
        <w:spacing w:before="64"/>
        <w:ind w:left="1603"/>
        <w:rPr>
          <w:rFonts w:ascii="Arial"/>
          <w:sz w:val="23"/>
        </w:rPr>
      </w:pPr>
      <w:r>
        <w:rPr>
          <w:rFonts w:ascii="Arial"/>
          <w:w w:val="105"/>
          <w:sz w:val="23"/>
        </w:rPr>
        <w:t xml:space="preserve">Different objectives may require </w:t>
      </w:r>
      <w:r>
        <w:rPr>
          <w:rFonts w:ascii="Arial"/>
          <w:b/>
          <w:w w:val="105"/>
          <w:sz w:val="23"/>
        </w:rPr>
        <w:t xml:space="preserve">differentiation </w:t>
      </w:r>
      <w:r>
        <w:rPr>
          <w:rFonts w:ascii="Arial"/>
          <w:w w:val="105"/>
          <w:sz w:val="23"/>
        </w:rPr>
        <w:t>in the way</w:t>
      </w:r>
    </w:p>
    <w:p w14:paraId="5519A28E" w14:textId="77777777" w:rsidR="00AB6107" w:rsidRDefault="00BF2DD3">
      <w:pPr>
        <w:spacing w:before="16"/>
        <w:ind w:left="1603"/>
        <w:rPr>
          <w:rFonts w:ascii="Arial"/>
          <w:sz w:val="23"/>
        </w:rPr>
      </w:pPr>
      <w:r>
        <w:rPr>
          <w:rFonts w:ascii="Arial"/>
          <w:w w:val="105"/>
          <w:sz w:val="23"/>
        </w:rPr>
        <w:t>international assignments are managed</w:t>
      </w:r>
    </w:p>
    <w:p w14:paraId="537E1619" w14:textId="77777777" w:rsidR="00AB6107" w:rsidRDefault="00AB6107">
      <w:pPr>
        <w:pStyle w:val="BodyText"/>
        <w:rPr>
          <w:rFonts w:ascii="Arial"/>
          <w:sz w:val="20"/>
        </w:rPr>
      </w:pPr>
    </w:p>
    <w:p w14:paraId="2722A83B" w14:textId="77777777" w:rsidR="00AB6107" w:rsidRDefault="00AB6107">
      <w:pPr>
        <w:pStyle w:val="BodyText"/>
        <w:rPr>
          <w:rFonts w:ascii="Arial"/>
          <w:sz w:val="20"/>
        </w:rPr>
      </w:pPr>
    </w:p>
    <w:p w14:paraId="779CAF87" w14:textId="77777777" w:rsidR="00AB6107" w:rsidRDefault="00BF2DD3">
      <w:pPr>
        <w:pStyle w:val="Heading3"/>
        <w:spacing w:before="184"/>
        <w:ind w:left="3388" w:firstLine="0"/>
      </w:pPr>
      <w:r>
        <w:t>The purpose of expatriation</w:t>
      </w:r>
    </w:p>
    <w:p w14:paraId="5106D4EA" w14:textId="77777777" w:rsidR="00AB6107" w:rsidRDefault="00AB6107">
      <w:pPr>
        <w:pStyle w:val="BodyText"/>
        <w:rPr>
          <w:b/>
          <w:sz w:val="23"/>
        </w:rPr>
      </w:pPr>
    </w:p>
    <w:p w14:paraId="0E22ED0D" w14:textId="77777777" w:rsidR="00AB6107" w:rsidRDefault="00BF2DD3">
      <w:pPr>
        <w:pStyle w:val="BodyText"/>
        <w:ind w:left="768" w:right="1427"/>
      </w:pPr>
      <w:r>
        <w:t xml:space="preserve">Source: </w:t>
      </w:r>
      <w:r>
        <w:rPr>
          <w:spacing w:val="-3"/>
        </w:rPr>
        <w:t xml:space="preserve">Evans, </w:t>
      </w:r>
      <w:r>
        <w:rPr>
          <w:spacing w:val="-11"/>
        </w:rPr>
        <w:t xml:space="preserve">P., </w:t>
      </w:r>
      <w:proofErr w:type="spellStart"/>
      <w:r>
        <w:t>Pucik</w:t>
      </w:r>
      <w:proofErr w:type="spellEnd"/>
      <w:r>
        <w:t xml:space="preserve">, </w:t>
      </w:r>
      <w:r>
        <w:rPr>
          <w:spacing w:val="-11"/>
        </w:rPr>
        <w:t xml:space="preserve">P., </w:t>
      </w:r>
      <w:r>
        <w:t xml:space="preserve">&amp; </w:t>
      </w:r>
      <w:proofErr w:type="spellStart"/>
      <w:r>
        <w:t>Barsoux</w:t>
      </w:r>
      <w:proofErr w:type="spellEnd"/>
      <w:r>
        <w:t xml:space="preserve">, J.L. (2002). The global challenge: frameworks </w:t>
      </w:r>
      <w:r>
        <w:rPr>
          <w:spacing w:val="-3"/>
        </w:rPr>
        <w:t xml:space="preserve">for </w:t>
      </w:r>
      <w:r>
        <w:t xml:space="preserve">international human resource management. New </w:t>
      </w:r>
      <w:r>
        <w:rPr>
          <w:spacing w:val="-5"/>
        </w:rPr>
        <w:t xml:space="preserve">York: </w:t>
      </w:r>
      <w:r>
        <w:t>McGraw-Hill.</w:t>
      </w:r>
    </w:p>
    <w:p w14:paraId="6CECCF9B" w14:textId="77777777" w:rsidR="00AB6107" w:rsidRDefault="00AB6107">
      <w:pPr>
        <w:pStyle w:val="BodyText"/>
        <w:spacing w:before="10"/>
        <w:rPr>
          <w:sz w:val="22"/>
        </w:rPr>
      </w:pPr>
    </w:p>
    <w:p w14:paraId="53E55CE0" w14:textId="77777777" w:rsidR="00AB6107" w:rsidRDefault="00BF2DD3">
      <w:pPr>
        <w:pStyle w:val="ListParagraph"/>
        <w:numPr>
          <w:ilvl w:val="1"/>
          <w:numId w:val="2"/>
        </w:numPr>
        <w:tabs>
          <w:tab w:val="left" w:pos="853"/>
        </w:tabs>
        <w:spacing w:before="1"/>
        <w:rPr>
          <w:sz w:val="24"/>
        </w:rPr>
      </w:pPr>
      <w:r>
        <w:rPr>
          <w:sz w:val="24"/>
        </w:rPr>
        <w:t>Corporate</w:t>
      </w:r>
      <w:r>
        <w:rPr>
          <w:spacing w:val="-1"/>
          <w:sz w:val="24"/>
        </w:rPr>
        <w:t xml:space="preserve"> </w:t>
      </w:r>
      <w:r>
        <w:rPr>
          <w:sz w:val="24"/>
        </w:rPr>
        <w:t>Agency</w:t>
      </w:r>
    </w:p>
    <w:p w14:paraId="2128E90D" w14:textId="77777777" w:rsidR="00AB6107" w:rsidRDefault="00BF2DD3">
      <w:pPr>
        <w:pStyle w:val="BodyText"/>
        <w:spacing w:before="181"/>
        <w:ind w:left="768" w:right="1439"/>
      </w:pPr>
      <w:r>
        <w:t>Traditionally, expatriate assignments were predominately demand-driven. Assignees of this type were considered either position fillers who acted as corporate agents by</w:t>
      </w:r>
    </w:p>
    <w:p w14:paraId="39814BE0" w14:textId="77777777" w:rsidR="00AB6107" w:rsidRDefault="00BF2DD3">
      <w:pPr>
        <w:pStyle w:val="BodyText"/>
        <w:ind w:left="768" w:right="1546"/>
      </w:pPr>
      <w:r>
        <w:t>transferring knowledge or assisting in controlling newly established subsidiaries, or problem solvers. These assignments tend to be longer-term (that is, over three years’ duration).</w:t>
      </w:r>
    </w:p>
    <w:p w14:paraId="30489409" w14:textId="77777777" w:rsidR="00AB6107" w:rsidRDefault="00AB6107">
      <w:pPr>
        <w:pStyle w:val="BodyText"/>
        <w:spacing w:before="11"/>
        <w:rPr>
          <w:sz w:val="22"/>
        </w:rPr>
      </w:pPr>
    </w:p>
    <w:p w14:paraId="6B63F7EE" w14:textId="77777777" w:rsidR="00AB6107" w:rsidRDefault="00BF2DD3">
      <w:pPr>
        <w:pStyle w:val="ListParagraph"/>
        <w:numPr>
          <w:ilvl w:val="1"/>
          <w:numId w:val="2"/>
        </w:numPr>
        <w:tabs>
          <w:tab w:val="left" w:pos="853"/>
        </w:tabs>
        <w:spacing w:before="0"/>
        <w:rPr>
          <w:sz w:val="24"/>
        </w:rPr>
      </w:pPr>
      <w:r>
        <w:rPr>
          <w:sz w:val="24"/>
        </w:rPr>
        <w:t>Problem</w:t>
      </w:r>
      <w:r>
        <w:rPr>
          <w:spacing w:val="-1"/>
          <w:sz w:val="24"/>
        </w:rPr>
        <w:t xml:space="preserve"> </w:t>
      </w:r>
      <w:r>
        <w:rPr>
          <w:sz w:val="24"/>
        </w:rPr>
        <w:t>Solving</w:t>
      </w:r>
    </w:p>
    <w:p w14:paraId="752B5D6B" w14:textId="77777777" w:rsidR="00AB6107" w:rsidRDefault="00BF2DD3">
      <w:pPr>
        <w:pStyle w:val="BodyText"/>
        <w:spacing w:before="180"/>
        <w:ind w:left="768" w:right="1546"/>
      </w:pPr>
      <w:r>
        <w:t>Problem-solving expatriates perform similar roles but they are categorized as such by the singular purpose and duration of their assignment, which is determined by the</w:t>
      </w:r>
    </w:p>
    <w:p w14:paraId="1BABCABC" w14:textId="77777777" w:rsidR="00AB6107" w:rsidRDefault="00BF2DD3">
      <w:pPr>
        <w:pStyle w:val="BodyText"/>
        <w:ind w:left="768" w:right="1546"/>
      </w:pPr>
      <w:r>
        <w:t>length of time required to complete a specific task. These assignments are generally driven by short-term or startup problems. Demand-driven assignments are usually utilized where there is a lack of suitably qualified host-country national’s (HCNs) and are teaching-driven.</w:t>
      </w:r>
    </w:p>
    <w:p w14:paraId="288D4153" w14:textId="77777777" w:rsidR="00AB6107" w:rsidRDefault="00AB6107">
      <w:pPr>
        <w:sectPr w:rsidR="00AB6107">
          <w:pgSz w:w="11910" w:h="16840"/>
          <w:pgMar w:top="1320" w:right="0" w:bottom="280" w:left="1180" w:header="890" w:footer="0" w:gutter="0"/>
          <w:cols w:space="720"/>
        </w:sectPr>
      </w:pPr>
    </w:p>
    <w:p w14:paraId="4E0FDB60" w14:textId="77777777" w:rsidR="00AB6107" w:rsidRDefault="00BF2DD3">
      <w:pPr>
        <w:pStyle w:val="ListParagraph"/>
        <w:numPr>
          <w:ilvl w:val="1"/>
          <w:numId w:val="2"/>
        </w:numPr>
        <w:tabs>
          <w:tab w:val="left" w:pos="853"/>
        </w:tabs>
        <w:spacing w:before="90"/>
        <w:rPr>
          <w:sz w:val="24"/>
        </w:rPr>
      </w:pPr>
      <w:r>
        <w:rPr>
          <w:sz w:val="24"/>
        </w:rPr>
        <w:lastRenderedPageBreak/>
        <w:t>Competence</w:t>
      </w:r>
      <w:r>
        <w:rPr>
          <w:spacing w:val="-1"/>
          <w:sz w:val="24"/>
        </w:rPr>
        <w:t xml:space="preserve"> </w:t>
      </w:r>
      <w:r>
        <w:rPr>
          <w:sz w:val="24"/>
        </w:rPr>
        <w:t>Development</w:t>
      </w:r>
    </w:p>
    <w:p w14:paraId="515FE3FD" w14:textId="77777777" w:rsidR="00AB6107" w:rsidRDefault="00BF2DD3">
      <w:pPr>
        <w:pStyle w:val="BodyText"/>
        <w:spacing w:before="180"/>
        <w:ind w:left="768" w:right="1404"/>
      </w:pPr>
      <w:r>
        <w:t>Learning-driven assignments focus on learning rather than teaching. These assignments become more common as subsidiaries develop local managerial and technical capability, and the initial skills gap experienced by the firm reduces. Again learning- driven assignments can be categorized by duration and purpose. Assignments whose purpose is to increase cross-national, organizational coordination capabilities are</w:t>
      </w:r>
    </w:p>
    <w:p w14:paraId="66BA5340" w14:textId="77777777" w:rsidR="00AB6107" w:rsidRDefault="00BF2DD3">
      <w:pPr>
        <w:pStyle w:val="BodyText"/>
        <w:spacing w:before="1"/>
        <w:ind w:left="768" w:right="1971"/>
      </w:pPr>
      <w:r>
        <w:t>generally longer-term assignments with the focus on developing a global mindset within the organization.</w:t>
      </w:r>
    </w:p>
    <w:p w14:paraId="15189F23" w14:textId="77777777" w:rsidR="00AB6107" w:rsidRDefault="00AB6107">
      <w:pPr>
        <w:pStyle w:val="BodyText"/>
        <w:spacing w:before="11"/>
        <w:rPr>
          <w:sz w:val="22"/>
        </w:rPr>
      </w:pPr>
    </w:p>
    <w:p w14:paraId="6C9DAFDE" w14:textId="77777777" w:rsidR="00AB6107" w:rsidRDefault="00BF2DD3">
      <w:pPr>
        <w:pStyle w:val="ListParagraph"/>
        <w:numPr>
          <w:ilvl w:val="1"/>
          <w:numId w:val="2"/>
        </w:numPr>
        <w:tabs>
          <w:tab w:val="left" w:pos="853"/>
        </w:tabs>
        <w:spacing w:before="0"/>
        <w:rPr>
          <w:sz w:val="24"/>
        </w:rPr>
      </w:pPr>
      <w:r>
        <w:rPr>
          <w:sz w:val="24"/>
        </w:rPr>
        <w:t>Building</w:t>
      </w:r>
      <w:r>
        <w:rPr>
          <w:spacing w:val="-1"/>
          <w:sz w:val="24"/>
        </w:rPr>
        <w:t xml:space="preserve"> </w:t>
      </w:r>
      <w:r>
        <w:rPr>
          <w:sz w:val="24"/>
        </w:rPr>
        <w:t>Experience</w:t>
      </w:r>
    </w:p>
    <w:p w14:paraId="7870D3A7" w14:textId="77777777" w:rsidR="00AB6107" w:rsidRDefault="00BF2DD3">
      <w:pPr>
        <w:pStyle w:val="BodyText"/>
        <w:spacing w:before="180"/>
        <w:ind w:left="768" w:right="1427"/>
      </w:pPr>
      <w:r>
        <w:t>Finally organizations are increasingly identifying high potential employees who, as part of fast track career programs, are provided with the opportunity to gain international experience through short-term foreign assignments. These assignments are aimed at</w:t>
      </w:r>
    </w:p>
    <w:p w14:paraId="1B749F30" w14:textId="01DAB1E1" w:rsidR="00AB6107" w:rsidRDefault="00BF2DD3">
      <w:pPr>
        <w:pStyle w:val="BodyText"/>
        <w:ind w:left="768"/>
      </w:pPr>
      <w:r>
        <w:t>enhancing the careers of the employees concerned. In examining the empirical</w:t>
      </w:r>
    </w:p>
    <w:p w14:paraId="640BAF1B" w14:textId="77777777" w:rsidR="00AB6107" w:rsidRDefault="00BF2DD3">
      <w:pPr>
        <w:pStyle w:val="BodyText"/>
        <w:ind w:left="768" w:right="1427"/>
      </w:pPr>
      <w:r>
        <w:t>evidence on the utilization of expatriates for demand-driven assignments we can point to a number of key trends.</w:t>
      </w:r>
    </w:p>
    <w:p w14:paraId="2F498144" w14:textId="77777777" w:rsidR="00AB6107" w:rsidRDefault="00AB6107">
      <w:pPr>
        <w:pStyle w:val="BodyText"/>
        <w:spacing w:before="11"/>
        <w:rPr>
          <w:sz w:val="22"/>
        </w:rPr>
      </w:pPr>
    </w:p>
    <w:p w14:paraId="31F0DB1B" w14:textId="77777777" w:rsidR="00AB6107" w:rsidRDefault="00BF2DD3">
      <w:pPr>
        <w:pStyle w:val="Heading3"/>
        <w:numPr>
          <w:ilvl w:val="0"/>
          <w:numId w:val="2"/>
        </w:numPr>
        <w:tabs>
          <w:tab w:val="left" w:pos="478"/>
        </w:tabs>
        <w:spacing w:before="0"/>
      </w:pPr>
      <w:bookmarkStart w:id="37" w:name="_TOC_250001"/>
      <w:r>
        <w:t>Global Assignment</w:t>
      </w:r>
      <w:r>
        <w:rPr>
          <w:spacing w:val="-3"/>
        </w:rPr>
        <w:t xml:space="preserve"> </w:t>
      </w:r>
      <w:bookmarkEnd w:id="37"/>
      <w:r>
        <w:t>Process</w:t>
      </w:r>
    </w:p>
    <w:p w14:paraId="001266A4" w14:textId="77777777" w:rsidR="00AB6107" w:rsidRDefault="00BF2DD3">
      <w:pPr>
        <w:pStyle w:val="BodyText"/>
        <w:spacing w:before="181"/>
        <w:ind w:left="531" w:right="1511"/>
      </w:pPr>
      <w:r>
        <w:t>For ensuring every global assignment processed smoothly, we have to confirm all the necessary steps no matter at the stage of before, during and after the Assignment. There are several phases in the international assignment lifecycle, each with different</w:t>
      </w:r>
    </w:p>
    <w:p w14:paraId="5CF84E29" w14:textId="77777777" w:rsidR="00AB6107" w:rsidRDefault="00BF2DD3">
      <w:pPr>
        <w:pStyle w:val="BodyText"/>
        <w:ind w:left="531" w:right="1360"/>
      </w:pPr>
      <w:r>
        <w:t>opportunities and challenges. Companies should be aware of each phase so appropriate planning can be implemented. A failed assignment is expensive in many ways as described below:</w:t>
      </w:r>
    </w:p>
    <w:p w14:paraId="3CDB57A8" w14:textId="77777777" w:rsidR="00AB6107" w:rsidRDefault="004A4220">
      <w:pPr>
        <w:pStyle w:val="BodyText"/>
        <w:spacing w:before="4"/>
        <w:rPr>
          <w:sz w:val="20"/>
        </w:rPr>
      </w:pPr>
      <w:r>
        <w:pict w14:anchorId="2CCC98E4">
          <v:group id="_x0000_s1026" style="position:absolute;margin-left:130.1pt;margin-top:14.4pt;width:334.55pt;height:138.7pt;z-index:-251554304;mso-wrap-distance-left:0;mso-wrap-distance-right:0;mso-position-horizontal-relative:page" coordorigin="2602,288" coordsize="6691,2774">
            <v:shape id="_x0000_s1050" style="position:absolute;left:2601;top:287;width:6691;height:2774" coordorigin="2602,288" coordsize="6691,2774" path="m7901,288r-3908,l3916,290r-75,6l3767,306r-73,14l3623,338r-70,21l3485,383r-67,28l3353,443r-62,34l3230,515r-59,41l3115,599r-54,46l3009,694r-49,52l2914,799r-44,57l2829,914r-37,61l2757,1037r-32,65l2697,1168r-24,68l2651,1306r-17,71l2620,1450r-10,74l2604,1599r-2,76l2604,1751r6,75l2620,1900r14,72l2651,2043r22,70l2697,2181r28,66l2757,2312r35,63l2829,2435r41,59l2914,2550r46,54l3009,2655r52,49l3115,2750r56,44l3230,2835r61,37l3353,2907r65,31l3485,2966r68,25l3623,3012r71,17l3767,3043r74,10l3916,3059r77,2l7901,3061r76,-2l8053,3053r74,-10l8199,3029r72,-17l8341,2991r68,-25l8476,2938r64,-31l8603,2872r61,-37l8723,2794r56,-44l8833,2704r52,-49l8934,2604r46,-54l9024,2494r40,-59l9102,2375r35,-63l9168,2247r28,-66l9221,2113r21,-70l9260,1972r14,-72l9284,1826r6,-75l9292,1675r-2,-76l9284,1524r-10,-74l9260,1377r-18,-71l9221,1236r-25,-68l9168,1102r-31,-65l9102,975r-38,-61l9024,856r-44,-57l8934,746r-49,-52l8833,645r-54,-46l8723,556r-59,-41l8603,477r-63,-34l8476,411r-67,-28l8341,359r-70,-21l8199,320r-72,-14l8053,296r-76,-6l7901,288xe" fillcolor="#4f81bc" stroked="f">
              <v:path arrowok="t"/>
            </v:shape>
            <v:shape id="_x0000_s1049" style="position:absolute;left:4307;top:2227;width:3545;height:199" coordorigin="4307,2227" coordsize="3545,199" o:spt="100" adj="0,,0" path="m4506,2227r-199,100l4506,2425r,-66l4473,2359r,-66l4506,2293r,-66xm4506,2293r-33,l4473,2359r33,l4506,2293xm4506,2359r-33,l4506,2359r,xm7851,2286r-3345,7l4506,2359r3345,-7l7851,2286xe" stroked="f">
              <v:stroke joinstyle="round"/>
              <v:formulas/>
              <v:path arrowok="t" o:connecttype="segments"/>
            </v:shape>
            <v:shape id="_x0000_s1048" style="position:absolute;left:3909;top:980;width:3545;height:199" coordorigin="3910,981" coordsize="3545,199" o:spt="100" adj="0,,0" path="m7255,1113r,66l7388,1113r-100,l7255,1113xm7255,1047r,66l7288,1113r,-66l7255,1047xm7255,981r,66l7288,1047r,66l7388,1113r66,-33l7255,981xm3910,1039r,66l7255,1113r,-66l3910,1039xe" stroked="f">
              <v:stroke joinstyle="round"/>
              <v:formulas/>
              <v:path arrowok="t" o:connecttype="segments"/>
            </v:shape>
            <v:shape id="_x0000_s1047" type="#_x0000_t75" style="position:absolute;left:7255;top:1080;width:1234;height:1239">
              <v:imagedata r:id="rId94" o:title=""/>
            </v:shape>
            <v:shape id="_x0000_s1046" style="position:absolute;left:7255;top:1080;width:1234;height:1239" coordorigin="7255,1080" coordsize="1234,1239" path="m7255,1700r5,-78l7274,1547r23,-71l7327,1408r39,-62l7411,1288r51,-51l7520,1191r62,-38l7649,1122r71,-23l7795,1085r77,-5l7949,1085r75,14l8095,1122r67,31l8225,1191r57,46l8333,1288r45,58l8417,1408r30,68l8470,1547r14,75l8489,1700r-5,77l8470,1852r-23,71l8417,1991r-39,62l8333,2111r-51,51l8225,2208r-63,38l8095,2277r-71,23l7949,2314r-77,5l7795,2314r-75,-14l7649,2277r-67,-31l7520,2208r-58,-46l7411,2111r-45,-58l7327,1991r-30,-68l7274,1852r-14,-75l7255,1700xe" filled="f" strokecolor="white" strokeweight="1.45831mm">
              <v:path arrowok="t"/>
            </v:shape>
            <v:shape id="_x0000_s1045" type="#_x0000_t75" style="position:absolute;left:3346;top:1080;width:1234;height:1239">
              <v:imagedata r:id="rId95" o:title=""/>
            </v:shape>
            <v:shape id="_x0000_s1044" style="position:absolute;left:3346;top:1080;width:1234;height:1239" coordorigin="3347,1080" coordsize="1234,1239" path="m3347,1700r5,-78l3366,1547r22,-71l3419,1408r38,-62l3503,1288r51,-51l3611,1191r63,-38l3741,1122r71,-23l3886,1085r78,-5l4041,1085r75,14l4187,1122r67,31l4316,1191r57,46l4425,1288r45,58l4508,1408r31,68l4562,1547r14,75l4581,1700r-5,77l4562,1852r-23,71l4508,1991r-38,62l4425,2111r-52,51l4316,2208r-62,38l4187,2277r-71,23l4041,2314r-77,5l3886,2314r-74,-14l3741,2277r-67,-31l3611,2208r-57,-46l3503,2111r-46,-58l3419,1991r-31,-68l3366,1852r-14,-75l3347,1700xe" filled="f" strokecolor="white" strokeweight="1.45831mm">
              <v:path arrowok="t"/>
            </v:shape>
            <v:shape id="_x0000_s1043" style="position:absolute;left:4282;top:486;width:1706;height:405" coordorigin="4283,486" coordsize="1706,405" path="m5813,486r-1530,l4458,688,4283,891r1530,l5988,688,5813,486xe" stroked="f">
              <v:fill opacity="32896f"/>
              <v:path arrowok="t"/>
            </v:shape>
            <v:shape id="_x0000_s1042" style="position:absolute;left:5988;top:486;width:1698;height:405" coordorigin="5988,486" coordsize="1698,405" path="m7510,486r-1522,l6164,688,5988,891r1522,l7686,688,7510,486xe" stroked="f">
              <v:fill opacity="32896f"/>
              <v:path arrowok="t"/>
            </v:shape>
            <v:shape id="_x0000_s1041" style="position:absolute;left:7953;top:486;width:1141;height:2394" coordorigin="7953,486" coordsize="1141,2394" o:spt="100" adj="0,,0" path="m7978,2470r-25,407l7971,2878r18,1l8007,2880r18,l8096,2877r69,-7l8232,2857r66,-17l8363,2819r63,-26l8487,2763r58,-34l8602,2691r54,-42l8708,2604r49,-49l8803,2503r25,-31l8025,2472r-12,l8002,2472r-12,-1l7978,2470xm8828,894r-803,l8097,898r70,12l8235,929r64,27l8361,989r58,40l8473,1074r50,51l8569,1181r40,61l8645,1307r29,69l8698,1448r17,76l8726,1602r4,81l8726,1764r-11,78l8698,1918r-24,72l8645,2059r-36,65l8569,2185r-46,56l8473,2292r-54,45l8361,2377r-62,33l8235,2437r-68,19l8097,2468r-72,4l8828,2472r19,-24l8887,2390r38,-61l8959,2266r30,-66l9016,2132r23,-71l9058,1989r15,-74l9084,1839r7,-77l9093,1683r-2,-79l9084,1527r-11,-76l9058,1377r-19,-72l9016,1234r-27,-68l8959,1100r-34,-63l8887,976r-40,-58l8828,894xm8025,486r-18,l7989,487r-18,1l7953,489r25,407l7990,895r12,-1l8013,894r815,l8803,863r-46,-52l8708,762r-52,-45l8602,675r-57,-38l8487,603r-61,-30l8363,547r-65,-21l8232,509r-67,-13l8096,489r-71,-3xe" stroked="f">
              <v:stroke joinstyle="round"/>
              <v:formulas/>
              <v:path arrowok="t" o:connecttype="segments"/>
            </v:shape>
            <v:shape id="_x0000_s1040" style="position:absolute;left:7685;top:486;width:572;height:405" coordorigin="7686,486" coordsize="572,405" path="m8076,486r-390,l7867,688,7686,891r390,l8257,688,8076,486xe" stroked="f">
              <v:path arrowok="t"/>
            </v:shape>
            <v:shape id="_x0000_s1039" style="position:absolute;left:7710;top:2467;width:439;height:405" coordorigin="7711,2467" coordsize="439,405" path="m8149,2467r-260,l7711,2669r178,203l8149,2872,7971,2669r178,-202xe" stroked="f">
              <v:path arrowok="t"/>
            </v:shape>
            <v:shape id="_x0000_s1038" style="position:absolute;left:4373;top:2475;width:3379;height:405" coordorigin="4374,2475" coordsize="3379,405" path="m7752,2475r-3185,l4374,2678r193,202l7752,2880,7559,2678r193,-203xe" fillcolor="#e8bc50" stroked="f">
              <v:path arrowok="t"/>
            </v:shape>
            <v:shape id="_x0000_s1037" style="position:absolute;left:2742;top:486;width:1203;height:2394" coordorigin="2742,486" coordsize="1203,2394" o:spt="100" adj="0,,0" path="m3815,486r-71,3l3675,496r-68,13l3541,526r-65,21l3413,573r-61,30l3293,637r-57,38l3181,717r-52,45l3080,811r-46,52l2990,918r-41,58l2912,1037r-34,63l2847,1166r-27,68l2797,1305r-19,72l2763,1451r-12,76l2745,1604r-3,79l2745,1762r6,77l2763,1915r15,74l2797,2061r23,71l2847,2200r31,66l2912,2329r37,61l2990,2448r44,55l3080,2555r49,49l3181,2649r55,42l3293,2729r59,34l3413,2793r63,26l3541,2840r66,17l3675,2870r69,7l3815,2880r32,-1l3880,2878r33,-3l3945,2871r-43,-395l3815,2476r-73,-4l3672,2460r-69,-19l3538,2414r-62,-34l3417,2341r-54,-46l3312,2244r-46,-56l3225,2126r-35,-65l3160,1992r-24,-73l3118,1843r-10,-79l3104,1683r4,-81l3118,1523r18,-76l3160,1374r30,-69l3225,1239r41,-61l3312,1122r51,-51l3417,1025r59,-40l3538,952r65,-27l3672,906r70,-12l3815,890r87,l3945,495r-32,-4l3880,488r-33,-1l3815,486xm3901,2470r-21,3l3858,2475r-22,1l3815,2476r87,l3901,2470xm3902,890r-87,l3836,890r22,1l3880,893r21,3l3902,890xe" stroked="f">
              <v:stroke joinstyle="round"/>
              <v:formulas/>
              <v:path arrowok="t" o:connecttype="segments"/>
            </v:shape>
            <v:shape id="_x0000_s1036" style="position:absolute;left:3711;top:486;width:572;height:405" coordorigin="3711,486" coordsize="572,405" path="m4101,486r-390,l3893,688,3711,891r390,l4283,688,4101,486xe" stroked="f">
              <v:path arrowok="t"/>
            </v:shape>
            <v:shape id="_x0000_s1035" style="position:absolute;left:3694;top:2475;width:696;height:405" coordorigin="3695,2475" coordsize="696,405" path="m4390,2475r-506,l3695,2678r189,202l4390,2880,4200,2678r190,-203xe" stroked="f">
              <v:path arrowok="t"/>
            </v:shape>
            <v:shape id="_x0000_s1034" type="#_x0000_t75" style="position:absolute;left:5085;top:1377;width:1739;height:380">
              <v:imagedata r:id="rId96" o:title=""/>
            </v:shape>
            <v:shape id="_x0000_s1033" type="#_x0000_t75" style="position:absolute;left:4829;top:1641;width:2203;height:380">
              <v:imagedata r:id="rId97" o:title=""/>
            </v:shape>
            <v:shape id="_x0000_s1032" type="#_x0000_t202" style="position:absolute;left:4563;top:540;width:1156;height:265" filled="f" stroked="f">
              <v:textbox inset="0,0,0,0">
                <w:txbxContent>
                  <w:p w14:paraId="1F40D476" w14:textId="77777777" w:rsidR="00BF2DD3" w:rsidRDefault="00BF2DD3">
                    <w:pPr>
                      <w:spacing w:line="264" w:lineRule="exact"/>
                      <w:rPr>
                        <w:rFonts w:ascii="Microsoft JhengHei"/>
                        <w:b/>
                        <w:sz w:val="20"/>
                      </w:rPr>
                    </w:pPr>
                    <w:r>
                      <w:rPr>
                        <w:rFonts w:ascii="Microsoft JhengHei"/>
                        <w:b/>
                        <w:color w:val="1C1C1C"/>
                        <w:sz w:val="20"/>
                      </w:rPr>
                      <w:t>Preparation</w:t>
                    </w:r>
                  </w:p>
                </w:txbxContent>
              </v:textbox>
            </v:shape>
            <v:shape id="_x0000_s1031" type="#_x0000_t202" style="position:absolute;left:6292;top:540;width:1033;height:265" filled="f" stroked="f">
              <v:textbox inset="0,0,0,0">
                <w:txbxContent>
                  <w:p w14:paraId="0ED15954" w14:textId="77777777" w:rsidR="00BF2DD3" w:rsidRDefault="00BF2DD3">
                    <w:pPr>
                      <w:spacing w:line="264" w:lineRule="exact"/>
                      <w:rPr>
                        <w:rFonts w:ascii="Microsoft JhengHei"/>
                        <w:b/>
                        <w:sz w:val="20"/>
                      </w:rPr>
                    </w:pPr>
                    <w:r>
                      <w:rPr>
                        <w:rFonts w:ascii="Microsoft JhengHei"/>
                        <w:b/>
                        <w:color w:val="1C1C1C"/>
                        <w:sz w:val="20"/>
                      </w:rPr>
                      <w:t>Relocation</w:t>
                    </w:r>
                  </w:p>
                </w:txbxContent>
              </v:textbox>
            </v:shape>
            <v:shape id="_x0000_s1030" type="#_x0000_t202" style="position:absolute;left:3516;top:1557;width:908;height:265" filled="f" stroked="f">
              <v:textbox inset="0,0,0,0">
                <w:txbxContent>
                  <w:p w14:paraId="4B8E907B" w14:textId="77777777" w:rsidR="00BF2DD3" w:rsidRDefault="00BF2DD3">
                    <w:pPr>
                      <w:spacing w:line="264" w:lineRule="exact"/>
                      <w:rPr>
                        <w:rFonts w:ascii="Microsoft JhengHei"/>
                        <w:b/>
                        <w:sz w:val="20"/>
                      </w:rPr>
                    </w:pPr>
                    <w:r>
                      <w:rPr>
                        <w:rFonts w:ascii="Microsoft JhengHei"/>
                        <w:b/>
                        <w:sz w:val="20"/>
                      </w:rPr>
                      <w:t>Selection</w:t>
                    </w:r>
                  </w:p>
                </w:txbxContent>
              </v:textbox>
            </v:shape>
            <v:shape id="_x0000_s1029" type="#_x0000_t202" style="position:absolute;left:4974;top:1432;width:1913;height:563" filled="f" stroked="f">
              <v:textbox inset="0,0,0,0">
                <w:txbxContent>
                  <w:p w14:paraId="1DE0192E" w14:textId="77777777" w:rsidR="00BF2DD3" w:rsidRDefault="00BF2DD3">
                    <w:pPr>
                      <w:spacing w:line="283" w:lineRule="exact"/>
                      <w:ind w:right="18"/>
                      <w:jc w:val="center"/>
                      <w:rPr>
                        <w:rFonts w:ascii="Microsoft JhengHei"/>
                        <w:b/>
                      </w:rPr>
                    </w:pPr>
                    <w:r>
                      <w:rPr>
                        <w:rFonts w:ascii="Microsoft JhengHei"/>
                        <w:b/>
                        <w:color w:val="FFFFFF"/>
                      </w:rPr>
                      <w:t>International</w:t>
                    </w:r>
                  </w:p>
                  <w:p w14:paraId="3932C7B6" w14:textId="77777777" w:rsidR="00BF2DD3" w:rsidRDefault="00BF2DD3">
                    <w:pPr>
                      <w:spacing w:line="280" w:lineRule="exact"/>
                      <w:ind w:right="18"/>
                      <w:jc w:val="center"/>
                      <w:rPr>
                        <w:rFonts w:ascii="Microsoft JhengHei"/>
                        <w:b/>
                      </w:rPr>
                    </w:pPr>
                    <w:r>
                      <w:rPr>
                        <w:rFonts w:ascii="Microsoft JhengHei"/>
                        <w:b/>
                        <w:color w:val="FFFFFF"/>
                      </w:rPr>
                      <w:t>Assignment Cycle</w:t>
                    </w:r>
                  </w:p>
                </w:txbxContent>
              </v:textbox>
            </v:shape>
            <v:shape id="_x0000_s1028" type="#_x0000_t202" style="position:absolute;left:7476;top:1557;width:817;height:265" filled="f" stroked="f">
              <v:textbox inset="0,0,0,0">
                <w:txbxContent>
                  <w:p w14:paraId="4CA964DB" w14:textId="77777777" w:rsidR="00BF2DD3" w:rsidRDefault="00BF2DD3">
                    <w:pPr>
                      <w:spacing w:line="264" w:lineRule="exact"/>
                      <w:rPr>
                        <w:rFonts w:ascii="Microsoft JhengHei"/>
                        <w:b/>
                        <w:sz w:val="20"/>
                      </w:rPr>
                    </w:pPr>
                    <w:r>
                      <w:rPr>
                        <w:rFonts w:ascii="Microsoft JhengHei"/>
                        <w:b/>
                        <w:sz w:val="20"/>
                      </w:rPr>
                      <w:t>Support</w:t>
                    </w:r>
                  </w:p>
                </w:txbxContent>
              </v:textbox>
            </v:shape>
            <v:shape id="_x0000_s1027" type="#_x0000_t202" style="position:absolute;left:5539;top:2543;width:1207;height:265" filled="f" stroked="f">
              <v:textbox inset="0,0,0,0">
                <w:txbxContent>
                  <w:p w14:paraId="1ECEB362" w14:textId="77777777" w:rsidR="00BF2DD3" w:rsidRDefault="00BF2DD3">
                    <w:pPr>
                      <w:spacing w:line="264" w:lineRule="exact"/>
                      <w:rPr>
                        <w:rFonts w:ascii="Microsoft JhengHei"/>
                        <w:b/>
                        <w:sz w:val="20"/>
                      </w:rPr>
                    </w:pPr>
                    <w:r>
                      <w:rPr>
                        <w:rFonts w:ascii="Microsoft JhengHei"/>
                        <w:b/>
                        <w:color w:val="1C1C1C"/>
                        <w:sz w:val="20"/>
                      </w:rPr>
                      <w:t>Repatriation</w:t>
                    </w:r>
                  </w:p>
                </w:txbxContent>
              </v:textbox>
            </v:shape>
            <w10:wrap type="topAndBottom" anchorx="page"/>
          </v:group>
        </w:pict>
      </w:r>
    </w:p>
    <w:p w14:paraId="45BEAA90" w14:textId="77777777" w:rsidR="00AB6107" w:rsidRDefault="00AB6107">
      <w:pPr>
        <w:pStyle w:val="BodyText"/>
        <w:spacing w:before="3"/>
        <w:rPr>
          <w:sz w:val="21"/>
        </w:rPr>
      </w:pPr>
    </w:p>
    <w:p w14:paraId="3EA22AAF" w14:textId="77777777" w:rsidR="00AB6107" w:rsidRDefault="00BF2DD3">
      <w:pPr>
        <w:pStyle w:val="BodyText"/>
        <w:ind w:left="951"/>
      </w:pPr>
      <w:r>
        <w:t>Source: Heaps, W. (2012). International Human Resource Forum.</w:t>
      </w:r>
    </w:p>
    <w:p w14:paraId="6E4C4347" w14:textId="77777777" w:rsidR="00AB6107" w:rsidRDefault="00AB6107">
      <w:pPr>
        <w:pStyle w:val="BodyText"/>
      </w:pPr>
    </w:p>
    <w:p w14:paraId="7EBDF479" w14:textId="77777777" w:rsidR="00AB6107" w:rsidRDefault="00AB6107">
      <w:pPr>
        <w:pStyle w:val="BodyText"/>
      </w:pPr>
    </w:p>
    <w:p w14:paraId="5858C58F" w14:textId="77777777" w:rsidR="00AB6107" w:rsidRDefault="00AB6107">
      <w:pPr>
        <w:pStyle w:val="BodyText"/>
        <w:spacing w:before="11"/>
        <w:rPr>
          <w:sz w:val="21"/>
        </w:rPr>
      </w:pPr>
    </w:p>
    <w:p w14:paraId="609FE5AD" w14:textId="77777777" w:rsidR="00AB6107" w:rsidRDefault="00BF2DD3">
      <w:pPr>
        <w:pStyle w:val="ListParagraph"/>
        <w:numPr>
          <w:ilvl w:val="1"/>
          <w:numId w:val="2"/>
        </w:numPr>
        <w:tabs>
          <w:tab w:val="left" w:pos="853"/>
        </w:tabs>
        <w:spacing w:before="0"/>
        <w:rPr>
          <w:sz w:val="24"/>
        </w:rPr>
      </w:pPr>
      <w:r>
        <w:rPr>
          <w:sz w:val="24"/>
        </w:rPr>
        <w:t>Selection: Identifying Business Need and Selecting</w:t>
      </w:r>
      <w:r>
        <w:rPr>
          <w:spacing w:val="-3"/>
          <w:sz w:val="24"/>
        </w:rPr>
        <w:t xml:space="preserve"> </w:t>
      </w:r>
      <w:r>
        <w:rPr>
          <w:sz w:val="24"/>
        </w:rPr>
        <w:t>Employee</w:t>
      </w:r>
    </w:p>
    <w:p w14:paraId="713AF8CF" w14:textId="77777777" w:rsidR="00AB6107" w:rsidRDefault="00BF2DD3">
      <w:pPr>
        <w:pStyle w:val="BodyText"/>
        <w:spacing w:before="180"/>
        <w:ind w:left="768" w:right="1546"/>
      </w:pPr>
      <w:r>
        <w:t>Expatriate selection is a multi-faceted subject and that personality characteristics as well as interpersonal skills are very important. Scholars identified four groups of variables that contribute to success or failure on the job and hence should be used to guide selection:</w:t>
      </w:r>
    </w:p>
    <w:p w14:paraId="7E680AAA" w14:textId="77777777" w:rsidR="00AB6107" w:rsidRDefault="00AB6107">
      <w:pPr>
        <w:sectPr w:rsidR="00AB6107">
          <w:headerReference w:type="even" r:id="rId98"/>
          <w:headerReference w:type="default" r:id="rId99"/>
          <w:pgSz w:w="11910" w:h="16840"/>
          <w:pgMar w:top="1320" w:right="0" w:bottom="280" w:left="1180" w:header="890" w:footer="0" w:gutter="0"/>
          <w:pgNumType w:start="152"/>
          <w:cols w:space="720"/>
        </w:sectPr>
      </w:pPr>
    </w:p>
    <w:p w14:paraId="786E2A7E" w14:textId="77777777" w:rsidR="00AB6107" w:rsidRDefault="00BF2DD3">
      <w:pPr>
        <w:pStyle w:val="ListParagraph"/>
        <w:numPr>
          <w:ilvl w:val="2"/>
          <w:numId w:val="2"/>
        </w:numPr>
        <w:tabs>
          <w:tab w:val="left" w:pos="1342"/>
        </w:tabs>
        <w:spacing w:before="90"/>
        <w:ind w:left="1341" w:hanging="600"/>
        <w:rPr>
          <w:sz w:val="24"/>
        </w:rPr>
      </w:pPr>
      <w:r>
        <w:rPr>
          <w:spacing w:val="-3"/>
          <w:sz w:val="24"/>
        </w:rPr>
        <w:lastRenderedPageBreak/>
        <w:t xml:space="preserve">Technical </w:t>
      </w:r>
      <w:r>
        <w:rPr>
          <w:sz w:val="24"/>
        </w:rPr>
        <w:t>competence on the job.</w:t>
      </w:r>
    </w:p>
    <w:p w14:paraId="35612507" w14:textId="77777777" w:rsidR="00AB6107" w:rsidRDefault="00AB6107">
      <w:pPr>
        <w:pStyle w:val="BodyText"/>
        <w:spacing w:before="11"/>
        <w:rPr>
          <w:sz w:val="22"/>
        </w:rPr>
      </w:pPr>
    </w:p>
    <w:p w14:paraId="6AD63DC1" w14:textId="77777777" w:rsidR="00AB6107" w:rsidRDefault="00BF2DD3">
      <w:pPr>
        <w:pStyle w:val="BodyText"/>
        <w:ind w:left="768" w:right="1546"/>
      </w:pPr>
      <w:r>
        <w:t>As in the selection and placement of personnel in domestic operations, this factor is one of the primary determinants of success. It may be even more important for assignments abroad because the individual is located at some distance from the HQ, often the hub of technical expertise, and cannot consult as readily with his/her peers and superiors on matters related to the job.</w:t>
      </w:r>
    </w:p>
    <w:p w14:paraId="380C0881" w14:textId="77777777" w:rsidR="00AB6107" w:rsidRDefault="00AB6107">
      <w:pPr>
        <w:pStyle w:val="BodyText"/>
        <w:rPr>
          <w:sz w:val="23"/>
        </w:rPr>
      </w:pPr>
    </w:p>
    <w:p w14:paraId="40AF0C36" w14:textId="77777777" w:rsidR="00AB6107" w:rsidRDefault="00BF2DD3">
      <w:pPr>
        <w:pStyle w:val="ListParagraph"/>
        <w:numPr>
          <w:ilvl w:val="2"/>
          <w:numId w:val="2"/>
        </w:numPr>
        <w:tabs>
          <w:tab w:val="left" w:pos="1369"/>
        </w:tabs>
        <w:spacing w:before="0"/>
        <w:ind w:left="1368"/>
        <w:rPr>
          <w:sz w:val="24"/>
        </w:rPr>
      </w:pPr>
      <w:r>
        <w:rPr>
          <w:sz w:val="24"/>
        </w:rPr>
        <w:t>Personal traits or relational</w:t>
      </w:r>
      <w:r>
        <w:rPr>
          <w:spacing w:val="-2"/>
          <w:sz w:val="24"/>
        </w:rPr>
        <w:t xml:space="preserve"> </w:t>
      </w:r>
      <w:r>
        <w:rPr>
          <w:sz w:val="24"/>
        </w:rPr>
        <w:t>abilities</w:t>
      </w:r>
    </w:p>
    <w:p w14:paraId="16745B2C" w14:textId="77777777" w:rsidR="00AB6107" w:rsidRDefault="00AB6107">
      <w:pPr>
        <w:pStyle w:val="BodyText"/>
        <w:rPr>
          <w:sz w:val="23"/>
        </w:rPr>
      </w:pPr>
    </w:p>
    <w:p w14:paraId="08DA5B83" w14:textId="77777777" w:rsidR="00AB6107" w:rsidRDefault="00BF2DD3">
      <w:pPr>
        <w:pStyle w:val="BodyText"/>
        <w:ind w:left="768" w:right="1427"/>
      </w:pPr>
      <w:r>
        <w:t>This refers to the ability of the individual to deal effectively with his/her superiors, peers, subordinates, business associates and clients. In assignments abroad, this variable greatly influences the probability of successful performance. This factor is not</w:t>
      </w:r>
    </w:p>
    <w:p w14:paraId="3BF570BB" w14:textId="3DE6C4E1" w:rsidR="00AB6107" w:rsidRDefault="00BF2DD3">
      <w:pPr>
        <w:pStyle w:val="BodyText"/>
        <w:ind w:left="768" w:right="1360"/>
      </w:pPr>
      <w:r>
        <w:t>limited to simple knowledge of another culture. The crucial element is the ability to live and work with people whose value systems, beliefs, customs, manners and ways of conducting business may greatly differ from one’s own.</w:t>
      </w:r>
    </w:p>
    <w:p w14:paraId="51F27BFE" w14:textId="77777777" w:rsidR="00AB6107" w:rsidRDefault="00AB6107">
      <w:pPr>
        <w:pStyle w:val="BodyText"/>
        <w:spacing w:before="11"/>
        <w:rPr>
          <w:sz w:val="22"/>
        </w:rPr>
      </w:pPr>
    </w:p>
    <w:p w14:paraId="5E8B92BE" w14:textId="77777777" w:rsidR="00AB6107" w:rsidRDefault="00BF2DD3">
      <w:pPr>
        <w:pStyle w:val="ListParagraph"/>
        <w:numPr>
          <w:ilvl w:val="2"/>
          <w:numId w:val="2"/>
        </w:numPr>
        <w:tabs>
          <w:tab w:val="left" w:pos="1369"/>
        </w:tabs>
        <w:spacing w:before="0"/>
        <w:ind w:left="1368"/>
        <w:rPr>
          <w:sz w:val="24"/>
        </w:rPr>
      </w:pPr>
      <w:r>
        <w:rPr>
          <w:sz w:val="24"/>
        </w:rPr>
        <w:t>Ability to cope with environmental</w:t>
      </w:r>
      <w:r>
        <w:rPr>
          <w:spacing w:val="-6"/>
          <w:sz w:val="24"/>
        </w:rPr>
        <w:t xml:space="preserve"> </w:t>
      </w:r>
      <w:r>
        <w:rPr>
          <w:sz w:val="24"/>
        </w:rPr>
        <w:t>variables</w:t>
      </w:r>
    </w:p>
    <w:p w14:paraId="2B896A34" w14:textId="77777777" w:rsidR="00AB6107" w:rsidRDefault="00AB6107">
      <w:pPr>
        <w:pStyle w:val="BodyText"/>
        <w:spacing w:before="11"/>
        <w:rPr>
          <w:sz w:val="22"/>
        </w:rPr>
      </w:pPr>
    </w:p>
    <w:p w14:paraId="51BC04F0" w14:textId="77777777" w:rsidR="00AB6107" w:rsidRDefault="00BF2DD3">
      <w:pPr>
        <w:pStyle w:val="BodyText"/>
        <w:ind w:left="768" w:right="1427"/>
      </w:pPr>
      <w:r>
        <w:t>In domestic operations the ability to identify and cope with environmental constraints, such as governments, unions, competitors and customers, is crucial to effective performance. This same requirement is no less valid in assignments abroad, but the political, legal and socioeconomic structures which constitute the macro-environment</w:t>
      </w:r>
    </w:p>
    <w:p w14:paraId="35163FEF" w14:textId="77777777" w:rsidR="00AB6107" w:rsidRDefault="00BF2DD3">
      <w:pPr>
        <w:pStyle w:val="BodyText"/>
        <w:spacing w:before="1"/>
        <w:ind w:left="768" w:right="1434"/>
      </w:pPr>
      <w:r>
        <w:t>in the host country may be very different from the systems with which the expatriate is familiar. This poses problems of adjustment. The expatriate has to understand these systems and operate within them.</w:t>
      </w:r>
    </w:p>
    <w:p w14:paraId="319F7803" w14:textId="77777777" w:rsidR="00AB6107" w:rsidRDefault="00AB6107">
      <w:pPr>
        <w:pStyle w:val="BodyText"/>
        <w:spacing w:before="11"/>
        <w:rPr>
          <w:sz w:val="22"/>
        </w:rPr>
      </w:pPr>
    </w:p>
    <w:p w14:paraId="4DCBC9CE" w14:textId="77777777" w:rsidR="00AB6107" w:rsidRDefault="00BF2DD3">
      <w:pPr>
        <w:pStyle w:val="ListParagraph"/>
        <w:numPr>
          <w:ilvl w:val="2"/>
          <w:numId w:val="2"/>
        </w:numPr>
        <w:tabs>
          <w:tab w:val="left" w:pos="1369"/>
        </w:tabs>
        <w:spacing w:before="1"/>
        <w:ind w:left="1368"/>
        <w:rPr>
          <w:sz w:val="24"/>
        </w:rPr>
      </w:pPr>
      <w:r>
        <w:rPr>
          <w:sz w:val="24"/>
        </w:rPr>
        <w:t>Family</w:t>
      </w:r>
      <w:r>
        <w:rPr>
          <w:spacing w:val="-1"/>
          <w:sz w:val="24"/>
        </w:rPr>
        <w:t xml:space="preserve"> </w:t>
      </w:r>
      <w:r>
        <w:rPr>
          <w:sz w:val="24"/>
        </w:rPr>
        <w:t>situation</w:t>
      </w:r>
    </w:p>
    <w:p w14:paraId="1E09BEF3" w14:textId="77777777" w:rsidR="00AB6107" w:rsidRDefault="00AB6107">
      <w:pPr>
        <w:pStyle w:val="BodyText"/>
        <w:spacing w:before="10"/>
        <w:rPr>
          <w:sz w:val="22"/>
        </w:rPr>
      </w:pPr>
    </w:p>
    <w:p w14:paraId="76EF4551" w14:textId="77777777" w:rsidR="00AB6107" w:rsidRDefault="00BF2DD3">
      <w:pPr>
        <w:pStyle w:val="BodyText"/>
        <w:ind w:left="768" w:right="1360"/>
      </w:pPr>
      <w:r>
        <w:t>This refers to the ability of the expatriate’s family (the partner in particular) to adjust to living in a foreign environment. Researchers and practitioners are becoming</w:t>
      </w:r>
    </w:p>
    <w:p w14:paraId="54433AD9" w14:textId="77777777" w:rsidR="00AB6107" w:rsidRDefault="00BF2DD3">
      <w:pPr>
        <w:pStyle w:val="BodyText"/>
        <w:ind w:left="768" w:right="1411"/>
      </w:pPr>
      <w:r>
        <w:t>increasingly cognizant of the importance of this factor to effective performance abroad. The situation often becomes even more complex if the partner (male or female) has had to give up a job or even a career to accompany his or her partner abroad.</w:t>
      </w:r>
    </w:p>
    <w:p w14:paraId="32356B94" w14:textId="77777777" w:rsidR="00AB6107" w:rsidRDefault="00AB6107">
      <w:pPr>
        <w:pStyle w:val="BodyText"/>
        <w:spacing w:before="12"/>
        <w:rPr>
          <w:sz w:val="22"/>
        </w:rPr>
      </w:pPr>
    </w:p>
    <w:p w14:paraId="466CD0F3" w14:textId="77777777" w:rsidR="00AB6107" w:rsidRDefault="00BF2DD3">
      <w:pPr>
        <w:pStyle w:val="ListParagraph"/>
        <w:numPr>
          <w:ilvl w:val="1"/>
          <w:numId w:val="2"/>
        </w:numPr>
        <w:tabs>
          <w:tab w:val="left" w:pos="853"/>
        </w:tabs>
        <w:spacing w:before="0"/>
        <w:rPr>
          <w:sz w:val="24"/>
        </w:rPr>
      </w:pPr>
      <w:r>
        <w:rPr>
          <w:sz w:val="24"/>
        </w:rPr>
        <w:t>Preparation: Pre-assignment</w:t>
      </w:r>
      <w:r>
        <w:rPr>
          <w:spacing w:val="-1"/>
          <w:sz w:val="24"/>
        </w:rPr>
        <w:t xml:space="preserve"> </w:t>
      </w:r>
      <w:r>
        <w:rPr>
          <w:sz w:val="24"/>
        </w:rPr>
        <w:t>Planning</w:t>
      </w:r>
    </w:p>
    <w:p w14:paraId="5798DF5B" w14:textId="77777777" w:rsidR="00AB6107" w:rsidRDefault="00BF2DD3">
      <w:pPr>
        <w:pStyle w:val="BodyText"/>
        <w:tabs>
          <w:tab w:val="left" w:pos="6428"/>
        </w:tabs>
        <w:spacing w:before="180"/>
        <w:ind w:left="768" w:right="1677"/>
      </w:pPr>
      <w:r>
        <w:rPr>
          <w:spacing w:val="-6"/>
        </w:rPr>
        <w:t xml:space="preserve">Your </w:t>
      </w:r>
      <w:r>
        <w:t>expatriate assignment is the start of an exciting and challenging phase of your working life. Along with this excitement, comes a range of important issues and opportunities</w:t>
      </w:r>
      <w:r>
        <w:rPr>
          <w:spacing w:val="-4"/>
        </w:rPr>
        <w:t xml:space="preserve"> </w:t>
      </w:r>
      <w:r>
        <w:t>that</w:t>
      </w:r>
      <w:r>
        <w:rPr>
          <w:spacing w:val="-4"/>
        </w:rPr>
        <w:t xml:space="preserve"> </w:t>
      </w:r>
      <w:r>
        <w:t>need</w:t>
      </w:r>
      <w:r>
        <w:rPr>
          <w:spacing w:val="-6"/>
        </w:rPr>
        <w:t xml:space="preserve"> </w:t>
      </w:r>
      <w:r>
        <w:t>to</w:t>
      </w:r>
      <w:r>
        <w:rPr>
          <w:spacing w:val="-5"/>
        </w:rPr>
        <w:t xml:space="preserve"> </w:t>
      </w:r>
      <w:r>
        <w:t>be</w:t>
      </w:r>
      <w:r>
        <w:rPr>
          <w:spacing w:val="-4"/>
        </w:rPr>
        <w:t xml:space="preserve"> </w:t>
      </w:r>
      <w:r>
        <w:t>carefully</w:t>
      </w:r>
      <w:r>
        <w:rPr>
          <w:spacing w:val="-5"/>
        </w:rPr>
        <w:t xml:space="preserve"> </w:t>
      </w:r>
      <w:r>
        <w:t>considered</w:t>
      </w:r>
      <w:r>
        <w:rPr>
          <w:spacing w:val="-5"/>
        </w:rPr>
        <w:t xml:space="preserve"> </w:t>
      </w:r>
      <w:r>
        <w:rPr>
          <w:spacing w:val="-3"/>
        </w:rPr>
        <w:t>before</w:t>
      </w:r>
      <w:r>
        <w:rPr>
          <w:spacing w:val="-4"/>
        </w:rPr>
        <w:t xml:space="preserve"> </w:t>
      </w:r>
      <w:r>
        <w:t>you</w:t>
      </w:r>
      <w:r>
        <w:rPr>
          <w:spacing w:val="-4"/>
        </w:rPr>
        <w:t xml:space="preserve"> </w:t>
      </w:r>
      <w:r>
        <w:t>depart.</w:t>
      </w:r>
      <w:r>
        <w:rPr>
          <w:spacing w:val="-4"/>
        </w:rPr>
        <w:t xml:space="preserve"> </w:t>
      </w:r>
      <w:r>
        <w:t>That’s</w:t>
      </w:r>
      <w:r>
        <w:rPr>
          <w:spacing w:val="-5"/>
        </w:rPr>
        <w:t xml:space="preserve"> </w:t>
      </w:r>
      <w:r>
        <w:t>why</w:t>
      </w:r>
      <w:r>
        <w:rPr>
          <w:spacing w:val="-4"/>
        </w:rPr>
        <w:t xml:space="preserve"> </w:t>
      </w:r>
      <w:r>
        <w:t>you need to plan for your expatriate assignment</w:t>
      </w:r>
      <w:r>
        <w:rPr>
          <w:spacing w:val="-33"/>
        </w:rPr>
        <w:t xml:space="preserve"> </w:t>
      </w:r>
      <w:r>
        <w:t>in</w:t>
      </w:r>
      <w:r>
        <w:rPr>
          <w:spacing w:val="-4"/>
        </w:rPr>
        <w:t xml:space="preserve"> </w:t>
      </w:r>
      <w:r>
        <w:t>advance.</w:t>
      </w:r>
      <w:r>
        <w:tab/>
        <w:t>In order to</w:t>
      </w:r>
      <w:r>
        <w:rPr>
          <w:spacing w:val="-4"/>
        </w:rPr>
        <w:t xml:space="preserve"> </w:t>
      </w:r>
      <w:r>
        <w:t>prepare</w:t>
      </w:r>
    </w:p>
    <w:p w14:paraId="1EBD812C" w14:textId="77777777" w:rsidR="00AB6107" w:rsidRDefault="00BF2DD3">
      <w:pPr>
        <w:pStyle w:val="BodyText"/>
        <w:spacing w:before="1"/>
        <w:ind w:left="768" w:right="1520"/>
      </w:pPr>
      <w:r>
        <w:t>individuals, who have been selected for an international posting, and facilitate their adjustment to the foreign culture, diverse cross-cultural training programs have been developed. The content and focus of these programs are contingent upon factors such as:</w:t>
      </w:r>
    </w:p>
    <w:p w14:paraId="67114A07" w14:textId="77777777" w:rsidR="00AB6107" w:rsidRDefault="00AB6107">
      <w:pPr>
        <w:pStyle w:val="BodyText"/>
        <w:spacing w:before="11"/>
        <w:rPr>
          <w:sz w:val="22"/>
        </w:rPr>
      </w:pPr>
    </w:p>
    <w:p w14:paraId="1D51CE9A" w14:textId="77777777" w:rsidR="00AB6107" w:rsidRDefault="00BF2DD3">
      <w:pPr>
        <w:pStyle w:val="ListParagraph"/>
        <w:numPr>
          <w:ilvl w:val="2"/>
          <w:numId w:val="2"/>
        </w:numPr>
        <w:tabs>
          <w:tab w:val="left" w:pos="1369"/>
        </w:tabs>
        <w:spacing w:before="0"/>
        <w:ind w:left="1368"/>
        <w:rPr>
          <w:sz w:val="24"/>
        </w:rPr>
      </w:pPr>
      <w:r>
        <w:rPr>
          <w:sz w:val="24"/>
        </w:rPr>
        <w:t>Assignment cost</w:t>
      </w:r>
      <w:r>
        <w:rPr>
          <w:spacing w:val="-1"/>
          <w:sz w:val="24"/>
        </w:rPr>
        <w:t xml:space="preserve"> </w:t>
      </w:r>
      <w:r>
        <w:rPr>
          <w:sz w:val="24"/>
        </w:rPr>
        <w:t>projection</w:t>
      </w:r>
    </w:p>
    <w:p w14:paraId="666FBE8A" w14:textId="77777777" w:rsidR="00AB6107" w:rsidRDefault="00AB6107">
      <w:pPr>
        <w:rPr>
          <w:sz w:val="24"/>
        </w:rPr>
        <w:sectPr w:rsidR="00AB6107">
          <w:pgSz w:w="11910" w:h="16840"/>
          <w:pgMar w:top="1320" w:right="0" w:bottom="280" w:left="1180" w:header="890" w:footer="0" w:gutter="0"/>
          <w:cols w:space="720"/>
        </w:sectPr>
      </w:pPr>
    </w:p>
    <w:p w14:paraId="67ED90BE" w14:textId="77777777" w:rsidR="00AB6107" w:rsidRDefault="00BF2DD3">
      <w:pPr>
        <w:pStyle w:val="BodyText"/>
        <w:spacing w:before="90"/>
        <w:ind w:left="768" w:right="1360"/>
      </w:pPr>
      <w:r>
        <w:lastRenderedPageBreak/>
        <w:t>International assignments are a significant component of the total cost of your global business strategy. Cost projections and annual accruals or forecasting can increase awareness of the actual, real-time costs incurred and can identify anomalies more quickly, in order to make necessary changes before there’s a significant cost overrun. Successfully implementing data analytics requires payroll and expense-management counterparts to work closely together to provide timely total cost reporting that can be segmented by level, department, length of assignment, or however the company needs it sliced and diced to make it meaningful.</w:t>
      </w:r>
    </w:p>
    <w:p w14:paraId="1FD6B659" w14:textId="77777777" w:rsidR="00AB6107" w:rsidRDefault="00AB6107">
      <w:pPr>
        <w:pStyle w:val="BodyText"/>
        <w:spacing w:before="12"/>
        <w:rPr>
          <w:sz w:val="22"/>
        </w:rPr>
      </w:pPr>
    </w:p>
    <w:p w14:paraId="0B1E2856" w14:textId="77777777" w:rsidR="00AB6107" w:rsidRDefault="00BF2DD3">
      <w:pPr>
        <w:pStyle w:val="ListParagraph"/>
        <w:numPr>
          <w:ilvl w:val="2"/>
          <w:numId w:val="2"/>
        </w:numPr>
        <w:tabs>
          <w:tab w:val="left" w:pos="1369"/>
        </w:tabs>
        <w:spacing w:before="0"/>
        <w:ind w:left="1368"/>
        <w:rPr>
          <w:sz w:val="24"/>
        </w:rPr>
      </w:pPr>
      <w:r>
        <w:rPr>
          <w:spacing w:val="-8"/>
          <w:sz w:val="24"/>
        </w:rPr>
        <w:t xml:space="preserve">Tax </w:t>
      </w:r>
      <w:r>
        <w:rPr>
          <w:sz w:val="24"/>
        </w:rPr>
        <w:t>planning</w:t>
      </w:r>
      <w:r>
        <w:rPr>
          <w:spacing w:val="5"/>
          <w:sz w:val="24"/>
        </w:rPr>
        <w:t xml:space="preserve"> </w:t>
      </w:r>
      <w:r>
        <w:rPr>
          <w:sz w:val="24"/>
        </w:rPr>
        <w:t>opportunities</w:t>
      </w:r>
    </w:p>
    <w:p w14:paraId="1EFE20F8" w14:textId="77777777" w:rsidR="00AB6107" w:rsidRDefault="00AB6107">
      <w:pPr>
        <w:pStyle w:val="BodyText"/>
        <w:spacing w:before="12"/>
        <w:rPr>
          <w:sz w:val="22"/>
        </w:rPr>
      </w:pPr>
    </w:p>
    <w:p w14:paraId="164386A4" w14:textId="591BB1CC" w:rsidR="00AB6107" w:rsidRDefault="00BF2DD3">
      <w:pPr>
        <w:pStyle w:val="BodyText"/>
        <w:ind w:left="768" w:right="1365"/>
      </w:pPr>
      <w:r>
        <w:t>Tax laws may vary greatly between countries. Outside vendors have many opportunities to provide a full spectrum of individual international tax services to international assignees with international operations. These services can include planning, compliance and assistance in mitigating the additional tax costs that employees</w:t>
      </w:r>
    </w:p>
    <w:p w14:paraId="3790EC10" w14:textId="77777777" w:rsidR="00AB6107" w:rsidRDefault="00BF2DD3">
      <w:pPr>
        <w:pStyle w:val="BodyText"/>
        <w:ind w:left="768" w:right="1386"/>
      </w:pPr>
      <w:r>
        <w:t>generally incur during offshore assignments. Such work is tailor-made for an outside qualified practitioner. Companies generally do not have the internal expertise to handle the myriad complex issues. In addition, the tax adviser can serve as a third-party</w:t>
      </w:r>
    </w:p>
    <w:p w14:paraId="4DBCFB47" w14:textId="77777777" w:rsidR="00AB6107" w:rsidRDefault="00BF2DD3">
      <w:pPr>
        <w:pStyle w:val="BodyText"/>
        <w:ind w:left="768" w:right="1546"/>
      </w:pPr>
      <w:r>
        <w:t>referee or arbitrator between the employer and employee. The globalization of the operations of multinational entities (which is likely to accelerate, rather than recede) represents a unique opportunity for tax practitioners to provide interesting, value- added services to clients (and potential clients).</w:t>
      </w:r>
    </w:p>
    <w:p w14:paraId="6600A7FC" w14:textId="77777777" w:rsidR="00AB6107" w:rsidRDefault="00AB6107">
      <w:pPr>
        <w:pStyle w:val="BodyText"/>
        <w:spacing w:before="10"/>
        <w:rPr>
          <w:sz w:val="22"/>
        </w:rPr>
      </w:pPr>
    </w:p>
    <w:p w14:paraId="42395C8B" w14:textId="77777777" w:rsidR="00AB6107" w:rsidRDefault="00BF2DD3">
      <w:pPr>
        <w:pStyle w:val="ListParagraph"/>
        <w:numPr>
          <w:ilvl w:val="2"/>
          <w:numId w:val="2"/>
        </w:numPr>
        <w:tabs>
          <w:tab w:val="left" w:pos="1369"/>
        </w:tabs>
        <w:spacing w:before="1"/>
        <w:ind w:left="1368"/>
        <w:rPr>
          <w:sz w:val="24"/>
        </w:rPr>
      </w:pPr>
      <w:r>
        <w:rPr>
          <w:sz w:val="24"/>
        </w:rPr>
        <w:t>Selecting global mobility</w:t>
      </w:r>
      <w:r>
        <w:rPr>
          <w:spacing w:val="-3"/>
          <w:sz w:val="24"/>
        </w:rPr>
        <w:t xml:space="preserve"> </w:t>
      </w:r>
      <w:r>
        <w:rPr>
          <w:sz w:val="24"/>
        </w:rPr>
        <w:t>partners</w:t>
      </w:r>
    </w:p>
    <w:p w14:paraId="2DA00CD9" w14:textId="77777777" w:rsidR="00AB6107" w:rsidRDefault="00AB6107">
      <w:pPr>
        <w:pStyle w:val="BodyText"/>
        <w:spacing w:before="12"/>
        <w:rPr>
          <w:sz w:val="22"/>
        </w:rPr>
      </w:pPr>
    </w:p>
    <w:p w14:paraId="7019BE31" w14:textId="77777777" w:rsidR="00AB6107" w:rsidRDefault="00BF2DD3">
      <w:pPr>
        <w:pStyle w:val="BodyText"/>
        <w:ind w:left="768"/>
      </w:pPr>
      <w:r>
        <w:t>Moving your employees can be a daunting process — you need to know that your</w:t>
      </w:r>
    </w:p>
    <w:p w14:paraId="26A24414" w14:textId="77777777" w:rsidR="00AB6107" w:rsidRDefault="00BF2DD3">
      <w:pPr>
        <w:pStyle w:val="BodyText"/>
        <w:ind w:left="768" w:right="1546"/>
      </w:pPr>
      <w:r>
        <w:t>relocation services partner understands your business needs as well as it understands the mobility industry. A qualified partner of global mobility services can help both the employer and assignee prepare for international relocation through a single point of contact.</w:t>
      </w:r>
    </w:p>
    <w:p w14:paraId="3A1A8ADC" w14:textId="77777777" w:rsidR="00AB6107" w:rsidRDefault="00AB6107">
      <w:pPr>
        <w:pStyle w:val="BodyText"/>
        <w:spacing w:before="11"/>
        <w:rPr>
          <w:sz w:val="22"/>
        </w:rPr>
      </w:pPr>
    </w:p>
    <w:p w14:paraId="274DDA5D" w14:textId="77777777" w:rsidR="00AB6107" w:rsidRDefault="00BF2DD3">
      <w:pPr>
        <w:pStyle w:val="ListParagraph"/>
        <w:numPr>
          <w:ilvl w:val="2"/>
          <w:numId w:val="2"/>
        </w:numPr>
        <w:tabs>
          <w:tab w:val="left" w:pos="1369"/>
        </w:tabs>
        <w:spacing w:before="0"/>
        <w:ind w:left="1368"/>
        <w:rPr>
          <w:sz w:val="24"/>
        </w:rPr>
      </w:pPr>
      <w:r>
        <w:rPr>
          <w:sz w:val="24"/>
        </w:rPr>
        <w:t>Evaluating employee/family</w:t>
      </w:r>
      <w:r>
        <w:rPr>
          <w:spacing w:val="-1"/>
          <w:sz w:val="24"/>
        </w:rPr>
        <w:t xml:space="preserve"> </w:t>
      </w:r>
      <w:r>
        <w:rPr>
          <w:sz w:val="24"/>
        </w:rPr>
        <w:t>needs</w:t>
      </w:r>
    </w:p>
    <w:p w14:paraId="70BEDD5A" w14:textId="77777777" w:rsidR="00AB6107" w:rsidRDefault="00AB6107">
      <w:pPr>
        <w:pStyle w:val="BodyText"/>
        <w:spacing w:before="11"/>
        <w:rPr>
          <w:sz w:val="22"/>
        </w:rPr>
      </w:pPr>
    </w:p>
    <w:p w14:paraId="653EAF0B" w14:textId="77777777" w:rsidR="00AB6107" w:rsidRDefault="00BF2DD3">
      <w:pPr>
        <w:pStyle w:val="BodyText"/>
        <w:ind w:left="768" w:right="1546"/>
      </w:pPr>
      <w:r>
        <w:t>At the phase of pre-assignment planning, employers and their outsourced vendor should listen to the needs of the employee and family so they can get a head start on planning for a smooth and rewarding relocation. Moreover, prior to departure, the</w:t>
      </w:r>
    </w:p>
    <w:p w14:paraId="30CE21D2" w14:textId="77777777" w:rsidR="00AB6107" w:rsidRDefault="00BF2DD3">
      <w:pPr>
        <w:pStyle w:val="BodyText"/>
        <w:spacing w:before="1"/>
        <w:ind w:left="768" w:right="2101"/>
      </w:pPr>
      <w:r>
        <w:t>employee and accompanying dependents must undergo a complete medical examination.</w:t>
      </w:r>
    </w:p>
    <w:p w14:paraId="6EF4538C" w14:textId="77777777" w:rsidR="00AB6107" w:rsidRDefault="00AB6107">
      <w:pPr>
        <w:pStyle w:val="BodyText"/>
        <w:spacing w:before="10"/>
        <w:rPr>
          <w:sz w:val="22"/>
        </w:rPr>
      </w:pPr>
    </w:p>
    <w:p w14:paraId="2E360F08" w14:textId="77777777" w:rsidR="00AB6107" w:rsidRDefault="00BF2DD3">
      <w:pPr>
        <w:pStyle w:val="ListParagraph"/>
        <w:numPr>
          <w:ilvl w:val="2"/>
          <w:numId w:val="2"/>
        </w:numPr>
        <w:tabs>
          <w:tab w:val="left" w:pos="1369"/>
        </w:tabs>
        <w:spacing w:before="0"/>
        <w:ind w:left="1368"/>
        <w:rPr>
          <w:sz w:val="24"/>
        </w:rPr>
      </w:pPr>
      <w:r>
        <w:rPr>
          <w:sz w:val="24"/>
        </w:rPr>
        <w:t xml:space="preserve">Visa and </w:t>
      </w:r>
      <w:r>
        <w:rPr>
          <w:spacing w:val="-3"/>
          <w:sz w:val="24"/>
        </w:rPr>
        <w:t xml:space="preserve">Work </w:t>
      </w:r>
      <w:r>
        <w:rPr>
          <w:sz w:val="24"/>
        </w:rPr>
        <w:t>permit</w:t>
      </w:r>
      <w:r>
        <w:rPr>
          <w:spacing w:val="-1"/>
          <w:sz w:val="24"/>
        </w:rPr>
        <w:t xml:space="preserve"> </w:t>
      </w:r>
      <w:r>
        <w:rPr>
          <w:sz w:val="24"/>
        </w:rPr>
        <w:t>application</w:t>
      </w:r>
    </w:p>
    <w:p w14:paraId="6AEB7268" w14:textId="77777777" w:rsidR="00AB6107" w:rsidRDefault="00AB6107">
      <w:pPr>
        <w:pStyle w:val="BodyText"/>
        <w:rPr>
          <w:sz w:val="23"/>
        </w:rPr>
      </w:pPr>
    </w:p>
    <w:p w14:paraId="6590EB14" w14:textId="77777777" w:rsidR="00AB6107" w:rsidRDefault="00BF2DD3">
      <w:pPr>
        <w:pStyle w:val="BodyText"/>
        <w:spacing w:before="1"/>
        <w:ind w:left="768" w:right="1466"/>
      </w:pPr>
      <w:r>
        <w:t>Visas and work permits are required by most countries and can be obtained with the Company’s assistance in the country of assignment. A business visa is for people who do tasks that can’t be considered work or gainful employment. A work permit is meant for services that would be considered a job or labor of some sort. The point is that</w:t>
      </w:r>
    </w:p>
    <w:p w14:paraId="03973C4E" w14:textId="77777777" w:rsidR="00AB6107" w:rsidRDefault="00BF2DD3">
      <w:pPr>
        <w:pStyle w:val="BodyText"/>
        <w:ind w:left="768" w:right="1626"/>
      </w:pPr>
      <w:r>
        <w:t>global work permits are meant for employment, contracted labor, or any activity that the country would interpret of worthy of income or compensation. Each country around the world has different requirements and follows different application</w:t>
      </w:r>
    </w:p>
    <w:p w14:paraId="5BF12E3D" w14:textId="77777777" w:rsidR="00AB6107" w:rsidRDefault="00AB6107">
      <w:pPr>
        <w:sectPr w:rsidR="00AB6107">
          <w:pgSz w:w="11910" w:h="16840"/>
          <w:pgMar w:top="1320" w:right="0" w:bottom="280" w:left="1180" w:header="890" w:footer="0" w:gutter="0"/>
          <w:cols w:space="720"/>
        </w:sectPr>
      </w:pPr>
    </w:p>
    <w:p w14:paraId="4E87B2F3" w14:textId="77777777" w:rsidR="00AB6107" w:rsidRDefault="00BF2DD3">
      <w:pPr>
        <w:pStyle w:val="BodyText"/>
        <w:spacing w:before="90"/>
        <w:ind w:left="768" w:right="1546"/>
      </w:pPr>
      <w:r>
        <w:lastRenderedPageBreak/>
        <w:t>processes to apply for a work permit. Although each country around the word has its own specific business visa and work permit requirements, the general difference</w:t>
      </w:r>
    </w:p>
    <w:p w14:paraId="46E8F77B" w14:textId="77777777" w:rsidR="00AB6107" w:rsidRDefault="00BF2DD3">
      <w:pPr>
        <w:pStyle w:val="BodyText"/>
        <w:ind w:left="768" w:right="1427"/>
      </w:pPr>
      <w:r>
        <w:t>between the two should be clear – one involves business inquiry or relations, the other allows foreign nationals to work or earn an income.</w:t>
      </w:r>
    </w:p>
    <w:p w14:paraId="726B1667" w14:textId="77777777" w:rsidR="00AB6107" w:rsidRDefault="00AB6107">
      <w:pPr>
        <w:pStyle w:val="BodyText"/>
        <w:rPr>
          <w:sz w:val="23"/>
        </w:rPr>
      </w:pPr>
    </w:p>
    <w:p w14:paraId="11475CC4" w14:textId="77777777" w:rsidR="00AB6107" w:rsidRDefault="00BF2DD3">
      <w:pPr>
        <w:pStyle w:val="ListParagraph"/>
        <w:numPr>
          <w:ilvl w:val="2"/>
          <w:numId w:val="2"/>
        </w:numPr>
        <w:tabs>
          <w:tab w:val="left" w:pos="1369"/>
        </w:tabs>
        <w:spacing w:before="0"/>
        <w:ind w:left="1368"/>
        <w:rPr>
          <w:sz w:val="24"/>
        </w:rPr>
      </w:pPr>
      <w:r>
        <w:rPr>
          <w:sz w:val="24"/>
        </w:rPr>
        <w:t>Pre-departure</w:t>
      </w:r>
      <w:r>
        <w:rPr>
          <w:spacing w:val="-1"/>
          <w:sz w:val="24"/>
        </w:rPr>
        <w:t xml:space="preserve"> </w:t>
      </w:r>
      <w:r>
        <w:rPr>
          <w:sz w:val="24"/>
        </w:rPr>
        <w:t>training</w:t>
      </w:r>
    </w:p>
    <w:p w14:paraId="79BE7BAE" w14:textId="77777777" w:rsidR="00AB6107" w:rsidRDefault="00AB6107">
      <w:pPr>
        <w:pStyle w:val="BodyText"/>
        <w:spacing w:before="11"/>
        <w:rPr>
          <w:sz w:val="22"/>
        </w:rPr>
      </w:pPr>
    </w:p>
    <w:p w14:paraId="1B9BB00F" w14:textId="77777777" w:rsidR="00AB6107" w:rsidRDefault="00BF2DD3">
      <w:pPr>
        <w:pStyle w:val="BodyText"/>
        <w:ind w:left="768"/>
      </w:pPr>
      <w:r>
        <w:t>Pre Departure Training is very important for people who will be sent for the</w:t>
      </w:r>
    </w:p>
    <w:p w14:paraId="3EBDEE04" w14:textId="77777777" w:rsidR="00AB6107" w:rsidRDefault="00BF2DD3">
      <w:pPr>
        <w:pStyle w:val="BodyText"/>
        <w:ind w:left="768" w:right="1408"/>
      </w:pPr>
      <w:r>
        <w:t>international assignment. To make sure people is already compatible with the company objectives. If it is run well then it will reduce the probability of early return of the</w:t>
      </w:r>
    </w:p>
    <w:p w14:paraId="1760DCA2" w14:textId="1680C996" w:rsidR="00AB6107" w:rsidRDefault="00BF2DD3">
      <w:pPr>
        <w:pStyle w:val="BodyText"/>
        <w:ind w:left="768" w:right="1360"/>
      </w:pPr>
      <w:r>
        <w:t>expatriates and also keep the employee mindset true (for assignment not for vacation). Pre Departure Training will conducted by company to train the people who will be sent to the different country and make sure they can adjust with the new environment and perform well. Pre Departure Training will conducted in the frameworks of cultural awareness (in daily life and work life), but the other factors also will be includes to support their performance.</w:t>
      </w:r>
    </w:p>
    <w:p w14:paraId="79FCE9C5" w14:textId="77777777" w:rsidR="00AB6107" w:rsidRDefault="00AB6107">
      <w:pPr>
        <w:pStyle w:val="BodyText"/>
        <w:rPr>
          <w:sz w:val="23"/>
        </w:rPr>
      </w:pPr>
    </w:p>
    <w:p w14:paraId="76A1303C" w14:textId="77777777" w:rsidR="00AB6107" w:rsidRDefault="00BF2DD3">
      <w:pPr>
        <w:pStyle w:val="ListParagraph"/>
        <w:numPr>
          <w:ilvl w:val="1"/>
          <w:numId w:val="2"/>
        </w:numPr>
        <w:tabs>
          <w:tab w:val="left" w:pos="853"/>
        </w:tabs>
        <w:spacing w:before="0"/>
        <w:rPr>
          <w:sz w:val="24"/>
        </w:rPr>
      </w:pPr>
      <w:r>
        <w:rPr>
          <w:sz w:val="24"/>
        </w:rPr>
        <w:t>Relocation</w:t>
      </w:r>
    </w:p>
    <w:p w14:paraId="20C46FCD" w14:textId="77777777" w:rsidR="00AB6107" w:rsidRDefault="00BF2DD3">
      <w:pPr>
        <w:pStyle w:val="ListParagraph"/>
        <w:numPr>
          <w:ilvl w:val="2"/>
          <w:numId w:val="2"/>
        </w:numPr>
        <w:tabs>
          <w:tab w:val="left" w:pos="1369"/>
        </w:tabs>
        <w:ind w:left="1368"/>
        <w:rPr>
          <w:sz w:val="24"/>
        </w:rPr>
      </w:pPr>
      <w:r>
        <w:rPr>
          <w:spacing w:val="-3"/>
          <w:sz w:val="24"/>
        </w:rPr>
        <w:t xml:space="preserve">Transition </w:t>
      </w:r>
      <w:r>
        <w:rPr>
          <w:sz w:val="24"/>
        </w:rPr>
        <w:t>to new location</w:t>
      </w:r>
    </w:p>
    <w:p w14:paraId="2B01C4A5" w14:textId="77777777" w:rsidR="00AB6107" w:rsidRDefault="00AB6107">
      <w:pPr>
        <w:pStyle w:val="BodyText"/>
        <w:spacing w:before="10"/>
        <w:rPr>
          <w:sz w:val="22"/>
        </w:rPr>
      </w:pPr>
    </w:p>
    <w:p w14:paraId="7DE1B81E" w14:textId="77777777" w:rsidR="00AB6107" w:rsidRDefault="00BF2DD3">
      <w:pPr>
        <w:pStyle w:val="BodyText"/>
        <w:spacing w:before="1"/>
        <w:ind w:left="768"/>
      </w:pPr>
      <w:r>
        <w:t>Moving the expatriates’ family, their business, their life to another country is a big</w:t>
      </w:r>
    </w:p>
    <w:p w14:paraId="5761505B" w14:textId="77777777" w:rsidR="00AB6107" w:rsidRDefault="00BF2DD3">
      <w:pPr>
        <w:pStyle w:val="BodyText"/>
        <w:tabs>
          <w:tab w:val="left" w:pos="3468"/>
        </w:tabs>
        <w:ind w:left="768" w:right="1428"/>
      </w:pPr>
      <w:r>
        <w:t>challenge.</w:t>
      </w:r>
      <w:r>
        <w:rPr>
          <w:spacing w:val="-6"/>
        </w:rPr>
        <w:t xml:space="preserve"> </w:t>
      </w:r>
      <w:r>
        <w:t>Finding</w:t>
      </w:r>
      <w:r>
        <w:rPr>
          <w:spacing w:val="-7"/>
        </w:rPr>
        <w:t xml:space="preserve"> </w:t>
      </w:r>
      <w:r>
        <w:t>suitable</w:t>
      </w:r>
      <w:r>
        <w:rPr>
          <w:spacing w:val="-5"/>
        </w:rPr>
        <w:t xml:space="preserve"> </w:t>
      </w:r>
      <w:r>
        <w:t>accommodation</w:t>
      </w:r>
      <w:r>
        <w:rPr>
          <w:spacing w:val="-7"/>
        </w:rPr>
        <w:t xml:space="preserve"> </w:t>
      </w:r>
      <w:r>
        <w:t>for</w:t>
      </w:r>
      <w:r>
        <w:rPr>
          <w:spacing w:val="-7"/>
        </w:rPr>
        <w:t xml:space="preserve"> </w:t>
      </w:r>
      <w:r>
        <w:t>the</w:t>
      </w:r>
      <w:r>
        <w:rPr>
          <w:spacing w:val="-5"/>
        </w:rPr>
        <w:t xml:space="preserve"> </w:t>
      </w:r>
      <w:r>
        <w:t>expatriate</w:t>
      </w:r>
      <w:r>
        <w:rPr>
          <w:spacing w:val="-7"/>
        </w:rPr>
        <w:t xml:space="preserve"> </w:t>
      </w:r>
      <w:r>
        <w:t>and</w:t>
      </w:r>
      <w:r>
        <w:rPr>
          <w:spacing w:val="-6"/>
        </w:rPr>
        <w:t xml:space="preserve"> </w:t>
      </w:r>
      <w:r>
        <w:t>their</w:t>
      </w:r>
      <w:r>
        <w:rPr>
          <w:spacing w:val="-6"/>
        </w:rPr>
        <w:t xml:space="preserve"> </w:t>
      </w:r>
      <w:r>
        <w:t>family</w:t>
      </w:r>
      <w:r>
        <w:rPr>
          <w:spacing w:val="-6"/>
        </w:rPr>
        <w:t xml:space="preserve"> </w:t>
      </w:r>
      <w:r>
        <w:t>members will need to be done in advance. The agreement should specify the amount (in addition to salary and other benefits) which will be paid towards rent. The agreement may also specify whether the company is willing to pay for the services of a rent agency to find suitable</w:t>
      </w:r>
      <w:r>
        <w:rPr>
          <w:spacing w:val="-6"/>
        </w:rPr>
        <w:t xml:space="preserve"> </w:t>
      </w:r>
      <w:r>
        <w:t>accommodation.</w:t>
      </w:r>
      <w:r>
        <w:tab/>
        <w:t>A outsourced agency can provide relocation services directs and</w:t>
      </w:r>
      <w:r>
        <w:rPr>
          <w:spacing w:val="-5"/>
        </w:rPr>
        <w:t xml:space="preserve"> </w:t>
      </w:r>
      <w:r>
        <w:t>manages</w:t>
      </w:r>
      <w:r>
        <w:rPr>
          <w:spacing w:val="-4"/>
        </w:rPr>
        <w:t xml:space="preserve"> </w:t>
      </w:r>
      <w:r>
        <w:t>the</w:t>
      </w:r>
      <w:r>
        <w:rPr>
          <w:spacing w:val="-3"/>
        </w:rPr>
        <w:t xml:space="preserve"> </w:t>
      </w:r>
      <w:r>
        <w:t>process</w:t>
      </w:r>
      <w:r>
        <w:rPr>
          <w:spacing w:val="-5"/>
        </w:rPr>
        <w:t xml:space="preserve"> </w:t>
      </w:r>
      <w:r>
        <w:t>of</w:t>
      </w:r>
      <w:r>
        <w:rPr>
          <w:spacing w:val="-5"/>
        </w:rPr>
        <w:t xml:space="preserve"> </w:t>
      </w:r>
      <w:r>
        <w:t>relocation</w:t>
      </w:r>
      <w:r>
        <w:rPr>
          <w:spacing w:val="-4"/>
        </w:rPr>
        <w:t xml:space="preserve"> </w:t>
      </w:r>
      <w:r>
        <w:t>including</w:t>
      </w:r>
      <w:r>
        <w:rPr>
          <w:spacing w:val="-4"/>
        </w:rPr>
        <w:t xml:space="preserve"> </w:t>
      </w:r>
      <w:r>
        <w:t>arranging</w:t>
      </w:r>
      <w:r>
        <w:rPr>
          <w:spacing w:val="-5"/>
        </w:rPr>
        <w:t xml:space="preserve"> </w:t>
      </w:r>
      <w:r>
        <w:t>necessary</w:t>
      </w:r>
      <w:r>
        <w:rPr>
          <w:spacing w:val="-4"/>
        </w:rPr>
        <w:t xml:space="preserve"> </w:t>
      </w:r>
      <w:r>
        <w:t>documents</w:t>
      </w:r>
      <w:r>
        <w:rPr>
          <w:spacing w:val="-4"/>
        </w:rPr>
        <w:t xml:space="preserve"> </w:t>
      </w:r>
      <w:r>
        <w:t>(visa,</w:t>
      </w:r>
    </w:p>
    <w:p w14:paraId="4B549DD5" w14:textId="77777777" w:rsidR="00AB6107" w:rsidRDefault="00BF2DD3">
      <w:pPr>
        <w:pStyle w:val="BodyText"/>
        <w:ind w:left="768" w:right="1360"/>
      </w:pPr>
      <w:r>
        <w:t>long-term stay permissions), finding a new house (accommodation), finding a school for children (education), finding a job for the partner or "trailing spouse", arranging a</w:t>
      </w:r>
    </w:p>
    <w:p w14:paraId="0837C801" w14:textId="77777777" w:rsidR="00AB6107" w:rsidRDefault="00BF2DD3">
      <w:pPr>
        <w:pStyle w:val="BodyText"/>
        <w:spacing w:before="1"/>
        <w:ind w:left="768"/>
      </w:pPr>
      <w:r>
        <w:t>teacher for the family (language training) and introduce expatriates to the local culture.</w:t>
      </w:r>
    </w:p>
    <w:p w14:paraId="5F0076C0" w14:textId="77777777" w:rsidR="00AB6107" w:rsidRDefault="00AB6107">
      <w:pPr>
        <w:pStyle w:val="BodyText"/>
        <w:spacing w:before="11"/>
        <w:rPr>
          <w:sz w:val="22"/>
        </w:rPr>
      </w:pPr>
    </w:p>
    <w:p w14:paraId="2FD879EB" w14:textId="77777777" w:rsidR="00AB6107" w:rsidRDefault="00BF2DD3">
      <w:pPr>
        <w:pStyle w:val="ListParagraph"/>
        <w:numPr>
          <w:ilvl w:val="2"/>
          <w:numId w:val="2"/>
        </w:numPr>
        <w:tabs>
          <w:tab w:val="left" w:pos="1369"/>
        </w:tabs>
        <w:spacing w:before="0"/>
        <w:ind w:left="1368"/>
        <w:rPr>
          <w:sz w:val="24"/>
        </w:rPr>
      </w:pPr>
      <w:r>
        <w:rPr>
          <w:sz w:val="24"/>
        </w:rPr>
        <w:t>Assignment</w:t>
      </w:r>
      <w:r>
        <w:rPr>
          <w:spacing w:val="-1"/>
          <w:sz w:val="24"/>
        </w:rPr>
        <w:t xml:space="preserve"> </w:t>
      </w:r>
      <w:r>
        <w:rPr>
          <w:sz w:val="24"/>
        </w:rPr>
        <w:t>briefings</w:t>
      </w:r>
    </w:p>
    <w:p w14:paraId="1ECA01DE" w14:textId="77777777" w:rsidR="00AB6107" w:rsidRDefault="00AB6107">
      <w:pPr>
        <w:pStyle w:val="BodyText"/>
        <w:spacing w:before="10"/>
        <w:rPr>
          <w:sz w:val="22"/>
        </w:rPr>
      </w:pPr>
    </w:p>
    <w:p w14:paraId="46B65ECA" w14:textId="77777777" w:rsidR="00AB6107" w:rsidRDefault="00BF2DD3">
      <w:pPr>
        <w:pStyle w:val="BodyText"/>
        <w:spacing w:before="1"/>
        <w:ind w:left="768" w:right="1427"/>
      </w:pPr>
      <w:r>
        <w:t>A pre-assignment briefing on what the employee can expect in their new country will help them settle more quickly. Global HR team should undertake assignment briefings, and explain all compensation and technical elements, and act as first point of contact for assignees/HR/business managers on all assignment related issues.</w:t>
      </w:r>
    </w:p>
    <w:p w14:paraId="5D5F4D9D" w14:textId="77777777" w:rsidR="00AB6107" w:rsidRDefault="00AB6107">
      <w:pPr>
        <w:pStyle w:val="BodyText"/>
        <w:spacing w:before="11"/>
        <w:rPr>
          <w:sz w:val="22"/>
        </w:rPr>
      </w:pPr>
    </w:p>
    <w:p w14:paraId="2C315EE5" w14:textId="77777777" w:rsidR="00AB6107" w:rsidRDefault="00BF2DD3">
      <w:pPr>
        <w:pStyle w:val="ListParagraph"/>
        <w:numPr>
          <w:ilvl w:val="2"/>
          <w:numId w:val="2"/>
        </w:numPr>
        <w:tabs>
          <w:tab w:val="left" w:pos="1369"/>
        </w:tabs>
        <w:spacing w:before="0"/>
        <w:ind w:left="1368"/>
        <w:rPr>
          <w:sz w:val="24"/>
        </w:rPr>
      </w:pPr>
      <w:r>
        <w:rPr>
          <w:sz w:val="24"/>
        </w:rPr>
        <w:t xml:space="preserve">Implementing </w:t>
      </w:r>
      <w:r>
        <w:rPr>
          <w:spacing w:val="-3"/>
          <w:sz w:val="24"/>
        </w:rPr>
        <w:t xml:space="preserve">pay </w:t>
      </w:r>
      <w:r>
        <w:rPr>
          <w:sz w:val="24"/>
        </w:rPr>
        <w:t>delivery and reporting changes</w:t>
      </w:r>
    </w:p>
    <w:p w14:paraId="7D124F61" w14:textId="77777777" w:rsidR="00AB6107" w:rsidRDefault="00AB6107">
      <w:pPr>
        <w:pStyle w:val="BodyText"/>
        <w:rPr>
          <w:sz w:val="23"/>
        </w:rPr>
      </w:pPr>
    </w:p>
    <w:p w14:paraId="427C346C" w14:textId="77777777" w:rsidR="00AB6107" w:rsidRDefault="00BF2DD3">
      <w:pPr>
        <w:pStyle w:val="BodyText"/>
        <w:ind w:left="768" w:right="1427"/>
      </w:pPr>
      <w:r>
        <w:t>An expatriate payroll ensures that the worker's benefits are kept the same as they are back in their country of origin. As well as salary, this can cover such areas as tax and holiday entitlement. A further service can include salary splitting, in which a salary can be paid across two forms of currency.</w:t>
      </w:r>
    </w:p>
    <w:p w14:paraId="31F3FA90" w14:textId="77777777" w:rsidR="00AB6107" w:rsidRDefault="00AB6107">
      <w:pPr>
        <w:pStyle w:val="BodyText"/>
        <w:rPr>
          <w:sz w:val="23"/>
        </w:rPr>
      </w:pPr>
    </w:p>
    <w:p w14:paraId="77E02C4B" w14:textId="77777777" w:rsidR="00AB6107" w:rsidRDefault="00BF2DD3">
      <w:pPr>
        <w:pStyle w:val="BodyText"/>
        <w:ind w:left="768" w:right="1427"/>
      </w:pPr>
      <w:r>
        <w:t>Moreover, to whom will the seconded employee report? Will they still report to their former manager in Headquarters? Or will they have a line manager in the host country,</w:t>
      </w:r>
    </w:p>
    <w:p w14:paraId="6E102C1C" w14:textId="77777777" w:rsidR="00AB6107" w:rsidRDefault="00AB6107">
      <w:pPr>
        <w:sectPr w:rsidR="00AB6107">
          <w:pgSz w:w="11910" w:h="16840"/>
          <w:pgMar w:top="1320" w:right="0" w:bottom="280" w:left="1180" w:header="890" w:footer="0" w:gutter="0"/>
          <w:cols w:space="720"/>
        </w:sectPr>
      </w:pPr>
    </w:p>
    <w:p w14:paraId="7D79198A" w14:textId="77777777" w:rsidR="00AB6107" w:rsidRDefault="00BF2DD3">
      <w:pPr>
        <w:pStyle w:val="BodyText"/>
        <w:spacing w:before="90"/>
        <w:ind w:left="768" w:right="1546"/>
      </w:pPr>
      <w:r>
        <w:lastRenderedPageBreak/>
        <w:t>with a dotted line to Headquarters? Who will conduct appraisals? Who will performance manage an employee? What if there is a disciplinary issue? All of these</w:t>
      </w:r>
    </w:p>
    <w:p w14:paraId="29D5CE93" w14:textId="77777777" w:rsidR="00AB6107" w:rsidRDefault="00BF2DD3">
      <w:pPr>
        <w:pStyle w:val="BodyText"/>
        <w:ind w:left="768" w:right="1546"/>
      </w:pPr>
      <w:r>
        <w:t>things need to be considered and documented in advance of the employee being sent abroad.</w:t>
      </w:r>
    </w:p>
    <w:p w14:paraId="0A62B898" w14:textId="77777777" w:rsidR="00AB6107" w:rsidRDefault="00AB6107">
      <w:pPr>
        <w:pStyle w:val="BodyText"/>
        <w:rPr>
          <w:sz w:val="23"/>
        </w:rPr>
      </w:pPr>
    </w:p>
    <w:p w14:paraId="085054DF" w14:textId="77777777" w:rsidR="00AB6107" w:rsidRDefault="00BF2DD3">
      <w:pPr>
        <w:pStyle w:val="BodyText"/>
        <w:ind w:left="768" w:right="1360"/>
      </w:pPr>
      <w:r>
        <w:t>Despite many organizations’ stated policy aim that on-going career links with home country were encouraged and should be maintained, studies found that only one of the participants actually involved both the home and host country management in the annual performance review process and on-going objective-setting. The remainder all had performance appraisals conducted solely in the host location</w:t>
      </w:r>
    </w:p>
    <w:p w14:paraId="0CD4A497" w14:textId="77777777" w:rsidR="00AB6107" w:rsidRDefault="00AB6107">
      <w:pPr>
        <w:pStyle w:val="BodyText"/>
        <w:spacing w:before="11"/>
        <w:rPr>
          <w:sz w:val="22"/>
        </w:rPr>
      </w:pPr>
    </w:p>
    <w:p w14:paraId="54BAE376" w14:textId="77777777" w:rsidR="00AB6107" w:rsidRDefault="00BF2DD3">
      <w:pPr>
        <w:pStyle w:val="ListParagraph"/>
        <w:numPr>
          <w:ilvl w:val="2"/>
          <w:numId w:val="2"/>
        </w:numPr>
        <w:tabs>
          <w:tab w:val="left" w:pos="1369"/>
        </w:tabs>
        <w:spacing w:before="1"/>
        <w:ind w:left="1368" w:right="7075" w:hanging="1369"/>
        <w:jc w:val="right"/>
        <w:rPr>
          <w:sz w:val="24"/>
        </w:rPr>
      </w:pPr>
      <w:r>
        <w:rPr>
          <w:sz w:val="24"/>
        </w:rPr>
        <w:t>Certificates of</w:t>
      </w:r>
      <w:r>
        <w:rPr>
          <w:spacing w:val="-25"/>
          <w:sz w:val="24"/>
        </w:rPr>
        <w:t xml:space="preserve"> </w:t>
      </w:r>
      <w:r>
        <w:rPr>
          <w:sz w:val="24"/>
        </w:rPr>
        <w:t>coverage</w:t>
      </w:r>
    </w:p>
    <w:p w14:paraId="20B4FEF6" w14:textId="77777777" w:rsidR="00AB6107" w:rsidRDefault="00AB6107">
      <w:pPr>
        <w:pStyle w:val="BodyText"/>
        <w:spacing w:before="10"/>
        <w:rPr>
          <w:sz w:val="22"/>
        </w:rPr>
      </w:pPr>
    </w:p>
    <w:p w14:paraId="5AA5D5B8" w14:textId="65C2373D" w:rsidR="00AB6107" w:rsidRDefault="00BF2DD3">
      <w:pPr>
        <w:pStyle w:val="BodyText"/>
        <w:spacing w:before="1"/>
        <w:ind w:left="768" w:right="1360"/>
      </w:pPr>
      <w:r>
        <w:t>It is also important to help expatriates to review the policy benefits (what is covered) and exclusions (what is not covered) about their insurance. Global HR team should be able to obtain a "certificate of coverage" which will provide comprehensive details prior to the purchase. Often, some benefits are limited either by the amount of coverage provided for certain treatments or for a period of time. For example, maternity benefits are typically excluded for the first 12 months of coverage. Benefits may also be limited or excluded for travel to certain countries.</w:t>
      </w:r>
    </w:p>
    <w:p w14:paraId="2704D015" w14:textId="77777777" w:rsidR="00AB6107" w:rsidRDefault="00AB6107">
      <w:pPr>
        <w:pStyle w:val="BodyText"/>
        <w:spacing w:before="10"/>
        <w:rPr>
          <w:sz w:val="22"/>
        </w:rPr>
      </w:pPr>
    </w:p>
    <w:p w14:paraId="7EAF801B" w14:textId="77777777" w:rsidR="00AB6107" w:rsidRDefault="00BF2DD3">
      <w:pPr>
        <w:pStyle w:val="ListParagraph"/>
        <w:numPr>
          <w:ilvl w:val="1"/>
          <w:numId w:val="2"/>
        </w:numPr>
        <w:tabs>
          <w:tab w:val="left" w:pos="853"/>
        </w:tabs>
        <w:spacing w:before="1"/>
        <w:ind w:right="7154" w:hanging="853"/>
        <w:jc w:val="right"/>
        <w:rPr>
          <w:sz w:val="24"/>
        </w:rPr>
      </w:pPr>
      <w:r>
        <w:rPr>
          <w:sz w:val="24"/>
        </w:rPr>
        <w:t>Support: Assignment</w:t>
      </w:r>
      <w:r>
        <w:rPr>
          <w:spacing w:val="-16"/>
          <w:sz w:val="24"/>
        </w:rPr>
        <w:t xml:space="preserve"> </w:t>
      </w:r>
      <w:r>
        <w:rPr>
          <w:sz w:val="24"/>
        </w:rPr>
        <w:t>Period</w:t>
      </w:r>
    </w:p>
    <w:p w14:paraId="2DD27AC7" w14:textId="77777777" w:rsidR="00AB6107" w:rsidRDefault="00BF2DD3">
      <w:pPr>
        <w:pStyle w:val="ListParagraph"/>
        <w:numPr>
          <w:ilvl w:val="2"/>
          <w:numId w:val="2"/>
        </w:numPr>
        <w:tabs>
          <w:tab w:val="left" w:pos="1369"/>
        </w:tabs>
        <w:spacing w:before="181"/>
        <w:ind w:left="1368"/>
        <w:rPr>
          <w:sz w:val="24"/>
        </w:rPr>
      </w:pPr>
      <w:r>
        <w:rPr>
          <w:spacing w:val="-8"/>
          <w:sz w:val="24"/>
        </w:rPr>
        <w:t xml:space="preserve">Tax </w:t>
      </w:r>
      <w:r>
        <w:rPr>
          <w:sz w:val="24"/>
        </w:rPr>
        <w:t>reporting and compliance, including tax protection and</w:t>
      </w:r>
      <w:r>
        <w:rPr>
          <w:spacing w:val="-5"/>
          <w:sz w:val="24"/>
        </w:rPr>
        <w:t xml:space="preserve"> </w:t>
      </w:r>
      <w:r>
        <w:rPr>
          <w:sz w:val="24"/>
        </w:rPr>
        <w:t>equalization</w:t>
      </w:r>
    </w:p>
    <w:p w14:paraId="7EBCFE94" w14:textId="77777777" w:rsidR="00AB6107" w:rsidRDefault="00AB6107">
      <w:pPr>
        <w:pStyle w:val="BodyText"/>
        <w:spacing w:before="11"/>
        <w:rPr>
          <w:sz w:val="22"/>
        </w:rPr>
      </w:pPr>
    </w:p>
    <w:p w14:paraId="337F6F40" w14:textId="77777777" w:rsidR="00AB6107" w:rsidRDefault="00BF2DD3">
      <w:pPr>
        <w:pStyle w:val="BodyText"/>
        <w:ind w:left="768" w:right="1450"/>
      </w:pPr>
      <w:r>
        <w:t>In many cases, the expatriate is expected to fully comply with all applicable tax laws and regulations in the home and the host Countries. Additional responsibilities include: filing timely tax returns, filing final tax returns before departing from Host Country,</w:t>
      </w:r>
    </w:p>
    <w:p w14:paraId="3ADBAAEA" w14:textId="77777777" w:rsidR="00AB6107" w:rsidRDefault="00BF2DD3">
      <w:pPr>
        <w:pStyle w:val="BodyText"/>
        <w:spacing w:line="292" w:lineRule="exact"/>
        <w:ind w:left="768"/>
      </w:pPr>
      <w:r>
        <w:t>making proper declarations, and providing accurate and timely documentation as</w:t>
      </w:r>
    </w:p>
    <w:p w14:paraId="1838A37C" w14:textId="77777777" w:rsidR="00AB6107" w:rsidRDefault="00BF2DD3">
      <w:pPr>
        <w:pStyle w:val="BodyText"/>
        <w:spacing w:before="1"/>
        <w:ind w:left="768" w:right="1711"/>
        <w:jc w:val="both"/>
      </w:pPr>
      <w:r>
        <w:t>required in support of such tax returns. The employers may enter into an agreement with</w:t>
      </w:r>
      <w:r>
        <w:rPr>
          <w:spacing w:val="-6"/>
        </w:rPr>
        <w:t xml:space="preserve"> </w:t>
      </w:r>
      <w:r>
        <w:t>an</w:t>
      </w:r>
      <w:r>
        <w:rPr>
          <w:spacing w:val="-6"/>
        </w:rPr>
        <w:t xml:space="preserve"> </w:t>
      </w:r>
      <w:r>
        <w:t>international</w:t>
      </w:r>
      <w:r>
        <w:rPr>
          <w:spacing w:val="-6"/>
        </w:rPr>
        <w:t xml:space="preserve"> </w:t>
      </w:r>
      <w:r>
        <w:t>tax</w:t>
      </w:r>
      <w:r>
        <w:rPr>
          <w:spacing w:val="-6"/>
        </w:rPr>
        <w:t xml:space="preserve"> </w:t>
      </w:r>
      <w:r>
        <w:t>service</w:t>
      </w:r>
      <w:r>
        <w:rPr>
          <w:spacing w:val="-6"/>
        </w:rPr>
        <w:t xml:space="preserve"> </w:t>
      </w:r>
      <w:r>
        <w:t>for</w:t>
      </w:r>
      <w:r>
        <w:rPr>
          <w:spacing w:val="-6"/>
        </w:rPr>
        <w:t xml:space="preserve"> </w:t>
      </w:r>
      <w:r>
        <w:t>assistance</w:t>
      </w:r>
      <w:r>
        <w:rPr>
          <w:spacing w:val="-6"/>
        </w:rPr>
        <w:t xml:space="preserve"> </w:t>
      </w:r>
      <w:r>
        <w:t>in</w:t>
      </w:r>
      <w:r>
        <w:rPr>
          <w:spacing w:val="-6"/>
        </w:rPr>
        <w:t xml:space="preserve"> </w:t>
      </w:r>
      <w:r>
        <w:t>tax</w:t>
      </w:r>
      <w:r>
        <w:rPr>
          <w:spacing w:val="-7"/>
        </w:rPr>
        <w:t xml:space="preserve"> </w:t>
      </w:r>
      <w:r>
        <w:t>consultation,</w:t>
      </w:r>
      <w:r>
        <w:rPr>
          <w:spacing w:val="-6"/>
        </w:rPr>
        <w:t xml:space="preserve"> </w:t>
      </w:r>
      <w:r>
        <w:t>tax</w:t>
      </w:r>
      <w:r>
        <w:rPr>
          <w:spacing w:val="-7"/>
        </w:rPr>
        <w:t xml:space="preserve"> </w:t>
      </w:r>
      <w:r>
        <w:t>compliance,</w:t>
      </w:r>
      <w:r>
        <w:rPr>
          <w:spacing w:val="-7"/>
        </w:rPr>
        <w:t xml:space="preserve"> </w:t>
      </w:r>
      <w:r>
        <w:t>or tax return</w:t>
      </w:r>
      <w:r>
        <w:rPr>
          <w:spacing w:val="-2"/>
        </w:rPr>
        <w:t xml:space="preserve"> </w:t>
      </w:r>
      <w:r>
        <w:t>preparation.</w:t>
      </w:r>
    </w:p>
    <w:p w14:paraId="4FE482AB" w14:textId="77777777" w:rsidR="00AB6107" w:rsidRDefault="00AB6107">
      <w:pPr>
        <w:pStyle w:val="BodyText"/>
        <w:spacing w:before="10"/>
        <w:rPr>
          <w:sz w:val="22"/>
        </w:rPr>
      </w:pPr>
    </w:p>
    <w:p w14:paraId="0C75C3EC" w14:textId="77777777" w:rsidR="00AB6107" w:rsidRDefault="00BF2DD3">
      <w:pPr>
        <w:pStyle w:val="ListParagraph"/>
        <w:numPr>
          <w:ilvl w:val="2"/>
          <w:numId w:val="2"/>
        </w:numPr>
        <w:tabs>
          <w:tab w:val="left" w:pos="1369"/>
        </w:tabs>
        <w:spacing w:before="0"/>
        <w:ind w:left="1368"/>
        <w:rPr>
          <w:sz w:val="24"/>
        </w:rPr>
      </w:pPr>
      <w:r>
        <w:rPr>
          <w:sz w:val="24"/>
        </w:rPr>
        <w:t>Equity award</w:t>
      </w:r>
      <w:r>
        <w:rPr>
          <w:spacing w:val="-3"/>
          <w:sz w:val="24"/>
        </w:rPr>
        <w:t xml:space="preserve"> </w:t>
      </w:r>
      <w:r>
        <w:rPr>
          <w:sz w:val="24"/>
        </w:rPr>
        <w:t>vesting</w:t>
      </w:r>
    </w:p>
    <w:p w14:paraId="1CE9FA7F" w14:textId="77777777" w:rsidR="00AB6107" w:rsidRDefault="00AB6107">
      <w:pPr>
        <w:pStyle w:val="BodyText"/>
        <w:rPr>
          <w:sz w:val="23"/>
        </w:rPr>
      </w:pPr>
    </w:p>
    <w:p w14:paraId="573B91BC" w14:textId="77777777" w:rsidR="00AB6107" w:rsidRDefault="00BF2DD3">
      <w:pPr>
        <w:pStyle w:val="BodyText"/>
        <w:ind w:left="768" w:right="1435"/>
      </w:pPr>
      <w:r>
        <w:t>Changes to the taxation of share options and restricted shares held by expatriate should be altered. The expatriate’s income arising on vesting or exercise should be outside the scope of home country income tax. Designing and operating shares schemes for expatriates are often fraught with tax risks and practical difficulties. Global HR team should get in touch with their vendor contact for expert advice on getting the most out of the share scheme.</w:t>
      </w:r>
    </w:p>
    <w:p w14:paraId="2352AA99" w14:textId="77777777" w:rsidR="00AB6107" w:rsidRDefault="00AB6107">
      <w:pPr>
        <w:pStyle w:val="BodyText"/>
        <w:rPr>
          <w:sz w:val="23"/>
        </w:rPr>
      </w:pPr>
    </w:p>
    <w:p w14:paraId="35676621" w14:textId="77777777" w:rsidR="00AB6107" w:rsidRDefault="00BF2DD3">
      <w:pPr>
        <w:pStyle w:val="ListParagraph"/>
        <w:numPr>
          <w:ilvl w:val="2"/>
          <w:numId w:val="2"/>
        </w:numPr>
        <w:tabs>
          <w:tab w:val="left" w:pos="1369"/>
        </w:tabs>
        <w:spacing w:before="0"/>
        <w:ind w:left="1368"/>
        <w:rPr>
          <w:sz w:val="24"/>
        </w:rPr>
      </w:pPr>
      <w:r>
        <w:rPr>
          <w:sz w:val="24"/>
        </w:rPr>
        <w:t>Compensation</w:t>
      </w:r>
      <w:r>
        <w:rPr>
          <w:spacing w:val="-2"/>
          <w:sz w:val="24"/>
        </w:rPr>
        <w:t xml:space="preserve"> </w:t>
      </w:r>
      <w:r>
        <w:rPr>
          <w:sz w:val="24"/>
        </w:rPr>
        <w:t>accumulation</w:t>
      </w:r>
    </w:p>
    <w:p w14:paraId="5AC5E2D1" w14:textId="77777777" w:rsidR="00AB6107" w:rsidRDefault="00AB6107">
      <w:pPr>
        <w:pStyle w:val="BodyText"/>
        <w:spacing w:before="10"/>
        <w:rPr>
          <w:sz w:val="22"/>
        </w:rPr>
      </w:pPr>
    </w:p>
    <w:p w14:paraId="749B5C2A" w14:textId="77777777" w:rsidR="00AB6107" w:rsidRDefault="00BF2DD3">
      <w:pPr>
        <w:pStyle w:val="BodyText"/>
        <w:spacing w:before="1"/>
        <w:ind w:left="768"/>
        <w:jc w:val="both"/>
      </w:pPr>
      <w:r>
        <w:t>Compensation accumulation as well as preparation of wage statements includes</w:t>
      </w:r>
    </w:p>
    <w:p w14:paraId="072BBB36" w14:textId="77777777" w:rsidR="00AB6107" w:rsidRDefault="00BF2DD3">
      <w:pPr>
        <w:pStyle w:val="BodyText"/>
        <w:spacing w:before="1"/>
        <w:ind w:left="768" w:right="1472"/>
        <w:jc w:val="both"/>
      </w:pPr>
      <w:r>
        <w:t>international allocation of compensation and benefits. Global HR team can outsourced this</w:t>
      </w:r>
      <w:r>
        <w:rPr>
          <w:spacing w:val="-4"/>
        </w:rPr>
        <w:t xml:space="preserve"> </w:t>
      </w:r>
      <w:r>
        <w:t>work</w:t>
      </w:r>
      <w:r>
        <w:rPr>
          <w:spacing w:val="-5"/>
        </w:rPr>
        <w:t xml:space="preserve"> </w:t>
      </w:r>
      <w:r>
        <w:t>to</w:t>
      </w:r>
      <w:r>
        <w:rPr>
          <w:spacing w:val="-3"/>
        </w:rPr>
        <w:t xml:space="preserve"> </w:t>
      </w:r>
      <w:r>
        <w:t>vendors</w:t>
      </w:r>
      <w:r>
        <w:rPr>
          <w:spacing w:val="-5"/>
        </w:rPr>
        <w:t xml:space="preserve"> </w:t>
      </w:r>
      <w:r>
        <w:t>that</w:t>
      </w:r>
      <w:r>
        <w:rPr>
          <w:spacing w:val="-3"/>
        </w:rPr>
        <w:t xml:space="preserve"> </w:t>
      </w:r>
      <w:r>
        <w:t>can</w:t>
      </w:r>
      <w:r>
        <w:rPr>
          <w:spacing w:val="-5"/>
        </w:rPr>
        <w:t xml:space="preserve"> </w:t>
      </w:r>
      <w:r>
        <w:t>handle</w:t>
      </w:r>
      <w:r>
        <w:rPr>
          <w:spacing w:val="-5"/>
        </w:rPr>
        <w:t xml:space="preserve"> </w:t>
      </w:r>
      <w:r>
        <w:t>the</w:t>
      </w:r>
      <w:r>
        <w:rPr>
          <w:spacing w:val="-4"/>
        </w:rPr>
        <w:t xml:space="preserve"> </w:t>
      </w:r>
      <w:r>
        <w:t>collection</w:t>
      </w:r>
      <w:r>
        <w:rPr>
          <w:spacing w:val="-4"/>
        </w:rPr>
        <w:t xml:space="preserve"> </w:t>
      </w:r>
      <w:r>
        <w:t>and</w:t>
      </w:r>
      <w:r>
        <w:rPr>
          <w:spacing w:val="-5"/>
        </w:rPr>
        <w:t xml:space="preserve"> </w:t>
      </w:r>
      <w:r>
        <w:t>reporting</w:t>
      </w:r>
      <w:r>
        <w:rPr>
          <w:spacing w:val="-4"/>
        </w:rPr>
        <w:t xml:space="preserve"> </w:t>
      </w:r>
      <w:r>
        <w:t>of</w:t>
      </w:r>
      <w:r>
        <w:rPr>
          <w:spacing w:val="-4"/>
        </w:rPr>
        <w:t xml:space="preserve"> </w:t>
      </w:r>
      <w:r>
        <w:t>all</w:t>
      </w:r>
      <w:r>
        <w:rPr>
          <w:spacing w:val="-5"/>
        </w:rPr>
        <w:t xml:space="preserve"> </w:t>
      </w:r>
      <w:r>
        <w:t>direct</w:t>
      </w:r>
      <w:r>
        <w:rPr>
          <w:spacing w:val="-4"/>
        </w:rPr>
        <w:t xml:space="preserve"> </w:t>
      </w:r>
      <w:r>
        <w:t xml:space="preserve">payments made on behalf of the assignees (ex. housing, </w:t>
      </w:r>
      <w:r>
        <w:rPr>
          <w:spacing w:val="-3"/>
        </w:rPr>
        <w:t xml:space="preserve">utility, </w:t>
      </w:r>
      <w:r>
        <w:t>and auto payments) as-needed</w:t>
      </w:r>
      <w:r>
        <w:rPr>
          <w:spacing w:val="-33"/>
        </w:rPr>
        <w:t xml:space="preserve"> </w:t>
      </w:r>
      <w:r>
        <w:t>by</w:t>
      </w:r>
    </w:p>
    <w:p w14:paraId="33B9B526" w14:textId="77777777" w:rsidR="00AB6107" w:rsidRDefault="00AB6107">
      <w:pPr>
        <w:jc w:val="both"/>
        <w:sectPr w:rsidR="00AB6107">
          <w:pgSz w:w="11910" w:h="16840"/>
          <w:pgMar w:top="1320" w:right="0" w:bottom="280" w:left="1180" w:header="890" w:footer="0" w:gutter="0"/>
          <w:cols w:space="720"/>
        </w:sectPr>
      </w:pPr>
    </w:p>
    <w:p w14:paraId="766744EC" w14:textId="77777777" w:rsidR="00AB6107" w:rsidRDefault="00BF2DD3">
      <w:pPr>
        <w:pStyle w:val="BodyText"/>
        <w:spacing w:before="90"/>
        <w:ind w:left="768"/>
      </w:pPr>
      <w:r>
        <w:lastRenderedPageBreak/>
        <w:t>your local payroll and/or tax firm.</w:t>
      </w:r>
    </w:p>
    <w:p w14:paraId="72CC14EE" w14:textId="77777777" w:rsidR="00AB6107" w:rsidRDefault="00AB6107">
      <w:pPr>
        <w:pStyle w:val="BodyText"/>
        <w:spacing w:before="11"/>
        <w:rPr>
          <w:sz w:val="22"/>
        </w:rPr>
      </w:pPr>
    </w:p>
    <w:p w14:paraId="1A4BF0C4" w14:textId="77777777" w:rsidR="00AB6107" w:rsidRDefault="00BF2DD3">
      <w:pPr>
        <w:pStyle w:val="ListParagraph"/>
        <w:numPr>
          <w:ilvl w:val="2"/>
          <w:numId w:val="2"/>
        </w:numPr>
        <w:tabs>
          <w:tab w:val="left" w:pos="1369"/>
        </w:tabs>
        <w:spacing w:before="0"/>
        <w:ind w:left="1368"/>
        <w:rPr>
          <w:sz w:val="24"/>
        </w:rPr>
      </w:pPr>
      <w:r>
        <w:rPr>
          <w:sz w:val="24"/>
        </w:rPr>
        <w:t>Employee</w:t>
      </w:r>
      <w:r>
        <w:rPr>
          <w:spacing w:val="-1"/>
          <w:sz w:val="24"/>
        </w:rPr>
        <w:t xml:space="preserve"> </w:t>
      </w:r>
      <w:r>
        <w:rPr>
          <w:sz w:val="24"/>
        </w:rPr>
        <w:t>tracking</w:t>
      </w:r>
    </w:p>
    <w:p w14:paraId="6E603DE2" w14:textId="77777777" w:rsidR="00AB6107" w:rsidRDefault="00AB6107">
      <w:pPr>
        <w:pStyle w:val="BodyText"/>
        <w:rPr>
          <w:sz w:val="23"/>
        </w:rPr>
      </w:pPr>
    </w:p>
    <w:p w14:paraId="7D32E728" w14:textId="77777777" w:rsidR="00AB6107" w:rsidRDefault="00BF2DD3">
      <w:pPr>
        <w:pStyle w:val="BodyText"/>
        <w:spacing w:before="1"/>
        <w:ind w:left="768" w:right="1614"/>
      </w:pPr>
      <w:r>
        <w:t>For organizations that have employees facing considerable danger, safety is always at the top of the list. There are many ways for companies to increase safety, but one of</w:t>
      </w:r>
    </w:p>
    <w:p w14:paraId="24DAE4A4" w14:textId="77777777" w:rsidR="00AB6107" w:rsidRDefault="00BF2DD3">
      <w:pPr>
        <w:pStyle w:val="BodyText"/>
        <w:ind w:left="768" w:right="1427"/>
      </w:pPr>
      <w:r>
        <w:t>the simplest is often overlooked. Implementing an employee tracking program is a very effective way to manage risk. An employee tracking program can let you know where</w:t>
      </w:r>
    </w:p>
    <w:p w14:paraId="7C822BD6" w14:textId="77777777" w:rsidR="00AB6107" w:rsidRDefault="00BF2DD3">
      <w:pPr>
        <w:pStyle w:val="BodyText"/>
        <w:ind w:left="768" w:right="1546"/>
      </w:pPr>
      <w:r>
        <w:t>each employee is at all times, which could be critical in the event of a natural disaster or political or military upheaval, as well as during a kidnapping incident.</w:t>
      </w:r>
    </w:p>
    <w:p w14:paraId="28D89CCA" w14:textId="77777777" w:rsidR="00AB6107" w:rsidRDefault="00AB6107">
      <w:pPr>
        <w:pStyle w:val="BodyText"/>
        <w:spacing w:before="11"/>
        <w:rPr>
          <w:sz w:val="22"/>
        </w:rPr>
      </w:pPr>
    </w:p>
    <w:p w14:paraId="1903C887" w14:textId="77777777" w:rsidR="00AB6107" w:rsidRDefault="00BF2DD3">
      <w:pPr>
        <w:pStyle w:val="BodyText"/>
        <w:ind w:left="768"/>
      </w:pPr>
      <w:r>
        <w:t>Companies such as International SOS provide comprehensive services based on GPS</w:t>
      </w:r>
    </w:p>
    <w:p w14:paraId="4130A009" w14:textId="77777777" w:rsidR="00AB6107" w:rsidRDefault="00BF2DD3">
      <w:pPr>
        <w:pStyle w:val="BodyText"/>
        <w:ind w:left="768" w:right="1427"/>
      </w:pPr>
      <w:r>
        <w:t>tracking of employees that can assist “organizations in the design and implementation of integrated risk mitigation solutions. These solutions are designed to proactively</w:t>
      </w:r>
    </w:p>
    <w:p w14:paraId="01784D91" w14:textId="66CDFE64" w:rsidR="00AB6107" w:rsidRDefault="00BF2DD3">
      <w:pPr>
        <w:pStyle w:val="BodyText"/>
        <w:spacing w:line="293" w:lineRule="exact"/>
        <w:ind w:left="768"/>
      </w:pPr>
      <w:r>
        <w:t>manage the medical and security risks associated with overseas travel or assignment.</w:t>
      </w:r>
    </w:p>
    <w:p w14:paraId="7F447469" w14:textId="77777777" w:rsidR="00AB6107" w:rsidRDefault="00AB6107">
      <w:pPr>
        <w:pStyle w:val="BodyText"/>
        <w:spacing w:before="12"/>
        <w:rPr>
          <w:sz w:val="22"/>
        </w:rPr>
      </w:pPr>
    </w:p>
    <w:p w14:paraId="0032DDF4" w14:textId="77777777" w:rsidR="00AB6107" w:rsidRDefault="00BF2DD3">
      <w:pPr>
        <w:pStyle w:val="ListParagraph"/>
        <w:numPr>
          <w:ilvl w:val="1"/>
          <w:numId w:val="2"/>
        </w:numPr>
        <w:tabs>
          <w:tab w:val="left" w:pos="853"/>
        </w:tabs>
        <w:spacing w:before="0"/>
        <w:rPr>
          <w:sz w:val="24"/>
        </w:rPr>
      </w:pPr>
      <w:r>
        <w:rPr>
          <w:sz w:val="24"/>
        </w:rPr>
        <w:t>Support: Post-assignment</w:t>
      </w:r>
      <w:r>
        <w:rPr>
          <w:spacing w:val="-1"/>
          <w:sz w:val="24"/>
        </w:rPr>
        <w:t xml:space="preserve"> </w:t>
      </w:r>
      <w:r>
        <w:rPr>
          <w:sz w:val="24"/>
        </w:rPr>
        <w:t>Planning</w:t>
      </w:r>
    </w:p>
    <w:p w14:paraId="3A7997C2" w14:textId="77777777" w:rsidR="00AB6107" w:rsidRDefault="00BF2DD3">
      <w:pPr>
        <w:pStyle w:val="BodyText"/>
        <w:spacing w:before="180"/>
        <w:ind w:left="768" w:right="1971"/>
      </w:pPr>
      <w:r>
        <w:t>Post-assignment— it is as though top management is suffering from international assignments. Management doesn’t quite know how to utilize that experience.</w:t>
      </w:r>
    </w:p>
    <w:p w14:paraId="65BFB735" w14:textId="77777777" w:rsidR="00AB6107" w:rsidRDefault="00AB6107">
      <w:pPr>
        <w:pStyle w:val="BodyText"/>
        <w:spacing w:before="10"/>
        <w:rPr>
          <w:sz w:val="22"/>
        </w:rPr>
      </w:pPr>
    </w:p>
    <w:p w14:paraId="06E44A4B" w14:textId="77777777" w:rsidR="00AB6107" w:rsidRDefault="00BF2DD3">
      <w:pPr>
        <w:pStyle w:val="ListParagraph"/>
        <w:numPr>
          <w:ilvl w:val="2"/>
          <w:numId w:val="2"/>
        </w:numPr>
        <w:tabs>
          <w:tab w:val="left" w:pos="1369"/>
        </w:tabs>
        <w:spacing w:before="0"/>
        <w:ind w:left="1368"/>
        <w:rPr>
          <w:sz w:val="24"/>
        </w:rPr>
      </w:pPr>
      <w:r>
        <w:rPr>
          <w:sz w:val="24"/>
        </w:rPr>
        <w:t>Identifying</w:t>
      </w:r>
      <w:r>
        <w:rPr>
          <w:spacing w:val="-1"/>
          <w:sz w:val="24"/>
        </w:rPr>
        <w:t xml:space="preserve"> </w:t>
      </w:r>
      <w:r>
        <w:rPr>
          <w:sz w:val="24"/>
        </w:rPr>
        <w:t>destination</w:t>
      </w:r>
    </w:p>
    <w:p w14:paraId="7F02D125" w14:textId="77777777" w:rsidR="00AB6107" w:rsidRDefault="00AB6107">
      <w:pPr>
        <w:pStyle w:val="BodyText"/>
        <w:rPr>
          <w:sz w:val="23"/>
        </w:rPr>
      </w:pPr>
    </w:p>
    <w:p w14:paraId="2A1E7799" w14:textId="77777777" w:rsidR="00AB6107" w:rsidRDefault="00BF2DD3">
      <w:pPr>
        <w:pStyle w:val="BodyText"/>
        <w:spacing w:before="1"/>
        <w:ind w:left="768" w:right="1546"/>
      </w:pPr>
      <w:r>
        <w:t>Clarify objectives before the assignment as well as how knowledge can be used and what kind of job will be targeted upon return.</w:t>
      </w:r>
    </w:p>
    <w:p w14:paraId="6DDEE57F" w14:textId="77777777" w:rsidR="00AB6107" w:rsidRDefault="00AB6107">
      <w:pPr>
        <w:pStyle w:val="BodyText"/>
        <w:spacing w:before="11"/>
        <w:rPr>
          <w:sz w:val="22"/>
        </w:rPr>
      </w:pPr>
    </w:p>
    <w:p w14:paraId="1B172CD4" w14:textId="77777777" w:rsidR="00AB6107" w:rsidRDefault="00BF2DD3">
      <w:pPr>
        <w:pStyle w:val="ListParagraph"/>
        <w:numPr>
          <w:ilvl w:val="2"/>
          <w:numId w:val="2"/>
        </w:numPr>
        <w:tabs>
          <w:tab w:val="left" w:pos="1369"/>
        </w:tabs>
        <w:spacing w:before="0"/>
        <w:ind w:left="1368"/>
        <w:rPr>
          <w:sz w:val="24"/>
        </w:rPr>
      </w:pPr>
      <w:r>
        <w:rPr>
          <w:sz w:val="24"/>
        </w:rPr>
        <w:t>Comparing cost</w:t>
      </w:r>
      <w:r>
        <w:rPr>
          <w:spacing w:val="-2"/>
          <w:sz w:val="24"/>
        </w:rPr>
        <w:t xml:space="preserve"> </w:t>
      </w:r>
      <w:r>
        <w:rPr>
          <w:sz w:val="24"/>
        </w:rPr>
        <w:t>projection</w:t>
      </w:r>
    </w:p>
    <w:p w14:paraId="631F85DF" w14:textId="77777777" w:rsidR="00AB6107" w:rsidRDefault="00AB6107">
      <w:pPr>
        <w:pStyle w:val="BodyText"/>
        <w:spacing w:before="11"/>
        <w:rPr>
          <w:sz w:val="22"/>
        </w:rPr>
      </w:pPr>
    </w:p>
    <w:p w14:paraId="4B5FB971" w14:textId="77777777" w:rsidR="00AB6107" w:rsidRDefault="00BF2DD3">
      <w:pPr>
        <w:pStyle w:val="BodyText"/>
        <w:ind w:left="768" w:right="1427"/>
      </w:pPr>
      <w:r>
        <w:t>As a liaison between expatriates and the rest of the company, HR must balance two sometimes conflicting aims: achievement of corporate goals versus implementation of reasonable and competitive pay packages. Closely analyzing and monitoring both necessary and discretionary expenditures involved in the assignment can help HR simultaneously satisfy top management and expatriate needs. In addition, reconciling estimated costs against actual expenditures allows the company to create a realistic budget for the years ahead and improve global staffing strategy.</w:t>
      </w:r>
    </w:p>
    <w:p w14:paraId="325A0070" w14:textId="77777777" w:rsidR="00AB6107" w:rsidRDefault="00AB6107">
      <w:pPr>
        <w:pStyle w:val="BodyText"/>
        <w:spacing w:before="11"/>
        <w:rPr>
          <w:sz w:val="22"/>
        </w:rPr>
      </w:pPr>
    </w:p>
    <w:p w14:paraId="41CFA11A" w14:textId="77777777" w:rsidR="00AB6107" w:rsidRDefault="00BF2DD3">
      <w:pPr>
        <w:pStyle w:val="ListParagraph"/>
        <w:numPr>
          <w:ilvl w:val="2"/>
          <w:numId w:val="2"/>
        </w:numPr>
        <w:tabs>
          <w:tab w:val="left" w:pos="1369"/>
        </w:tabs>
        <w:spacing w:before="0"/>
        <w:ind w:left="1368"/>
        <w:rPr>
          <w:sz w:val="24"/>
        </w:rPr>
      </w:pPr>
      <w:r>
        <w:rPr>
          <w:sz w:val="24"/>
        </w:rPr>
        <w:t>Compensation</w:t>
      </w:r>
      <w:r>
        <w:rPr>
          <w:spacing w:val="-2"/>
          <w:sz w:val="24"/>
        </w:rPr>
        <w:t xml:space="preserve"> </w:t>
      </w:r>
      <w:r>
        <w:rPr>
          <w:sz w:val="24"/>
        </w:rPr>
        <w:t>adjustments</w:t>
      </w:r>
    </w:p>
    <w:p w14:paraId="5564492C" w14:textId="77777777" w:rsidR="00AB6107" w:rsidRDefault="00AB6107">
      <w:pPr>
        <w:pStyle w:val="BodyText"/>
        <w:rPr>
          <w:sz w:val="23"/>
        </w:rPr>
      </w:pPr>
    </w:p>
    <w:p w14:paraId="0357F7F4" w14:textId="77777777" w:rsidR="00AB6107" w:rsidRDefault="00BF2DD3">
      <w:pPr>
        <w:pStyle w:val="BodyText"/>
        <w:ind w:left="768" w:right="1549"/>
      </w:pPr>
      <w:r>
        <w:t>On top of the home-country salary, host-country cost of living adjustments are usually made. In many cases, such adjustments are made using the ‘no loss’ approach:</w:t>
      </w:r>
    </w:p>
    <w:p w14:paraId="60CFEC62" w14:textId="77777777" w:rsidR="00AB6107" w:rsidRDefault="00BF2DD3">
      <w:pPr>
        <w:pStyle w:val="BodyText"/>
        <w:ind w:left="768" w:right="1546"/>
      </w:pPr>
      <w:r>
        <w:t>expatriate compensation is adjusted upward for higher costs of living, but is not adjusted downward if the cost of living in the host country is less than in the home country.</w:t>
      </w:r>
    </w:p>
    <w:p w14:paraId="23AC53E7" w14:textId="77777777" w:rsidR="00AB6107" w:rsidRDefault="00AB6107">
      <w:pPr>
        <w:pStyle w:val="BodyText"/>
        <w:rPr>
          <w:sz w:val="23"/>
        </w:rPr>
      </w:pPr>
    </w:p>
    <w:p w14:paraId="251B98C4" w14:textId="77777777" w:rsidR="00AB6107" w:rsidRDefault="00BF2DD3">
      <w:pPr>
        <w:pStyle w:val="ListParagraph"/>
        <w:numPr>
          <w:ilvl w:val="1"/>
          <w:numId w:val="2"/>
        </w:numPr>
        <w:tabs>
          <w:tab w:val="left" w:pos="854"/>
        </w:tabs>
        <w:spacing w:before="0"/>
        <w:ind w:left="853" w:hanging="419"/>
        <w:rPr>
          <w:sz w:val="24"/>
        </w:rPr>
      </w:pPr>
      <w:r>
        <w:rPr>
          <w:sz w:val="24"/>
        </w:rPr>
        <w:t>Repatriation</w:t>
      </w:r>
    </w:p>
    <w:p w14:paraId="2EC0547F" w14:textId="77777777" w:rsidR="00AB6107" w:rsidRDefault="00BF2DD3">
      <w:pPr>
        <w:pStyle w:val="BodyText"/>
        <w:spacing w:before="180"/>
        <w:ind w:left="768"/>
      </w:pPr>
      <w:r>
        <w:t>Most executives who oversee expatriates view their return home as a nonissue. The</w:t>
      </w:r>
    </w:p>
    <w:p w14:paraId="237655F1" w14:textId="77777777" w:rsidR="00AB6107" w:rsidRDefault="00BF2DD3">
      <w:pPr>
        <w:pStyle w:val="BodyText"/>
        <w:ind w:left="768" w:right="1458"/>
      </w:pPr>
      <w:r>
        <w:t>truth is repatriation is a time of major upheaval, professionally and personally, for two- thirds of expats. Companies that recognize this fact help their returning people by</w:t>
      </w:r>
    </w:p>
    <w:p w14:paraId="0DCBD52C" w14:textId="77777777" w:rsidR="00AB6107" w:rsidRDefault="00AB6107">
      <w:pPr>
        <w:sectPr w:rsidR="00AB6107">
          <w:pgSz w:w="11910" w:h="16840"/>
          <w:pgMar w:top="1320" w:right="0" w:bottom="280" w:left="1180" w:header="890" w:footer="0" w:gutter="0"/>
          <w:cols w:space="720"/>
        </w:sectPr>
      </w:pPr>
    </w:p>
    <w:p w14:paraId="5FBDAB8F" w14:textId="77777777" w:rsidR="00AB6107" w:rsidRDefault="00BF2DD3">
      <w:pPr>
        <w:pStyle w:val="BodyText"/>
        <w:spacing w:before="90"/>
        <w:ind w:left="768" w:right="1546"/>
      </w:pPr>
      <w:r>
        <w:lastRenderedPageBreak/>
        <w:t>providing them with career guidance and enabling them to put their international experience to work.</w:t>
      </w:r>
    </w:p>
    <w:p w14:paraId="0A6B7E18" w14:textId="77777777" w:rsidR="00AB6107" w:rsidRDefault="00AB6107">
      <w:pPr>
        <w:pStyle w:val="BodyText"/>
        <w:spacing w:before="11"/>
        <w:rPr>
          <w:sz w:val="22"/>
        </w:rPr>
      </w:pPr>
    </w:p>
    <w:p w14:paraId="58D11CD5" w14:textId="77777777" w:rsidR="00AB6107" w:rsidRDefault="00BF2DD3">
      <w:pPr>
        <w:pStyle w:val="ListParagraph"/>
        <w:numPr>
          <w:ilvl w:val="2"/>
          <w:numId w:val="2"/>
        </w:numPr>
        <w:tabs>
          <w:tab w:val="left" w:pos="1369"/>
        </w:tabs>
        <w:spacing w:before="1"/>
        <w:ind w:left="1368"/>
        <w:rPr>
          <w:sz w:val="24"/>
        </w:rPr>
      </w:pPr>
      <w:r>
        <w:rPr>
          <w:sz w:val="24"/>
        </w:rPr>
        <w:t>Preparation</w:t>
      </w:r>
    </w:p>
    <w:p w14:paraId="694C0778" w14:textId="77777777" w:rsidR="00AB6107" w:rsidRDefault="00AB6107">
      <w:pPr>
        <w:pStyle w:val="BodyText"/>
        <w:spacing w:before="11"/>
        <w:rPr>
          <w:sz w:val="22"/>
        </w:rPr>
      </w:pPr>
    </w:p>
    <w:p w14:paraId="24C77C9C" w14:textId="77777777" w:rsidR="00AB6107" w:rsidRDefault="00BF2DD3">
      <w:pPr>
        <w:pStyle w:val="BodyText"/>
        <w:spacing w:before="1"/>
        <w:ind w:left="768" w:right="1404"/>
      </w:pPr>
      <w:r>
        <w:t>Approx. 5-3 month before the expatriate returns to the home country, he or she should be taken through a re-entry phase, followed by actual repatriation. This involves</w:t>
      </w:r>
    </w:p>
    <w:p w14:paraId="1404235F" w14:textId="77777777" w:rsidR="00AB6107" w:rsidRDefault="00BF2DD3">
      <w:pPr>
        <w:pStyle w:val="BodyText"/>
        <w:ind w:left="768" w:right="1546"/>
      </w:pPr>
      <w:r>
        <w:t xml:space="preserve">developing plans for the future and collecting information about the new position the expat is likely to occupy after returning home. During the </w:t>
      </w:r>
      <w:proofErr w:type="spellStart"/>
      <w:r>
        <w:t>pre re-entry</w:t>
      </w:r>
      <w:proofErr w:type="spellEnd"/>
      <w:r>
        <w:t xml:space="preserve"> phase, the</w:t>
      </w:r>
    </w:p>
    <w:p w14:paraId="7DCDBDE9" w14:textId="77777777" w:rsidR="00AB6107" w:rsidRDefault="00BF2DD3">
      <w:pPr>
        <w:pStyle w:val="BodyText"/>
        <w:ind w:left="768" w:right="1897"/>
        <w:jc w:val="both"/>
      </w:pPr>
      <w:r>
        <w:t>mentor can play an advisory role in finding the expat a suitable position within the organization.</w:t>
      </w:r>
      <w:r>
        <w:rPr>
          <w:spacing w:val="-6"/>
        </w:rPr>
        <w:t xml:space="preserve"> </w:t>
      </w:r>
      <w:r>
        <w:t>The</w:t>
      </w:r>
      <w:r>
        <w:rPr>
          <w:spacing w:val="-5"/>
        </w:rPr>
        <w:t xml:space="preserve"> </w:t>
      </w:r>
      <w:r>
        <w:t>company</w:t>
      </w:r>
      <w:r>
        <w:rPr>
          <w:spacing w:val="-6"/>
        </w:rPr>
        <w:t xml:space="preserve"> </w:t>
      </w:r>
      <w:r>
        <w:t>may</w:t>
      </w:r>
      <w:r>
        <w:rPr>
          <w:spacing w:val="-5"/>
        </w:rPr>
        <w:t xml:space="preserve"> </w:t>
      </w:r>
      <w:r>
        <w:t>provide</w:t>
      </w:r>
      <w:r>
        <w:rPr>
          <w:spacing w:val="-5"/>
        </w:rPr>
        <w:t xml:space="preserve"> </w:t>
      </w:r>
      <w:r>
        <w:t>a</w:t>
      </w:r>
      <w:r>
        <w:rPr>
          <w:spacing w:val="-6"/>
        </w:rPr>
        <w:t xml:space="preserve"> </w:t>
      </w:r>
      <w:r>
        <w:t>checklist</w:t>
      </w:r>
      <w:r>
        <w:rPr>
          <w:spacing w:val="-5"/>
        </w:rPr>
        <w:t xml:space="preserve"> </w:t>
      </w:r>
      <w:r>
        <w:t>of</w:t>
      </w:r>
      <w:r>
        <w:rPr>
          <w:spacing w:val="-6"/>
        </w:rPr>
        <w:t xml:space="preserve"> </w:t>
      </w:r>
      <w:r>
        <w:t>items</w:t>
      </w:r>
      <w:r>
        <w:rPr>
          <w:spacing w:val="-5"/>
        </w:rPr>
        <w:t xml:space="preserve"> </w:t>
      </w:r>
      <w:r>
        <w:t>to</w:t>
      </w:r>
      <w:r>
        <w:rPr>
          <w:spacing w:val="-6"/>
        </w:rPr>
        <w:t xml:space="preserve"> </w:t>
      </w:r>
      <w:r>
        <w:t>be</w:t>
      </w:r>
      <w:r>
        <w:rPr>
          <w:spacing w:val="-6"/>
        </w:rPr>
        <w:t xml:space="preserve"> </w:t>
      </w:r>
      <w:r>
        <w:t>considered</w:t>
      </w:r>
      <w:r>
        <w:rPr>
          <w:spacing w:val="-5"/>
        </w:rPr>
        <w:t xml:space="preserve"> </w:t>
      </w:r>
      <w:r>
        <w:t>while leaving the host</w:t>
      </w:r>
      <w:r>
        <w:rPr>
          <w:spacing w:val="-4"/>
        </w:rPr>
        <w:t xml:space="preserve"> </w:t>
      </w:r>
      <w:r>
        <w:rPr>
          <w:spacing w:val="-3"/>
        </w:rPr>
        <w:t>country.</w:t>
      </w:r>
    </w:p>
    <w:p w14:paraId="58FBA202" w14:textId="77777777" w:rsidR="00AB6107" w:rsidRDefault="00AB6107">
      <w:pPr>
        <w:pStyle w:val="BodyText"/>
        <w:spacing w:before="11"/>
        <w:rPr>
          <w:sz w:val="22"/>
        </w:rPr>
      </w:pPr>
    </w:p>
    <w:p w14:paraId="48830510" w14:textId="77777777" w:rsidR="00AB6107" w:rsidRDefault="00BF2DD3">
      <w:pPr>
        <w:pStyle w:val="ListParagraph"/>
        <w:numPr>
          <w:ilvl w:val="2"/>
          <w:numId w:val="2"/>
        </w:numPr>
        <w:tabs>
          <w:tab w:val="left" w:pos="1369"/>
        </w:tabs>
        <w:spacing w:before="0"/>
        <w:ind w:left="1368"/>
        <w:rPr>
          <w:sz w:val="24"/>
        </w:rPr>
      </w:pPr>
      <w:r>
        <w:rPr>
          <w:sz w:val="24"/>
        </w:rPr>
        <w:t>Physical</w:t>
      </w:r>
      <w:r>
        <w:rPr>
          <w:spacing w:val="-2"/>
          <w:sz w:val="24"/>
        </w:rPr>
        <w:t xml:space="preserve"> </w:t>
      </w:r>
      <w:r>
        <w:rPr>
          <w:sz w:val="24"/>
        </w:rPr>
        <w:t>Relocation</w:t>
      </w:r>
    </w:p>
    <w:p w14:paraId="65660496" w14:textId="77777777" w:rsidR="00AB6107" w:rsidRDefault="00AB6107">
      <w:pPr>
        <w:pStyle w:val="BodyText"/>
        <w:spacing w:before="12"/>
        <w:rPr>
          <w:sz w:val="22"/>
        </w:rPr>
      </w:pPr>
    </w:p>
    <w:p w14:paraId="15CADD2A" w14:textId="07A53D5D" w:rsidR="00AB6107" w:rsidRDefault="00BF2DD3">
      <w:pPr>
        <w:pStyle w:val="BodyText"/>
        <w:ind w:left="768" w:right="1546"/>
      </w:pPr>
      <w:r>
        <w:t>This stage involves removal of personal belongings, breaking ties with colleagues and friends and traveling to the next posting, usually the home country. Professional re- entry training should also be given to expat and his or her family that covers social</w:t>
      </w:r>
    </w:p>
    <w:p w14:paraId="2293529A" w14:textId="77777777" w:rsidR="00AB6107" w:rsidRDefault="00BF2DD3">
      <w:pPr>
        <w:pStyle w:val="BodyText"/>
        <w:ind w:left="768" w:right="1352"/>
      </w:pPr>
      <w:r>
        <w:t>cultural contrast orientation, an updated political and social issues and changes in the home country, job opportunities for the partner, an evaluation of the experiences in the host culture and the psychological aspects of repatriation.</w:t>
      </w:r>
    </w:p>
    <w:p w14:paraId="08D49638" w14:textId="77777777" w:rsidR="00AB6107" w:rsidRDefault="00AB6107">
      <w:pPr>
        <w:pStyle w:val="BodyText"/>
        <w:spacing w:before="11"/>
        <w:rPr>
          <w:sz w:val="22"/>
        </w:rPr>
      </w:pPr>
    </w:p>
    <w:p w14:paraId="5E93A5A1" w14:textId="77777777" w:rsidR="00AB6107" w:rsidRDefault="00BF2DD3">
      <w:pPr>
        <w:pStyle w:val="ListParagraph"/>
        <w:numPr>
          <w:ilvl w:val="2"/>
          <w:numId w:val="2"/>
        </w:numPr>
        <w:tabs>
          <w:tab w:val="left" w:pos="1369"/>
        </w:tabs>
        <w:spacing w:before="0"/>
        <w:ind w:left="1368"/>
        <w:rPr>
          <w:sz w:val="24"/>
        </w:rPr>
      </w:pPr>
      <w:r>
        <w:rPr>
          <w:spacing w:val="-3"/>
          <w:sz w:val="24"/>
        </w:rPr>
        <w:t>Transition</w:t>
      </w:r>
    </w:p>
    <w:p w14:paraId="6145EFAC" w14:textId="77777777" w:rsidR="00AB6107" w:rsidRDefault="00AB6107">
      <w:pPr>
        <w:pStyle w:val="BodyText"/>
        <w:spacing w:before="11"/>
        <w:rPr>
          <w:sz w:val="22"/>
        </w:rPr>
      </w:pPr>
    </w:p>
    <w:p w14:paraId="53087FB0" w14:textId="77777777" w:rsidR="00AB6107" w:rsidRDefault="00BF2DD3">
      <w:pPr>
        <w:pStyle w:val="BodyText"/>
        <w:ind w:left="768" w:right="1427"/>
      </w:pPr>
      <w:r>
        <w:t>Phase in which the expatriate and his or her family readjust to their return to the home country. Some companies hire relocation consults to assist in this phase also. Typical activities include acquiring temporary accommodation, making arrangements for</w:t>
      </w:r>
    </w:p>
    <w:p w14:paraId="0817537D" w14:textId="77777777" w:rsidR="00AB6107" w:rsidRDefault="00BF2DD3">
      <w:pPr>
        <w:pStyle w:val="BodyText"/>
        <w:spacing w:before="1"/>
        <w:ind w:left="768" w:right="1971"/>
      </w:pPr>
      <w:r>
        <w:t>housing and schooling, performing necessary administrative tasks (e.g. renewing driver’s license, applying for medical insurance, opening bank accounts)</w:t>
      </w:r>
    </w:p>
    <w:p w14:paraId="01EAA001" w14:textId="77777777" w:rsidR="00AB6107" w:rsidRDefault="00AB6107">
      <w:pPr>
        <w:pStyle w:val="BodyText"/>
        <w:spacing w:before="11"/>
        <w:rPr>
          <w:sz w:val="22"/>
        </w:rPr>
      </w:pPr>
    </w:p>
    <w:p w14:paraId="210905AE" w14:textId="77777777" w:rsidR="00AB6107" w:rsidRDefault="00BF2DD3">
      <w:pPr>
        <w:pStyle w:val="ListParagraph"/>
        <w:numPr>
          <w:ilvl w:val="2"/>
          <w:numId w:val="2"/>
        </w:numPr>
        <w:tabs>
          <w:tab w:val="left" w:pos="1369"/>
        </w:tabs>
        <w:spacing w:before="0"/>
        <w:ind w:left="1368"/>
        <w:rPr>
          <w:sz w:val="24"/>
        </w:rPr>
      </w:pPr>
      <w:r>
        <w:rPr>
          <w:sz w:val="24"/>
        </w:rPr>
        <w:t>Readjustment</w:t>
      </w:r>
    </w:p>
    <w:p w14:paraId="722BAA58" w14:textId="77777777" w:rsidR="00AB6107" w:rsidRDefault="00AB6107">
      <w:pPr>
        <w:pStyle w:val="BodyText"/>
        <w:spacing w:before="12"/>
        <w:rPr>
          <w:sz w:val="22"/>
        </w:rPr>
      </w:pPr>
    </w:p>
    <w:p w14:paraId="1032E36A" w14:textId="77777777" w:rsidR="00AB6107" w:rsidRDefault="00BF2DD3">
      <w:pPr>
        <w:pStyle w:val="BodyText"/>
        <w:ind w:left="768" w:right="1426"/>
      </w:pPr>
      <w:r>
        <w:t xml:space="preserve">This phase involves coping with reverse culture shock and the expatriate’s career demands on the organization. </w:t>
      </w:r>
      <w:r>
        <w:rPr>
          <w:spacing w:val="-3"/>
        </w:rPr>
        <w:t xml:space="preserve">Generally, </w:t>
      </w:r>
      <w:r>
        <w:t xml:space="preserve">the more the host country culture </w:t>
      </w:r>
      <w:r>
        <w:rPr>
          <w:spacing w:val="-3"/>
        </w:rPr>
        <w:t xml:space="preserve">differs </w:t>
      </w:r>
      <w:r>
        <w:t>from the</w:t>
      </w:r>
      <w:r>
        <w:rPr>
          <w:spacing w:val="-6"/>
        </w:rPr>
        <w:t xml:space="preserve"> </w:t>
      </w:r>
      <w:r>
        <w:t>home</w:t>
      </w:r>
      <w:r>
        <w:rPr>
          <w:spacing w:val="-6"/>
        </w:rPr>
        <w:t xml:space="preserve"> </w:t>
      </w:r>
      <w:r>
        <w:t>country</w:t>
      </w:r>
      <w:r>
        <w:rPr>
          <w:spacing w:val="-6"/>
        </w:rPr>
        <w:t xml:space="preserve"> </w:t>
      </w:r>
      <w:r>
        <w:t>culture,</w:t>
      </w:r>
      <w:r>
        <w:rPr>
          <w:spacing w:val="-6"/>
        </w:rPr>
        <w:t xml:space="preserve"> </w:t>
      </w:r>
      <w:r>
        <w:t>the</w:t>
      </w:r>
      <w:r>
        <w:rPr>
          <w:spacing w:val="-5"/>
        </w:rPr>
        <w:t xml:space="preserve"> </w:t>
      </w:r>
      <w:r>
        <w:t>more</w:t>
      </w:r>
      <w:r>
        <w:rPr>
          <w:spacing w:val="-7"/>
        </w:rPr>
        <w:t xml:space="preserve"> </w:t>
      </w:r>
      <w:r>
        <w:t>difficult</w:t>
      </w:r>
      <w:r>
        <w:rPr>
          <w:spacing w:val="-6"/>
        </w:rPr>
        <w:t xml:space="preserve"> </w:t>
      </w:r>
      <w:r>
        <w:t>the</w:t>
      </w:r>
      <w:r>
        <w:rPr>
          <w:spacing w:val="-6"/>
        </w:rPr>
        <w:t xml:space="preserve"> </w:t>
      </w:r>
      <w:r>
        <w:t>re</w:t>
      </w:r>
      <w:r>
        <w:rPr>
          <w:spacing w:val="-5"/>
        </w:rPr>
        <w:t xml:space="preserve"> </w:t>
      </w:r>
      <w:r>
        <w:t>integration</w:t>
      </w:r>
      <w:r>
        <w:rPr>
          <w:spacing w:val="-7"/>
        </w:rPr>
        <w:t xml:space="preserve"> </w:t>
      </w:r>
      <w:r>
        <w:t>process</w:t>
      </w:r>
      <w:r>
        <w:rPr>
          <w:spacing w:val="-6"/>
        </w:rPr>
        <w:t xml:space="preserve"> </w:t>
      </w:r>
      <w:r>
        <w:t>will</w:t>
      </w:r>
      <w:r>
        <w:rPr>
          <w:spacing w:val="-6"/>
        </w:rPr>
        <w:t xml:space="preserve"> </w:t>
      </w:r>
      <w:r>
        <w:t>be.</w:t>
      </w:r>
      <w:r>
        <w:rPr>
          <w:spacing w:val="-6"/>
        </w:rPr>
        <w:t xml:space="preserve"> </w:t>
      </w:r>
      <w:r>
        <w:t>Likewise, the more successful the expat was in the host culture, the more difficult it is to adjust to the work environment at the home</w:t>
      </w:r>
      <w:r>
        <w:rPr>
          <w:spacing w:val="-5"/>
        </w:rPr>
        <w:t xml:space="preserve"> </w:t>
      </w:r>
      <w:r>
        <w:t>base.</w:t>
      </w:r>
    </w:p>
    <w:p w14:paraId="0B4B0D49" w14:textId="77777777" w:rsidR="00AB6107" w:rsidRDefault="00AB6107">
      <w:pPr>
        <w:sectPr w:rsidR="00AB6107">
          <w:pgSz w:w="11910" w:h="16840"/>
          <w:pgMar w:top="1320" w:right="0" w:bottom="280" w:left="1180" w:header="890" w:footer="0" w:gutter="0"/>
          <w:cols w:space="720"/>
        </w:sectPr>
      </w:pPr>
    </w:p>
    <w:p w14:paraId="594970B3" w14:textId="77777777" w:rsidR="00AB6107" w:rsidRDefault="00BF2DD3">
      <w:pPr>
        <w:pStyle w:val="Heading4"/>
      </w:pPr>
      <w:bookmarkStart w:id="38" w:name="_TOC_250000"/>
      <w:bookmarkEnd w:id="38"/>
      <w:r>
        <w:lastRenderedPageBreak/>
        <w:t>Reference</w:t>
      </w:r>
    </w:p>
    <w:p w14:paraId="7175724B" w14:textId="77777777" w:rsidR="00AB6107" w:rsidRDefault="00BF2DD3">
      <w:pPr>
        <w:pStyle w:val="ListParagraph"/>
        <w:numPr>
          <w:ilvl w:val="0"/>
          <w:numId w:val="1"/>
        </w:numPr>
        <w:tabs>
          <w:tab w:val="left" w:pos="718"/>
          <w:tab w:val="left" w:pos="719"/>
        </w:tabs>
        <w:spacing w:before="181"/>
        <w:ind w:right="2241"/>
        <w:rPr>
          <w:sz w:val="24"/>
        </w:rPr>
      </w:pPr>
      <w:r>
        <w:rPr>
          <w:sz w:val="24"/>
        </w:rPr>
        <w:t xml:space="preserve">Allen, </w:t>
      </w:r>
      <w:r>
        <w:rPr>
          <w:spacing w:val="-4"/>
          <w:sz w:val="24"/>
        </w:rPr>
        <w:t xml:space="preserve">D. </w:t>
      </w:r>
      <w:r>
        <w:rPr>
          <w:sz w:val="24"/>
        </w:rPr>
        <w:t xml:space="preserve">&amp; Bryant, </w:t>
      </w:r>
      <w:r>
        <w:rPr>
          <w:spacing w:val="-16"/>
          <w:sz w:val="24"/>
        </w:rPr>
        <w:t xml:space="preserve">P. </w:t>
      </w:r>
      <w:r>
        <w:rPr>
          <w:sz w:val="24"/>
        </w:rPr>
        <w:t xml:space="preserve">(2012). Managing Employee </w:t>
      </w:r>
      <w:r>
        <w:rPr>
          <w:spacing w:val="-3"/>
          <w:sz w:val="24"/>
        </w:rPr>
        <w:t xml:space="preserve">Turnover: </w:t>
      </w:r>
      <w:r>
        <w:rPr>
          <w:sz w:val="24"/>
        </w:rPr>
        <w:t xml:space="preserve">Myths to Dispel and Strategies for </w:t>
      </w:r>
      <w:r>
        <w:rPr>
          <w:spacing w:val="-3"/>
          <w:sz w:val="24"/>
        </w:rPr>
        <w:t xml:space="preserve">Effective </w:t>
      </w:r>
      <w:r>
        <w:rPr>
          <w:sz w:val="24"/>
        </w:rPr>
        <w:t>Management. Singapore: Business Expert</w:t>
      </w:r>
      <w:r>
        <w:rPr>
          <w:spacing w:val="-10"/>
          <w:sz w:val="24"/>
        </w:rPr>
        <w:t xml:space="preserve"> </w:t>
      </w:r>
      <w:r>
        <w:rPr>
          <w:sz w:val="24"/>
        </w:rPr>
        <w:t>Press.</w:t>
      </w:r>
    </w:p>
    <w:p w14:paraId="41AE9D55" w14:textId="77777777" w:rsidR="00AB6107" w:rsidRDefault="00BF2DD3">
      <w:pPr>
        <w:pStyle w:val="ListParagraph"/>
        <w:numPr>
          <w:ilvl w:val="0"/>
          <w:numId w:val="1"/>
        </w:numPr>
        <w:tabs>
          <w:tab w:val="left" w:pos="718"/>
          <w:tab w:val="left" w:pos="719"/>
        </w:tabs>
        <w:ind w:right="2218"/>
        <w:rPr>
          <w:sz w:val="24"/>
        </w:rPr>
      </w:pPr>
      <w:r>
        <w:rPr>
          <w:sz w:val="24"/>
        </w:rPr>
        <w:t xml:space="preserve">Armstrong, M., Cummins, A., Hastings, S., &amp; </w:t>
      </w:r>
      <w:r>
        <w:rPr>
          <w:spacing w:val="-3"/>
          <w:sz w:val="24"/>
        </w:rPr>
        <w:t xml:space="preserve">Wood, </w:t>
      </w:r>
      <w:r>
        <w:rPr>
          <w:sz w:val="24"/>
        </w:rPr>
        <w:t xml:space="preserve">(2003). The Job Evaluation Handbook: A Guide to Achieving Equal </w:t>
      </w:r>
      <w:r>
        <w:rPr>
          <w:spacing w:val="-7"/>
          <w:sz w:val="24"/>
        </w:rPr>
        <w:t xml:space="preserve">Pay. </w:t>
      </w:r>
      <w:r>
        <w:rPr>
          <w:sz w:val="24"/>
        </w:rPr>
        <w:t xml:space="preserve">London: </w:t>
      </w:r>
      <w:r>
        <w:rPr>
          <w:spacing w:val="-3"/>
          <w:sz w:val="24"/>
        </w:rPr>
        <w:t xml:space="preserve">Kogan </w:t>
      </w:r>
      <w:r>
        <w:rPr>
          <w:sz w:val="24"/>
        </w:rPr>
        <w:t>Page Business</w:t>
      </w:r>
      <w:r>
        <w:rPr>
          <w:spacing w:val="-27"/>
          <w:sz w:val="24"/>
        </w:rPr>
        <w:t xml:space="preserve"> </w:t>
      </w:r>
      <w:r>
        <w:rPr>
          <w:sz w:val="24"/>
        </w:rPr>
        <w:t>Books.</w:t>
      </w:r>
    </w:p>
    <w:p w14:paraId="62D6A9E8" w14:textId="77777777" w:rsidR="00AB6107" w:rsidRDefault="00BF2DD3">
      <w:pPr>
        <w:pStyle w:val="ListParagraph"/>
        <w:numPr>
          <w:ilvl w:val="0"/>
          <w:numId w:val="1"/>
        </w:numPr>
        <w:tabs>
          <w:tab w:val="left" w:pos="718"/>
          <w:tab w:val="left" w:pos="719"/>
        </w:tabs>
        <w:spacing w:before="179"/>
        <w:ind w:right="2671"/>
        <w:rPr>
          <w:sz w:val="24"/>
        </w:rPr>
      </w:pPr>
      <w:r>
        <w:rPr>
          <w:spacing w:val="-4"/>
          <w:sz w:val="24"/>
        </w:rPr>
        <w:t xml:space="preserve">Bauer, </w:t>
      </w:r>
      <w:r>
        <w:rPr>
          <w:spacing w:val="-7"/>
          <w:sz w:val="24"/>
        </w:rPr>
        <w:t xml:space="preserve">T.N. </w:t>
      </w:r>
      <w:r>
        <w:rPr>
          <w:sz w:val="24"/>
        </w:rPr>
        <w:t xml:space="preserve">(2010). Onboarding New Employees: Maximizing Success. SHRM Foundation’s </w:t>
      </w:r>
      <w:r>
        <w:rPr>
          <w:spacing w:val="-3"/>
          <w:sz w:val="24"/>
        </w:rPr>
        <w:t xml:space="preserve">Effective </w:t>
      </w:r>
      <w:r>
        <w:rPr>
          <w:sz w:val="24"/>
        </w:rPr>
        <w:t>Practice Guidelines</w:t>
      </w:r>
      <w:r>
        <w:rPr>
          <w:spacing w:val="-1"/>
          <w:sz w:val="24"/>
        </w:rPr>
        <w:t xml:space="preserve"> </w:t>
      </w:r>
      <w:r>
        <w:rPr>
          <w:sz w:val="24"/>
        </w:rPr>
        <w:t>Series.</w:t>
      </w:r>
    </w:p>
    <w:p w14:paraId="604115ED" w14:textId="77777777" w:rsidR="00AB6107" w:rsidRDefault="00BF2DD3">
      <w:pPr>
        <w:pStyle w:val="ListParagraph"/>
        <w:numPr>
          <w:ilvl w:val="0"/>
          <w:numId w:val="1"/>
        </w:numPr>
        <w:tabs>
          <w:tab w:val="left" w:pos="718"/>
          <w:tab w:val="left" w:pos="719"/>
        </w:tabs>
        <w:ind w:right="1427"/>
        <w:rPr>
          <w:sz w:val="24"/>
        </w:rPr>
      </w:pPr>
      <w:r>
        <w:rPr>
          <w:spacing w:val="-4"/>
          <w:sz w:val="24"/>
        </w:rPr>
        <w:t xml:space="preserve">Berger, </w:t>
      </w:r>
      <w:r>
        <w:rPr>
          <w:sz w:val="24"/>
        </w:rPr>
        <w:t xml:space="preserve">L. &amp; </w:t>
      </w:r>
      <w:r>
        <w:rPr>
          <w:spacing w:val="-4"/>
          <w:sz w:val="24"/>
        </w:rPr>
        <w:t xml:space="preserve">Berger, D. </w:t>
      </w:r>
      <w:r>
        <w:rPr>
          <w:sz w:val="24"/>
        </w:rPr>
        <w:t>(2015). The Compensation Handbook: A State-of-the-Art Guide to Compensation</w:t>
      </w:r>
      <w:r>
        <w:rPr>
          <w:spacing w:val="-9"/>
          <w:sz w:val="24"/>
        </w:rPr>
        <w:t xml:space="preserve"> </w:t>
      </w:r>
      <w:r>
        <w:rPr>
          <w:sz w:val="24"/>
        </w:rPr>
        <w:t>Strategy</w:t>
      </w:r>
      <w:r>
        <w:rPr>
          <w:spacing w:val="-8"/>
          <w:sz w:val="24"/>
        </w:rPr>
        <w:t xml:space="preserve"> </w:t>
      </w:r>
      <w:r>
        <w:rPr>
          <w:sz w:val="24"/>
        </w:rPr>
        <w:t>and</w:t>
      </w:r>
      <w:r>
        <w:rPr>
          <w:spacing w:val="-9"/>
          <w:sz w:val="24"/>
        </w:rPr>
        <w:t xml:space="preserve"> </w:t>
      </w:r>
      <w:r>
        <w:rPr>
          <w:sz w:val="24"/>
        </w:rPr>
        <w:t>Design</w:t>
      </w:r>
      <w:r>
        <w:rPr>
          <w:spacing w:val="-7"/>
          <w:sz w:val="24"/>
        </w:rPr>
        <w:t xml:space="preserve"> </w:t>
      </w:r>
      <w:r>
        <w:rPr>
          <w:sz w:val="24"/>
        </w:rPr>
        <w:t>(6th</w:t>
      </w:r>
      <w:r>
        <w:rPr>
          <w:spacing w:val="-8"/>
          <w:sz w:val="24"/>
        </w:rPr>
        <w:t xml:space="preserve"> </w:t>
      </w:r>
      <w:r>
        <w:rPr>
          <w:sz w:val="24"/>
        </w:rPr>
        <w:t>Edition).</w:t>
      </w:r>
      <w:r>
        <w:rPr>
          <w:spacing w:val="-7"/>
          <w:sz w:val="24"/>
        </w:rPr>
        <w:t xml:space="preserve"> </w:t>
      </w:r>
      <w:r>
        <w:rPr>
          <w:sz w:val="24"/>
        </w:rPr>
        <w:t>Columbus,</w:t>
      </w:r>
      <w:r>
        <w:rPr>
          <w:spacing w:val="-8"/>
          <w:sz w:val="24"/>
        </w:rPr>
        <w:t xml:space="preserve"> </w:t>
      </w:r>
      <w:r>
        <w:rPr>
          <w:sz w:val="24"/>
        </w:rPr>
        <w:t>OH:</w:t>
      </w:r>
      <w:r>
        <w:rPr>
          <w:spacing w:val="-8"/>
          <w:sz w:val="24"/>
        </w:rPr>
        <w:t xml:space="preserve"> </w:t>
      </w:r>
      <w:r>
        <w:rPr>
          <w:sz w:val="24"/>
        </w:rPr>
        <w:t>McGraw-Hill</w:t>
      </w:r>
      <w:r>
        <w:rPr>
          <w:spacing w:val="-9"/>
          <w:sz w:val="24"/>
        </w:rPr>
        <w:t xml:space="preserve"> </w:t>
      </w:r>
      <w:r>
        <w:rPr>
          <w:sz w:val="24"/>
        </w:rPr>
        <w:t>Education.</w:t>
      </w:r>
    </w:p>
    <w:p w14:paraId="3BF30D79" w14:textId="692FD600" w:rsidR="00AB6107" w:rsidRDefault="00BF2DD3">
      <w:pPr>
        <w:pStyle w:val="ListParagraph"/>
        <w:numPr>
          <w:ilvl w:val="0"/>
          <w:numId w:val="1"/>
        </w:numPr>
        <w:tabs>
          <w:tab w:val="left" w:pos="718"/>
          <w:tab w:val="left" w:pos="719"/>
        </w:tabs>
        <w:ind w:right="1603"/>
        <w:rPr>
          <w:sz w:val="24"/>
        </w:rPr>
      </w:pPr>
      <w:proofErr w:type="spellStart"/>
      <w:r>
        <w:rPr>
          <w:sz w:val="24"/>
        </w:rPr>
        <w:t>Brannick</w:t>
      </w:r>
      <w:proofErr w:type="spellEnd"/>
      <w:r>
        <w:rPr>
          <w:sz w:val="24"/>
        </w:rPr>
        <w:t xml:space="preserve">, </w:t>
      </w:r>
      <w:r>
        <w:rPr>
          <w:spacing w:val="-10"/>
          <w:sz w:val="24"/>
        </w:rPr>
        <w:t xml:space="preserve">M.T., </w:t>
      </w:r>
      <w:r>
        <w:rPr>
          <w:sz w:val="24"/>
        </w:rPr>
        <w:t xml:space="preserve">Levine, E.L., &amp; </w:t>
      </w:r>
      <w:proofErr w:type="spellStart"/>
      <w:r>
        <w:rPr>
          <w:sz w:val="24"/>
        </w:rPr>
        <w:t>Morgeson</w:t>
      </w:r>
      <w:proofErr w:type="spellEnd"/>
      <w:r>
        <w:rPr>
          <w:sz w:val="24"/>
        </w:rPr>
        <w:t xml:space="preserve">, </w:t>
      </w:r>
      <w:r>
        <w:rPr>
          <w:spacing w:val="-14"/>
          <w:sz w:val="24"/>
        </w:rPr>
        <w:t xml:space="preserve">F.P. </w:t>
      </w:r>
      <w:r>
        <w:rPr>
          <w:sz w:val="24"/>
        </w:rPr>
        <w:t xml:space="preserve">(2014). Job and </w:t>
      </w:r>
      <w:r>
        <w:rPr>
          <w:spacing w:val="-3"/>
          <w:sz w:val="24"/>
        </w:rPr>
        <w:t xml:space="preserve">Work </w:t>
      </w:r>
      <w:r>
        <w:rPr>
          <w:sz w:val="24"/>
        </w:rPr>
        <w:t xml:space="preserve">Analysis: Methods, Research, and Applications </w:t>
      </w:r>
      <w:r>
        <w:rPr>
          <w:spacing w:val="-3"/>
          <w:sz w:val="24"/>
        </w:rPr>
        <w:t xml:space="preserve">for </w:t>
      </w:r>
      <w:r>
        <w:rPr>
          <w:sz w:val="24"/>
        </w:rPr>
        <w:t>Human Resource Management (2nd edition).</w:t>
      </w:r>
      <w:r>
        <w:rPr>
          <w:spacing w:val="-39"/>
          <w:sz w:val="24"/>
        </w:rPr>
        <w:t xml:space="preserve"> </w:t>
      </w:r>
      <w:r>
        <w:rPr>
          <w:sz w:val="24"/>
        </w:rPr>
        <w:t>Thousand Oaks, CA: SAGE</w:t>
      </w:r>
      <w:r>
        <w:rPr>
          <w:spacing w:val="-2"/>
          <w:sz w:val="24"/>
        </w:rPr>
        <w:t xml:space="preserve"> </w:t>
      </w:r>
      <w:r>
        <w:rPr>
          <w:sz w:val="24"/>
        </w:rPr>
        <w:t>Publications.</w:t>
      </w:r>
    </w:p>
    <w:p w14:paraId="7658B5C4" w14:textId="77777777" w:rsidR="00AB6107" w:rsidRDefault="00BF2DD3">
      <w:pPr>
        <w:pStyle w:val="ListParagraph"/>
        <w:numPr>
          <w:ilvl w:val="0"/>
          <w:numId w:val="1"/>
        </w:numPr>
        <w:tabs>
          <w:tab w:val="left" w:pos="718"/>
          <w:tab w:val="left" w:pos="719"/>
        </w:tabs>
        <w:spacing w:before="191" w:line="230" w:lineRule="auto"/>
        <w:ind w:right="1610"/>
        <w:rPr>
          <w:sz w:val="24"/>
        </w:rPr>
      </w:pPr>
      <w:proofErr w:type="spellStart"/>
      <w:r>
        <w:rPr>
          <w:sz w:val="24"/>
        </w:rPr>
        <w:t>Burguillos</w:t>
      </w:r>
      <w:proofErr w:type="spellEnd"/>
      <w:r>
        <w:rPr>
          <w:sz w:val="24"/>
        </w:rPr>
        <w:t>,</w:t>
      </w:r>
      <w:r>
        <w:rPr>
          <w:spacing w:val="-4"/>
          <w:sz w:val="24"/>
        </w:rPr>
        <w:t xml:space="preserve"> </w:t>
      </w:r>
      <w:r>
        <w:rPr>
          <w:sz w:val="24"/>
        </w:rPr>
        <w:t>B.</w:t>
      </w:r>
      <w:r>
        <w:rPr>
          <w:spacing w:val="-4"/>
          <w:sz w:val="24"/>
        </w:rPr>
        <w:t xml:space="preserve"> </w:t>
      </w:r>
      <w:r>
        <w:rPr>
          <w:sz w:val="24"/>
        </w:rPr>
        <w:t>&amp;</w:t>
      </w:r>
      <w:r>
        <w:rPr>
          <w:spacing w:val="-4"/>
          <w:sz w:val="24"/>
        </w:rPr>
        <w:t xml:space="preserve"> </w:t>
      </w:r>
      <w:r>
        <w:rPr>
          <w:sz w:val="24"/>
        </w:rPr>
        <w:t>L</w:t>
      </w:r>
      <w:r>
        <w:rPr>
          <w:rFonts w:ascii="PMingLiU" w:hAnsi="PMingLiU"/>
          <w:sz w:val="24"/>
        </w:rPr>
        <w:t>ó</w:t>
      </w:r>
      <w:r>
        <w:rPr>
          <w:sz w:val="24"/>
        </w:rPr>
        <w:t>pez,</w:t>
      </w:r>
      <w:r>
        <w:rPr>
          <w:spacing w:val="-4"/>
          <w:sz w:val="24"/>
        </w:rPr>
        <w:t xml:space="preserve"> </w:t>
      </w:r>
      <w:r>
        <w:rPr>
          <w:sz w:val="24"/>
        </w:rPr>
        <w:t>M.</w:t>
      </w:r>
      <w:r>
        <w:rPr>
          <w:spacing w:val="-4"/>
          <w:sz w:val="24"/>
        </w:rPr>
        <w:t xml:space="preserve"> </w:t>
      </w:r>
      <w:r>
        <w:rPr>
          <w:sz w:val="24"/>
        </w:rPr>
        <w:t>(2013).</w:t>
      </w:r>
      <w:r>
        <w:rPr>
          <w:spacing w:val="-3"/>
          <w:sz w:val="24"/>
        </w:rPr>
        <w:t xml:space="preserve"> </w:t>
      </w:r>
      <w:r>
        <w:rPr>
          <w:sz w:val="24"/>
        </w:rPr>
        <w:t>How</w:t>
      </w:r>
      <w:r>
        <w:rPr>
          <w:spacing w:val="-3"/>
          <w:sz w:val="24"/>
        </w:rPr>
        <w:t xml:space="preserve"> </w:t>
      </w:r>
      <w:r>
        <w:rPr>
          <w:sz w:val="24"/>
        </w:rPr>
        <w:t>to</w:t>
      </w:r>
      <w:r>
        <w:rPr>
          <w:spacing w:val="-4"/>
          <w:sz w:val="24"/>
        </w:rPr>
        <w:t xml:space="preserve"> </w:t>
      </w:r>
      <w:r>
        <w:rPr>
          <w:sz w:val="24"/>
        </w:rPr>
        <w:t>develop</w:t>
      </w:r>
      <w:r>
        <w:rPr>
          <w:spacing w:val="-4"/>
          <w:sz w:val="24"/>
        </w:rPr>
        <w:t xml:space="preserve"> </w:t>
      </w:r>
      <w:r>
        <w:rPr>
          <w:sz w:val="24"/>
        </w:rPr>
        <w:t>a</w:t>
      </w:r>
      <w:r>
        <w:rPr>
          <w:spacing w:val="-4"/>
          <w:sz w:val="24"/>
        </w:rPr>
        <w:t xml:space="preserve"> </w:t>
      </w:r>
      <w:r>
        <w:rPr>
          <w:sz w:val="24"/>
        </w:rPr>
        <w:t>Global</w:t>
      </w:r>
      <w:r>
        <w:rPr>
          <w:spacing w:val="-4"/>
          <w:sz w:val="24"/>
        </w:rPr>
        <w:t xml:space="preserve"> </w:t>
      </w:r>
      <w:r>
        <w:rPr>
          <w:spacing w:val="-5"/>
          <w:sz w:val="24"/>
        </w:rPr>
        <w:t>Total</w:t>
      </w:r>
      <w:r>
        <w:rPr>
          <w:spacing w:val="-4"/>
          <w:sz w:val="24"/>
        </w:rPr>
        <w:t xml:space="preserve"> </w:t>
      </w:r>
      <w:r>
        <w:rPr>
          <w:sz w:val="24"/>
        </w:rPr>
        <w:t>Compensation</w:t>
      </w:r>
      <w:r>
        <w:rPr>
          <w:spacing w:val="-3"/>
          <w:sz w:val="24"/>
        </w:rPr>
        <w:t xml:space="preserve"> </w:t>
      </w:r>
      <w:r>
        <w:rPr>
          <w:sz w:val="24"/>
        </w:rPr>
        <w:t>Model. HR Strategy: Gamification &amp; Engagement. Retrieved from</w:t>
      </w:r>
      <w:r>
        <w:rPr>
          <w:spacing w:val="-26"/>
          <w:sz w:val="24"/>
        </w:rPr>
        <w:t xml:space="preserve"> </w:t>
      </w:r>
      <w:r>
        <w:rPr>
          <w:sz w:val="24"/>
        </w:rPr>
        <w:t>borjaburguillos.com.</w:t>
      </w:r>
    </w:p>
    <w:p w14:paraId="4442261A" w14:textId="77777777" w:rsidR="00AB6107" w:rsidRDefault="00BF2DD3">
      <w:pPr>
        <w:pStyle w:val="ListParagraph"/>
        <w:numPr>
          <w:ilvl w:val="0"/>
          <w:numId w:val="1"/>
        </w:numPr>
        <w:tabs>
          <w:tab w:val="left" w:pos="718"/>
          <w:tab w:val="left" w:pos="719"/>
        </w:tabs>
        <w:spacing w:before="182"/>
        <w:ind w:right="1529"/>
        <w:rPr>
          <w:sz w:val="24"/>
        </w:rPr>
      </w:pPr>
      <w:r>
        <w:rPr>
          <w:sz w:val="24"/>
        </w:rPr>
        <w:t>Carlson,</w:t>
      </w:r>
      <w:r>
        <w:rPr>
          <w:spacing w:val="-5"/>
          <w:sz w:val="24"/>
        </w:rPr>
        <w:t xml:space="preserve"> </w:t>
      </w:r>
      <w:r>
        <w:rPr>
          <w:sz w:val="24"/>
        </w:rPr>
        <w:t>K.D.</w:t>
      </w:r>
      <w:r>
        <w:rPr>
          <w:spacing w:val="-6"/>
          <w:sz w:val="24"/>
        </w:rPr>
        <w:t xml:space="preserve"> </w:t>
      </w:r>
      <w:r>
        <w:rPr>
          <w:sz w:val="24"/>
        </w:rPr>
        <w:t>&amp;</w:t>
      </w:r>
      <w:r>
        <w:rPr>
          <w:spacing w:val="-6"/>
          <w:sz w:val="24"/>
        </w:rPr>
        <w:t xml:space="preserve"> </w:t>
      </w:r>
      <w:proofErr w:type="spellStart"/>
      <w:r>
        <w:rPr>
          <w:spacing w:val="-3"/>
          <w:sz w:val="24"/>
        </w:rPr>
        <w:t>Connerley</w:t>
      </w:r>
      <w:proofErr w:type="spellEnd"/>
      <w:r>
        <w:rPr>
          <w:spacing w:val="-3"/>
          <w:sz w:val="24"/>
        </w:rPr>
        <w:t>,</w:t>
      </w:r>
      <w:r>
        <w:rPr>
          <w:spacing w:val="-5"/>
          <w:sz w:val="24"/>
        </w:rPr>
        <w:t xml:space="preserve"> </w:t>
      </w:r>
      <w:r>
        <w:rPr>
          <w:sz w:val="24"/>
        </w:rPr>
        <w:t>M.L.</w:t>
      </w:r>
      <w:r>
        <w:rPr>
          <w:spacing w:val="-6"/>
          <w:sz w:val="24"/>
        </w:rPr>
        <w:t xml:space="preserve"> </w:t>
      </w:r>
      <w:r>
        <w:rPr>
          <w:sz w:val="24"/>
        </w:rPr>
        <w:t>(2003).</w:t>
      </w:r>
      <w:r>
        <w:rPr>
          <w:spacing w:val="-5"/>
          <w:sz w:val="24"/>
        </w:rPr>
        <w:t xml:space="preserve"> </w:t>
      </w:r>
      <w:r>
        <w:rPr>
          <w:sz w:val="24"/>
        </w:rPr>
        <w:t>The</w:t>
      </w:r>
      <w:r>
        <w:rPr>
          <w:spacing w:val="-6"/>
          <w:sz w:val="24"/>
        </w:rPr>
        <w:t xml:space="preserve"> </w:t>
      </w:r>
      <w:r>
        <w:rPr>
          <w:sz w:val="24"/>
        </w:rPr>
        <w:t>Staffing</w:t>
      </w:r>
      <w:r>
        <w:rPr>
          <w:spacing w:val="-5"/>
          <w:sz w:val="24"/>
        </w:rPr>
        <w:t xml:space="preserve"> </w:t>
      </w:r>
      <w:r>
        <w:rPr>
          <w:sz w:val="24"/>
        </w:rPr>
        <w:t>Cycles</w:t>
      </w:r>
      <w:r>
        <w:rPr>
          <w:spacing w:val="-6"/>
          <w:sz w:val="24"/>
        </w:rPr>
        <w:t xml:space="preserve"> </w:t>
      </w:r>
      <w:r>
        <w:rPr>
          <w:sz w:val="24"/>
        </w:rPr>
        <w:t>Framework:</w:t>
      </w:r>
      <w:r>
        <w:rPr>
          <w:spacing w:val="-3"/>
          <w:sz w:val="24"/>
        </w:rPr>
        <w:t xml:space="preserve"> </w:t>
      </w:r>
      <w:r>
        <w:rPr>
          <w:sz w:val="24"/>
        </w:rPr>
        <w:t>Viewing</w:t>
      </w:r>
      <w:r>
        <w:rPr>
          <w:spacing w:val="-5"/>
          <w:sz w:val="24"/>
        </w:rPr>
        <w:t xml:space="preserve"> </w:t>
      </w:r>
      <w:r>
        <w:rPr>
          <w:sz w:val="24"/>
        </w:rPr>
        <w:t>Staffing as a System of Decision Events. Journal of Management, 29(1),</w:t>
      </w:r>
      <w:r>
        <w:rPr>
          <w:spacing w:val="-15"/>
          <w:sz w:val="24"/>
        </w:rPr>
        <w:t xml:space="preserve"> </w:t>
      </w:r>
      <w:r>
        <w:rPr>
          <w:sz w:val="24"/>
        </w:rPr>
        <w:t>51–78.</w:t>
      </w:r>
    </w:p>
    <w:p w14:paraId="38BC7DB3" w14:textId="77777777" w:rsidR="00AB6107" w:rsidRDefault="00BF2DD3">
      <w:pPr>
        <w:pStyle w:val="ListParagraph"/>
        <w:numPr>
          <w:ilvl w:val="0"/>
          <w:numId w:val="1"/>
        </w:numPr>
        <w:tabs>
          <w:tab w:val="left" w:pos="718"/>
          <w:tab w:val="left" w:pos="719"/>
        </w:tabs>
        <w:spacing w:before="181"/>
        <w:ind w:right="2111"/>
        <w:rPr>
          <w:sz w:val="24"/>
        </w:rPr>
      </w:pPr>
      <w:proofErr w:type="spellStart"/>
      <w:r>
        <w:rPr>
          <w:sz w:val="24"/>
        </w:rPr>
        <w:t>Cichelli</w:t>
      </w:r>
      <w:proofErr w:type="spellEnd"/>
      <w:r>
        <w:rPr>
          <w:sz w:val="24"/>
        </w:rPr>
        <w:t xml:space="preserve">, </w:t>
      </w:r>
      <w:r>
        <w:rPr>
          <w:spacing w:val="-3"/>
          <w:sz w:val="24"/>
        </w:rPr>
        <w:t xml:space="preserve">D.J. </w:t>
      </w:r>
      <w:r>
        <w:rPr>
          <w:sz w:val="24"/>
        </w:rPr>
        <w:t>(2010). Compensating the Sales Force: A Practical Guide to</w:t>
      </w:r>
      <w:r>
        <w:rPr>
          <w:spacing w:val="-37"/>
          <w:sz w:val="24"/>
        </w:rPr>
        <w:t xml:space="preserve"> </w:t>
      </w:r>
      <w:r>
        <w:rPr>
          <w:sz w:val="24"/>
        </w:rPr>
        <w:t xml:space="preserve">Designing Winning Sales </w:t>
      </w:r>
      <w:r>
        <w:rPr>
          <w:spacing w:val="-3"/>
          <w:sz w:val="24"/>
        </w:rPr>
        <w:t xml:space="preserve">Reward </w:t>
      </w:r>
      <w:r>
        <w:rPr>
          <w:sz w:val="24"/>
        </w:rPr>
        <w:t>Programs (Second Edition). Columbus, OH: McGraw-Hill Education.</w:t>
      </w:r>
    </w:p>
    <w:p w14:paraId="322F1618" w14:textId="77777777" w:rsidR="00AB6107" w:rsidRDefault="00BF2DD3">
      <w:pPr>
        <w:pStyle w:val="ListParagraph"/>
        <w:numPr>
          <w:ilvl w:val="0"/>
          <w:numId w:val="1"/>
        </w:numPr>
        <w:tabs>
          <w:tab w:val="left" w:pos="718"/>
          <w:tab w:val="left" w:pos="719"/>
        </w:tabs>
        <w:ind w:right="1650"/>
        <w:rPr>
          <w:sz w:val="24"/>
        </w:rPr>
      </w:pPr>
      <w:proofErr w:type="spellStart"/>
      <w:r>
        <w:rPr>
          <w:spacing w:val="-3"/>
          <w:sz w:val="24"/>
        </w:rPr>
        <w:t>Dessler</w:t>
      </w:r>
      <w:proofErr w:type="spellEnd"/>
      <w:r>
        <w:rPr>
          <w:spacing w:val="-3"/>
          <w:sz w:val="24"/>
        </w:rPr>
        <w:t>,</w:t>
      </w:r>
      <w:r>
        <w:rPr>
          <w:spacing w:val="-5"/>
          <w:sz w:val="24"/>
        </w:rPr>
        <w:t xml:space="preserve"> </w:t>
      </w:r>
      <w:r>
        <w:rPr>
          <w:sz w:val="24"/>
        </w:rPr>
        <w:t>G.</w:t>
      </w:r>
      <w:r>
        <w:rPr>
          <w:spacing w:val="-5"/>
          <w:sz w:val="24"/>
        </w:rPr>
        <w:t xml:space="preserve"> </w:t>
      </w:r>
      <w:r>
        <w:rPr>
          <w:sz w:val="24"/>
        </w:rPr>
        <w:t>(2017).</w:t>
      </w:r>
      <w:r>
        <w:rPr>
          <w:spacing w:val="-5"/>
          <w:sz w:val="24"/>
        </w:rPr>
        <w:t xml:space="preserve"> </w:t>
      </w:r>
      <w:r>
        <w:rPr>
          <w:sz w:val="24"/>
        </w:rPr>
        <w:t>Human</w:t>
      </w:r>
      <w:r>
        <w:rPr>
          <w:spacing w:val="-5"/>
          <w:sz w:val="24"/>
        </w:rPr>
        <w:t xml:space="preserve"> </w:t>
      </w:r>
      <w:r>
        <w:rPr>
          <w:sz w:val="24"/>
        </w:rPr>
        <w:t>Resource</w:t>
      </w:r>
      <w:r>
        <w:rPr>
          <w:spacing w:val="-4"/>
          <w:sz w:val="24"/>
        </w:rPr>
        <w:t xml:space="preserve"> </w:t>
      </w:r>
      <w:r>
        <w:rPr>
          <w:sz w:val="24"/>
        </w:rPr>
        <w:t>Management</w:t>
      </w:r>
      <w:r>
        <w:rPr>
          <w:spacing w:val="-4"/>
          <w:sz w:val="24"/>
        </w:rPr>
        <w:t xml:space="preserve"> </w:t>
      </w:r>
      <w:r>
        <w:rPr>
          <w:sz w:val="24"/>
        </w:rPr>
        <w:t>(15th</w:t>
      </w:r>
      <w:r>
        <w:rPr>
          <w:spacing w:val="-4"/>
          <w:sz w:val="24"/>
        </w:rPr>
        <w:t xml:space="preserve"> </w:t>
      </w:r>
      <w:r>
        <w:rPr>
          <w:sz w:val="24"/>
        </w:rPr>
        <w:t>Edition).</w:t>
      </w:r>
      <w:r>
        <w:rPr>
          <w:spacing w:val="-5"/>
          <w:sz w:val="24"/>
        </w:rPr>
        <w:t xml:space="preserve"> </w:t>
      </w:r>
      <w:r>
        <w:rPr>
          <w:sz w:val="24"/>
        </w:rPr>
        <w:t>New</w:t>
      </w:r>
      <w:r>
        <w:rPr>
          <w:spacing w:val="-4"/>
          <w:sz w:val="24"/>
        </w:rPr>
        <w:t xml:space="preserve"> </w:t>
      </w:r>
      <w:r>
        <w:rPr>
          <w:sz w:val="24"/>
        </w:rPr>
        <w:t>Jersey:</w:t>
      </w:r>
      <w:r>
        <w:rPr>
          <w:spacing w:val="-4"/>
          <w:sz w:val="24"/>
        </w:rPr>
        <w:t xml:space="preserve"> </w:t>
      </w:r>
      <w:r>
        <w:rPr>
          <w:sz w:val="24"/>
        </w:rPr>
        <w:t>Prentice Hall.</w:t>
      </w:r>
    </w:p>
    <w:p w14:paraId="536F56EE" w14:textId="77777777" w:rsidR="00AB6107" w:rsidRDefault="00BF2DD3">
      <w:pPr>
        <w:pStyle w:val="ListParagraph"/>
        <w:numPr>
          <w:ilvl w:val="0"/>
          <w:numId w:val="1"/>
        </w:numPr>
        <w:tabs>
          <w:tab w:val="left" w:pos="718"/>
          <w:tab w:val="left" w:pos="719"/>
          <w:tab w:val="left" w:pos="1919"/>
        </w:tabs>
        <w:ind w:right="1647"/>
        <w:rPr>
          <w:sz w:val="24"/>
        </w:rPr>
      </w:pPr>
      <w:r>
        <w:rPr>
          <w:spacing w:val="-6"/>
          <w:sz w:val="24"/>
        </w:rPr>
        <w:t>Eder,</w:t>
      </w:r>
      <w:r>
        <w:rPr>
          <w:spacing w:val="1"/>
          <w:sz w:val="24"/>
        </w:rPr>
        <w:t xml:space="preserve"> </w:t>
      </w:r>
      <w:r>
        <w:rPr>
          <w:spacing w:val="-11"/>
          <w:sz w:val="24"/>
        </w:rPr>
        <w:t>R.W.</w:t>
      </w:r>
      <w:r>
        <w:rPr>
          <w:spacing w:val="-11"/>
          <w:sz w:val="24"/>
        </w:rPr>
        <w:tab/>
      </w:r>
      <w:r>
        <w:rPr>
          <w:sz w:val="24"/>
        </w:rPr>
        <w:t>&amp;</w:t>
      </w:r>
      <w:r>
        <w:rPr>
          <w:spacing w:val="-5"/>
          <w:sz w:val="24"/>
        </w:rPr>
        <w:t xml:space="preserve"> </w:t>
      </w:r>
      <w:r>
        <w:rPr>
          <w:sz w:val="24"/>
        </w:rPr>
        <w:t>Harris,</w:t>
      </w:r>
      <w:r>
        <w:rPr>
          <w:spacing w:val="-6"/>
          <w:sz w:val="24"/>
        </w:rPr>
        <w:t xml:space="preserve"> </w:t>
      </w:r>
      <w:r>
        <w:rPr>
          <w:sz w:val="24"/>
        </w:rPr>
        <w:t>M.M.</w:t>
      </w:r>
      <w:r>
        <w:rPr>
          <w:spacing w:val="-5"/>
          <w:sz w:val="24"/>
        </w:rPr>
        <w:t xml:space="preserve"> </w:t>
      </w:r>
      <w:r>
        <w:rPr>
          <w:sz w:val="24"/>
        </w:rPr>
        <w:t>(1999).</w:t>
      </w:r>
      <w:r>
        <w:rPr>
          <w:spacing w:val="-6"/>
          <w:sz w:val="24"/>
        </w:rPr>
        <w:t xml:space="preserve"> </w:t>
      </w:r>
      <w:r>
        <w:rPr>
          <w:sz w:val="24"/>
        </w:rPr>
        <w:t>The</w:t>
      </w:r>
      <w:r>
        <w:rPr>
          <w:spacing w:val="-5"/>
          <w:sz w:val="24"/>
        </w:rPr>
        <w:t xml:space="preserve"> </w:t>
      </w:r>
      <w:r>
        <w:rPr>
          <w:sz w:val="24"/>
        </w:rPr>
        <w:t>Employment</w:t>
      </w:r>
      <w:r>
        <w:rPr>
          <w:spacing w:val="-5"/>
          <w:sz w:val="24"/>
        </w:rPr>
        <w:t xml:space="preserve"> </w:t>
      </w:r>
      <w:r>
        <w:rPr>
          <w:sz w:val="24"/>
        </w:rPr>
        <w:t>Interview</w:t>
      </w:r>
      <w:r>
        <w:rPr>
          <w:spacing w:val="-5"/>
          <w:sz w:val="24"/>
        </w:rPr>
        <w:t xml:space="preserve"> </w:t>
      </w:r>
      <w:r>
        <w:rPr>
          <w:sz w:val="24"/>
        </w:rPr>
        <w:t>Handbook</w:t>
      </w:r>
      <w:r>
        <w:rPr>
          <w:spacing w:val="-4"/>
          <w:sz w:val="24"/>
        </w:rPr>
        <w:t xml:space="preserve"> </w:t>
      </w:r>
      <w:r>
        <w:rPr>
          <w:sz w:val="24"/>
        </w:rPr>
        <w:t>2nd</w:t>
      </w:r>
      <w:r>
        <w:rPr>
          <w:spacing w:val="-6"/>
          <w:sz w:val="24"/>
        </w:rPr>
        <w:t xml:space="preserve"> </w:t>
      </w:r>
      <w:r>
        <w:rPr>
          <w:sz w:val="24"/>
        </w:rPr>
        <w:t>Edition. Thousand Oaks, CA: SAGE</w:t>
      </w:r>
      <w:r>
        <w:rPr>
          <w:spacing w:val="-4"/>
          <w:sz w:val="24"/>
        </w:rPr>
        <w:t xml:space="preserve"> </w:t>
      </w:r>
      <w:r>
        <w:rPr>
          <w:sz w:val="24"/>
        </w:rPr>
        <w:t>Publications.</w:t>
      </w:r>
    </w:p>
    <w:p w14:paraId="7166DBD9" w14:textId="77777777" w:rsidR="00AB6107" w:rsidRDefault="00BF2DD3">
      <w:pPr>
        <w:pStyle w:val="ListParagraph"/>
        <w:numPr>
          <w:ilvl w:val="0"/>
          <w:numId w:val="1"/>
        </w:numPr>
        <w:tabs>
          <w:tab w:val="left" w:pos="718"/>
          <w:tab w:val="left" w:pos="719"/>
        </w:tabs>
        <w:ind w:right="2074"/>
        <w:rPr>
          <w:sz w:val="24"/>
        </w:rPr>
      </w:pPr>
      <w:r>
        <w:rPr>
          <w:sz w:val="24"/>
        </w:rPr>
        <w:t xml:space="preserve">Gandolfi, </w:t>
      </w:r>
      <w:r>
        <w:rPr>
          <w:spacing w:val="-12"/>
          <w:sz w:val="24"/>
        </w:rPr>
        <w:t xml:space="preserve">F. </w:t>
      </w:r>
      <w:r>
        <w:rPr>
          <w:sz w:val="24"/>
        </w:rPr>
        <w:t xml:space="preserve">(2008). HR strategies that can </w:t>
      </w:r>
      <w:r>
        <w:rPr>
          <w:spacing w:val="-3"/>
          <w:sz w:val="24"/>
        </w:rPr>
        <w:t xml:space="preserve">take </w:t>
      </w:r>
      <w:r>
        <w:rPr>
          <w:sz w:val="24"/>
        </w:rPr>
        <w:t>the sting out of</w:t>
      </w:r>
      <w:r>
        <w:rPr>
          <w:spacing w:val="-32"/>
          <w:sz w:val="24"/>
        </w:rPr>
        <w:t xml:space="preserve"> </w:t>
      </w:r>
      <w:r>
        <w:rPr>
          <w:sz w:val="24"/>
        </w:rPr>
        <w:t>downsizing-related layoffs. Ivy Business Journal. Available on</w:t>
      </w:r>
      <w:r>
        <w:rPr>
          <w:spacing w:val="-10"/>
          <w:sz w:val="24"/>
        </w:rPr>
        <w:t xml:space="preserve"> </w:t>
      </w:r>
      <w:r>
        <w:rPr>
          <w:sz w:val="24"/>
        </w:rPr>
        <w:t>iveybusinessjournal.com.</w:t>
      </w:r>
    </w:p>
    <w:p w14:paraId="120D098C" w14:textId="77777777" w:rsidR="00AB6107" w:rsidRDefault="00BF2DD3">
      <w:pPr>
        <w:pStyle w:val="ListParagraph"/>
        <w:numPr>
          <w:ilvl w:val="0"/>
          <w:numId w:val="1"/>
        </w:numPr>
        <w:tabs>
          <w:tab w:val="left" w:pos="718"/>
          <w:tab w:val="left" w:pos="719"/>
        </w:tabs>
        <w:ind w:right="1496"/>
        <w:rPr>
          <w:sz w:val="24"/>
        </w:rPr>
      </w:pPr>
      <w:r>
        <w:rPr>
          <w:sz w:val="24"/>
        </w:rPr>
        <w:t>Gatewood,</w:t>
      </w:r>
      <w:r>
        <w:rPr>
          <w:spacing w:val="-5"/>
          <w:sz w:val="24"/>
        </w:rPr>
        <w:t xml:space="preserve"> </w:t>
      </w:r>
      <w:r>
        <w:rPr>
          <w:sz w:val="24"/>
        </w:rPr>
        <w:t>R.,</w:t>
      </w:r>
      <w:r>
        <w:rPr>
          <w:spacing w:val="-5"/>
          <w:sz w:val="24"/>
        </w:rPr>
        <w:t xml:space="preserve"> </w:t>
      </w:r>
      <w:r>
        <w:rPr>
          <w:sz w:val="24"/>
        </w:rPr>
        <w:t>Field,</w:t>
      </w:r>
      <w:r>
        <w:rPr>
          <w:spacing w:val="-5"/>
          <w:sz w:val="24"/>
        </w:rPr>
        <w:t xml:space="preserve"> </w:t>
      </w:r>
      <w:r>
        <w:rPr>
          <w:sz w:val="24"/>
        </w:rPr>
        <w:t>H.S.,</w:t>
      </w:r>
      <w:r>
        <w:rPr>
          <w:spacing w:val="-5"/>
          <w:sz w:val="24"/>
        </w:rPr>
        <w:t xml:space="preserve"> </w:t>
      </w:r>
      <w:r>
        <w:rPr>
          <w:sz w:val="24"/>
        </w:rPr>
        <w:t>&amp;</w:t>
      </w:r>
      <w:r>
        <w:rPr>
          <w:spacing w:val="-6"/>
          <w:sz w:val="24"/>
        </w:rPr>
        <w:t xml:space="preserve"> </w:t>
      </w:r>
      <w:r>
        <w:rPr>
          <w:sz w:val="24"/>
        </w:rPr>
        <w:t>Barrick,</w:t>
      </w:r>
      <w:r>
        <w:rPr>
          <w:spacing w:val="-4"/>
          <w:sz w:val="24"/>
        </w:rPr>
        <w:t xml:space="preserve"> </w:t>
      </w:r>
      <w:r>
        <w:rPr>
          <w:sz w:val="24"/>
        </w:rPr>
        <w:t>M.</w:t>
      </w:r>
      <w:r>
        <w:rPr>
          <w:spacing w:val="-4"/>
          <w:sz w:val="24"/>
        </w:rPr>
        <w:t xml:space="preserve"> </w:t>
      </w:r>
      <w:r>
        <w:rPr>
          <w:sz w:val="24"/>
        </w:rPr>
        <w:t>(2015).</w:t>
      </w:r>
      <w:r>
        <w:rPr>
          <w:spacing w:val="-4"/>
          <w:sz w:val="24"/>
        </w:rPr>
        <w:t xml:space="preserve"> </w:t>
      </w:r>
      <w:r>
        <w:rPr>
          <w:sz w:val="24"/>
        </w:rPr>
        <w:t>Human</w:t>
      </w:r>
      <w:r>
        <w:rPr>
          <w:spacing w:val="-6"/>
          <w:sz w:val="24"/>
        </w:rPr>
        <w:t xml:space="preserve"> </w:t>
      </w:r>
      <w:r>
        <w:rPr>
          <w:sz w:val="24"/>
        </w:rPr>
        <w:t>Resource</w:t>
      </w:r>
      <w:r>
        <w:rPr>
          <w:spacing w:val="-4"/>
          <w:sz w:val="24"/>
        </w:rPr>
        <w:t xml:space="preserve"> </w:t>
      </w:r>
      <w:r>
        <w:rPr>
          <w:sz w:val="24"/>
        </w:rPr>
        <w:t>Selection</w:t>
      </w:r>
      <w:r>
        <w:rPr>
          <w:spacing w:val="-4"/>
          <w:sz w:val="24"/>
        </w:rPr>
        <w:t xml:space="preserve"> </w:t>
      </w:r>
      <w:r>
        <w:rPr>
          <w:sz w:val="24"/>
        </w:rPr>
        <w:t>(8th</w:t>
      </w:r>
      <w:r>
        <w:rPr>
          <w:spacing w:val="-5"/>
          <w:sz w:val="24"/>
        </w:rPr>
        <w:t xml:space="preserve"> </w:t>
      </w:r>
      <w:r>
        <w:rPr>
          <w:sz w:val="24"/>
        </w:rPr>
        <w:t>Edition). Boston, MA: South-Western College</w:t>
      </w:r>
      <w:r>
        <w:rPr>
          <w:spacing w:val="-5"/>
          <w:sz w:val="24"/>
        </w:rPr>
        <w:t xml:space="preserve"> </w:t>
      </w:r>
      <w:r>
        <w:rPr>
          <w:sz w:val="24"/>
        </w:rPr>
        <w:t>Pub.</w:t>
      </w:r>
    </w:p>
    <w:p w14:paraId="19340120" w14:textId="77777777" w:rsidR="00AB6107" w:rsidRDefault="00BF2DD3">
      <w:pPr>
        <w:pStyle w:val="ListParagraph"/>
        <w:numPr>
          <w:ilvl w:val="0"/>
          <w:numId w:val="1"/>
        </w:numPr>
        <w:tabs>
          <w:tab w:val="left" w:pos="718"/>
          <w:tab w:val="left" w:pos="719"/>
        </w:tabs>
        <w:ind w:right="2049"/>
        <w:rPr>
          <w:sz w:val="24"/>
        </w:rPr>
      </w:pPr>
      <w:r>
        <w:rPr>
          <w:sz w:val="24"/>
        </w:rPr>
        <w:t xml:space="preserve">Heaps, </w:t>
      </w:r>
      <w:r>
        <w:rPr>
          <w:spacing w:val="-13"/>
          <w:sz w:val="24"/>
        </w:rPr>
        <w:t xml:space="preserve">W. </w:t>
      </w:r>
      <w:r>
        <w:rPr>
          <w:sz w:val="24"/>
        </w:rPr>
        <w:t>(2011). Global Salary Grades or Global Salary Structure? Retrieved</w:t>
      </w:r>
      <w:r>
        <w:rPr>
          <w:spacing w:val="-32"/>
          <w:sz w:val="24"/>
        </w:rPr>
        <w:t xml:space="preserve"> </w:t>
      </w:r>
      <w:r>
        <w:rPr>
          <w:sz w:val="24"/>
        </w:rPr>
        <w:t>from internationalhrforum.com.</w:t>
      </w:r>
    </w:p>
    <w:p w14:paraId="7B1BE41D" w14:textId="77777777" w:rsidR="00AB6107" w:rsidRDefault="00BF2DD3">
      <w:pPr>
        <w:pStyle w:val="ListParagraph"/>
        <w:numPr>
          <w:ilvl w:val="0"/>
          <w:numId w:val="1"/>
        </w:numPr>
        <w:tabs>
          <w:tab w:val="left" w:pos="718"/>
          <w:tab w:val="left" w:pos="719"/>
        </w:tabs>
        <w:ind w:right="1564"/>
        <w:rPr>
          <w:sz w:val="24"/>
        </w:rPr>
      </w:pPr>
      <w:r>
        <w:rPr>
          <w:sz w:val="24"/>
        </w:rPr>
        <w:t>Heathfield,</w:t>
      </w:r>
      <w:r>
        <w:rPr>
          <w:spacing w:val="-6"/>
          <w:sz w:val="24"/>
        </w:rPr>
        <w:t xml:space="preserve"> </w:t>
      </w:r>
      <w:r>
        <w:rPr>
          <w:sz w:val="24"/>
        </w:rPr>
        <w:t>S.M.</w:t>
      </w:r>
      <w:r>
        <w:rPr>
          <w:spacing w:val="-6"/>
          <w:sz w:val="24"/>
        </w:rPr>
        <w:t xml:space="preserve"> </w:t>
      </w:r>
      <w:r>
        <w:rPr>
          <w:sz w:val="24"/>
        </w:rPr>
        <w:t>(2015).</w:t>
      </w:r>
      <w:r>
        <w:rPr>
          <w:spacing w:val="-5"/>
          <w:sz w:val="24"/>
        </w:rPr>
        <w:t xml:space="preserve"> </w:t>
      </w:r>
      <w:r>
        <w:rPr>
          <w:sz w:val="24"/>
        </w:rPr>
        <w:t>Outplacement</w:t>
      </w:r>
      <w:r>
        <w:rPr>
          <w:spacing w:val="-4"/>
          <w:sz w:val="24"/>
        </w:rPr>
        <w:t xml:space="preserve"> </w:t>
      </w:r>
      <w:r>
        <w:rPr>
          <w:sz w:val="24"/>
        </w:rPr>
        <w:t>Is</w:t>
      </w:r>
      <w:r>
        <w:rPr>
          <w:spacing w:val="-5"/>
          <w:sz w:val="24"/>
        </w:rPr>
        <w:t xml:space="preserve"> </w:t>
      </w:r>
      <w:r>
        <w:rPr>
          <w:sz w:val="24"/>
        </w:rPr>
        <w:t>a</w:t>
      </w:r>
      <w:r>
        <w:rPr>
          <w:spacing w:val="-6"/>
          <w:sz w:val="24"/>
        </w:rPr>
        <w:t xml:space="preserve"> </w:t>
      </w:r>
      <w:r>
        <w:rPr>
          <w:sz w:val="24"/>
        </w:rPr>
        <w:t>Service</w:t>
      </w:r>
      <w:r>
        <w:rPr>
          <w:spacing w:val="-4"/>
          <w:sz w:val="24"/>
        </w:rPr>
        <w:t xml:space="preserve"> </w:t>
      </w:r>
      <w:r>
        <w:rPr>
          <w:sz w:val="24"/>
        </w:rPr>
        <w:t>for</w:t>
      </w:r>
      <w:r>
        <w:rPr>
          <w:spacing w:val="-6"/>
          <w:sz w:val="24"/>
        </w:rPr>
        <w:t xml:space="preserve"> </w:t>
      </w:r>
      <w:r>
        <w:rPr>
          <w:sz w:val="24"/>
        </w:rPr>
        <w:t>Laid</w:t>
      </w:r>
      <w:r>
        <w:rPr>
          <w:spacing w:val="-6"/>
          <w:sz w:val="24"/>
        </w:rPr>
        <w:t xml:space="preserve"> </w:t>
      </w:r>
      <w:r>
        <w:rPr>
          <w:sz w:val="24"/>
        </w:rPr>
        <w:t>Off</w:t>
      </w:r>
      <w:r>
        <w:rPr>
          <w:spacing w:val="-5"/>
          <w:sz w:val="24"/>
        </w:rPr>
        <w:t xml:space="preserve"> </w:t>
      </w:r>
      <w:r>
        <w:rPr>
          <w:sz w:val="24"/>
        </w:rPr>
        <w:t>Employees.</w:t>
      </w:r>
      <w:r>
        <w:rPr>
          <w:spacing w:val="-6"/>
          <w:sz w:val="24"/>
        </w:rPr>
        <w:t xml:space="preserve"> </w:t>
      </w:r>
      <w:r>
        <w:rPr>
          <w:sz w:val="24"/>
        </w:rPr>
        <w:t>Available</w:t>
      </w:r>
      <w:r>
        <w:rPr>
          <w:spacing w:val="-4"/>
          <w:sz w:val="24"/>
        </w:rPr>
        <w:t xml:space="preserve"> </w:t>
      </w:r>
      <w:r>
        <w:rPr>
          <w:sz w:val="24"/>
        </w:rPr>
        <w:t>on humanresources.about.com.</w:t>
      </w:r>
    </w:p>
    <w:p w14:paraId="780B3547" w14:textId="77777777" w:rsidR="00AB6107" w:rsidRDefault="00BF2DD3">
      <w:pPr>
        <w:pStyle w:val="ListParagraph"/>
        <w:numPr>
          <w:ilvl w:val="0"/>
          <w:numId w:val="1"/>
        </w:numPr>
        <w:tabs>
          <w:tab w:val="left" w:pos="718"/>
          <w:tab w:val="left" w:pos="719"/>
        </w:tabs>
        <w:spacing w:before="181"/>
        <w:ind w:right="1633"/>
        <w:rPr>
          <w:sz w:val="24"/>
        </w:rPr>
      </w:pPr>
      <w:r>
        <w:rPr>
          <w:sz w:val="24"/>
        </w:rPr>
        <w:t xml:space="preserve">Heneman III , H., Judge , </w:t>
      </w:r>
      <w:r>
        <w:rPr>
          <w:spacing w:val="-9"/>
          <w:sz w:val="24"/>
        </w:rPr>
        <w:t xml:space="preserve">T., </w:t>
      </w:r>
      <w:r>
        <w:rPr>
          <w:sz w:val="24"/>
        </w:rPr>
        <w:t xml:space="preserve">&amp; </w:t>
      </w:r>
      <w:proofErr w:type="spellStart"/>
      <w:r>
        <w:rPr>
          <w:spacing w:val="-3"/>
          <w:sz w:val="24"/>
        </w:rPr>
        <w:t>Kammeyer</w:t>
      </w:r>
      <w:proofErr w:type="spellEnd"/>
      <w:r>
        <w:rPr>
          <w:spacing w:val="-3"/>
          <w:sz w:val="24"/>
        </w:rPr>
        <w:t xml:space="preserve">-Mueller, </w:t>
      </w:r>
      <w:r>
        <w:rPr>
          <w:sz w:val="24"/>
        </w:rPr>
        <w:t>J. (2014). Staffing Organizations (8th Edition). Columbus, OH: McGraw-Hill</w:t>
      </w:r>
      <w:r>
        <w:rPr>
          <w:spacing w:val="-6"/>
          <w:sz w:val="24"/>
        </w:rPr>
        <w:t xml:space="preserve"> </w:t>
      </w:r>
      <w:r>
        <w:rPr>
          <w:sz w:val="24"/>
        </w:rPr>
        <w:t>Education.</w:t>
      </w:r>
    </w:p>
    <w:p w14:paraId="6107D1A9" w14:textId="77777777" w:rsidR="00AB6107" w:rsidRDefault="00BF2DD3">
      <w:pPr>
        <w:pStyle w:val="ListParagraph"/>
        <w:numPr>
          <w:ilvl w:val="0"/>
          <w:numId w:val="1"/>
        </w:numPr>
        <w:tabs>
          <w:tab w:val="left" w:pos="718"/>
          <w:tab w:val="left" w:pos="719"/>
        </w:tabs>
        <w:ind w:right="2135"/>
        <w:rPr>
          <w:sz w:val="24"/>
        </w:rPr>
      </w:pPr>
      <w:r>
        <w:rPr>
          <w:sz w:val="24"/>
        </w:rPr>
        <w:t>Kavanagh,</w:t>
      </w:r>
      <w:r>
        <w:rPr>
          <w:spacing w:val="-9"/>
          <w:sz w:val="24"/>
        </w:rPr>
        <w:t xml:space="preserve"> </w:t>
      </w:r>
      <w:r>
        <w:rPr>
          <w:sz w:val="24"/>
        </w:rPr>
        <w:t>M.J.</w:t>
      </w:r>
      <w:r>
        <w:rPr>
          <w:spacing w:val="-7"/>
          <w:sz w:val="24"/>
        </w:rPr>
        <w:t xml:space="preserve"> </w:t>
      </w:r>
      <w:r>
        <w:rPr>
          <w:sz w:val="24"/>
        </w:rPr>
        <w:t>&amp;</w:t>
      </w:r>
      <w:r>
        <w:rPr>
          <w:spacing w:val="-7"/>
          <w:sz w:val="24"/>
        </w:rPr>
        <w:t xml:space="preserve"> </w:t>
      </w:r>
      <w:proofErr w:type="spellStart"/>
      <w:r>
        <w:rPr>
          <w:sz w:val="24"/>
        </w:rPr>
        <w:t>Thite</w:t>
      </w:r>
      <w:proofErr w:type="spellEnd"/>
      <w:r>
        <w:rPr>
          <w:sz w:val="24"/>
        </w:rPr>
        <w:t>,</w:t>
      </w:r>
      <w:r>
        <w:rPr>
          <w:spacing w:val="-6"/>
          <w:sz w:val="24"/>
        </w:rPr>
        <w:t xml:space="preserve"> </w:t>
      </w:r>
      <w:r>
        <w:rPr>
          <w:sz w:val="24"/>
        </w:rPr>
        <w:t>M.</w:t>
      </w:r>
      <w:r>
        <w:rPr>
          <w:spacing w:val="-7"/>
          <w:sz w:val="24"/>
        </w:rPr>
        <w:t xml:space="preserve"> </w:t>
      </w:r>
      <w:r>
        <w:rPr>
          <w:sz w:val="24"/>
        </w:rPr>
        <w:t>(2015).</w:t>
      </w:r>
      <w:r>
        <w:rPr>
          <w:spacing w:val="-6"/>
          <w:sz w:val="24"/>
        </w:rPr>
        <w:t xml:space="preserve"> </w:t>
      </w:r>
      <w:r>
        <w:rPr>
          <w:sz w:val="24"/>
        </w:rPr>
        <w:t>Human</w:t>
      </w:r>
      <w:r>
        <w:rPr>
          <w:spacing w:val="-7"/>
          <w:sz w:val="24"/>
        </w:rPr>
        <w:t xml:space="preserve"> </w:t>
      </w:r>
      <w:r>
        <w:rPr>
          <w:sz w:val="24"/>
        </w:rPr>
        <w:t>Resource</w:t>
      </w:r>
      <w:r>
        <w:rPr>
          <w:spacing w:val="-7"/>
          <w:sz w:val="24"/>
        </w:rPr>
        <w:t xml:space="preserve"> </w:t>
      </w:r>
      <w:r>
        <w:rPr>
          <w:sz w:val="24"/>
        </w:rPr>
        <w:t>Information</w:t>
      </w:r>
      <w:r>
        <w:rPr>
          <w:spacing w:val="-7"/>
          <w:sz w:val="24"/>
        </w:rPr>
        <w:t xml:space="preserve"> </w:t>
      </w:r>
      <w:r>
        <w:rPr>
          <w:sz w:val="24"/>
        </w:rPr>
        <w:t>Systems:</w:t>
      </w:r>
      <w:r>
        <w:rPr>
          <w:spacing w:val="-6"/>
          <w:sz w:val="24"/>
        </w:rPr>
        <w:t xml:space="preserve"> </w:t>
      </w:r>
      <w:r>
        <w:rPr>
          <w:sz w:val="24"/>
        </w:rPr>
        <w:t>Basics, Applications, and Future Directions. Thousand Oaks, CA:</w:t>
      </w:r>
      <w:r>
        <w:rPr>
          <w:spacing w:val="-11"/>
          <w:sz w:val="24"/>
        </w:rPr>
        <w:t xml:space="preserve"> </w:t>
      </w:r>
      <w:r>
        <w:rPr>
          <w:sz w:val="24"/>
        </w:rPr>
        <w:t>SAGE.</w:t>
      </w:r>
    </w:p>
    <w:p w14:paraId="04033DC1" w14:textId="77777777" w:rsidR="00AB6107" w:rsidRDefault="00BF2DD3">
      <w:pPr>
        <w:pStyle w:val="ListParagraph"/>
        <w:numPr>
          <w:ilvl w:val="0"/>
          <w:numId w:val="1"/>
        </w:numPr>
        <w:tabs>
          <w:tab w:val="left" w:pos="718"/>
          <w:tab w:val="left" w:pos="719"/>
        </w:tabs>
        <w:ind w:hanging="481"/>
        <w:rPr>
          <w:sz w:val="24"/>
        </w:rPr>
      </w:pPr>
      <w:r>
        <w:rPr>
          <w:spacing w:val="-3"/>
          <w:sz w:val="24"/>
        </w:rPr>
        <w:t xml:space="preserve">Kaye, </w:t>
      </w:r>
      <w:r>
        <w:rPr>
          <w:sz w:val="24"/>
        </w:rPr>
        <w:t xml:space="preserve">B. &amp; Jordan-Evans, S. (2015). Hello </w:t>
      </w:r>
      <w:r>
        <w:rPr>
          <w:spacing w:val="-3"/>
          <w:sz w:val="24"/>
        </w:rPr>
        <w:t xml:space="preserve">Stay </w:t>
      </w:r>
      <w:r>
        <w:rPr>
          <w:sz w:val="24"/>
        </w:rPr>
        <w:t xml:space="preserve">Interviews, Goodbye </w:t>
      </w:r>
      <w:r>
        <w:rPr>
          <w:spacing w:val="-4"/>
          <w:sz w:val="24"/>
        </w:rPr>
        <w:t xml:space="preserve">Talent </w:t>
      </w:r>
      <w:r>
        <w:rPr>
          <w:sz w:val="24"/>
        </w:rPr>
        <w:t>Loss:</w:t>
      </w:r>
      <w:r>
        <w:rPr>
          <w:spacing w:val="-3"/>
          <w:sz w:val="24"/>
        </w:rPr>
        <w:t xml:space="preserve"> </w:t>
      </w:r>
      <w:r>
        <w:rPr>
          <w:sz w:val="24"/>
        </w:rPr>
        <w:t>A</w:t>
      </w:r>
    </w:p>
    <w:p w14:paraId="0B64C42C" w14:textId="77777777" w:rsidR="00AB6107" w:rsidRDefault="00AB6107">
      <w:pPr>
        <w:rPr>
          <w:sz w:val="24"/>
        </w:rPr>
        <w:sectPr w:rsidR="00AB6107">
          <w:pgSz w:w="11910" w:h="16840"/>
          <w:pgMar w:top="1320" w:right="0" w:bottom="280" w:left="1180" w:header="890" w:footer="0" w:gutter="0"/>
          <w:cols w:space="720"/>
        </w:sectPr>
      </w:pPr>
    </w:p>
    <w:p w14:paraId="33C68229" w14:textId="77777777" w:rsidR="00AB6107" w:rsidRDefault="00BF2DD3">
      <w:pPr>
        <w:pStyle w:val="BodyText"/>
        <w:spacing w:before="90"/>
        <w:ind w:left="718"/>
      </w:pPr>
      <w:r>
        <w:lastRenderedPageBreak/>
        <w:t>Manager's Playbook. San Francisco, CA: Berrett-Koehler Publishers.</w:t>
      </w:r>
    </w:p>
    <w:p w14:paraId="617C1EE2" w14:textId="77777777" w:rsidR="00AB6107" w:rsidRDefault="00BF2DD3">
      <w:pPr>
        <w:pStyle w:val="ListParagraph"/>
        <w:numPr>
          <w:ilvl w:val="0"/>
          <w:numId w:val="1"/>
        </w:numPr>
        <w:tabs>
          <w:tab w:val="left" w:pos="718"/>
          <w:tab w:val="left" w:pos="719"/>
        </w:tabs>
        <w:spacing w:before="181"/>
        <w:ind w:hanging="481"/>
        <w:rPr>
          <w:sz w:val="24"/>
        </w:rPr>
      </w:pPr>
      <w:r>
        <w:rPr>
          <w:sz w:val="24"/>
        </w:rPr>
        <w:t>Kristof-Brown, A.L., Zimmerman, R.D., &amp; Johnson, E.C. (2005). Consequences</w:t>
      </w:r>
      <w:r>
        <w:rPr>
          <w:spacing w:val="-17"/>
          <w:sz w:val="24"/>
        </w:rPr>
        <w:t xml:space="preserve"> </w:t>
      </w:r>
      <w:r>
        <w:rPr>
          <w:sz w:val="24"/>
        </w:rPr>
        <w:t>of</w:t>
      </w:r>
    </w:p>
    <w:p w14:paraId="71B9A295" w14:textId="77777777" w:rsidR="00AB6107" w:rsidRDefault="00BF2DD3">
      <w:pPr>
        <w:pStyle w:val="BodyText"/>
        <w:ind w:left="718" w:right="1546"/>
      </w:pPr>
      <w:r>
        <w:t>individuals' fit at work: A meta-analysis of person–job, person–organization, person– group, and person–supervisor fit. Personnel Psychology, 58(2), 281–342.</w:t>
      </w:r>
    </w:p>
    <w:p w14:paraId="799F3034" w14:textId="77777777" w:rsidR="00AB6107" w:rsidRDefault="00BF2DD3">
      <w:pPr>
        <w:pStyle w:val="ListParagraph"/>
        <w:numPr>
          <w:ilvl w:val="0"/>
          <w:numId w:val="1"/>
        </w:numPr>
        <w:tabs>
          <w:tab w:val="left" w:pos="718"/>
          <w:tab w:val="left" w:pos="719"/>
        </w:tabs>
        <w:ind w:right="1703"/>
        <w:rPr>
          <w:sz w:val="24"/>
        </w:rPr>
      </w:pPr>
      <w:proofErr w:type="spellStart"/>
      <w:r>
        <w:rPr>
          <w:spacing w:val="-4"/>
          <w:sz w:val="24"/>
        </w:rPr>
        <w:t>Longnecker</w:t>
      </w:r>
      <w:proofErr w:type="spellEnd"/>
      <w:r>
        <w:rPr>
          <w:spacing w:val="-4"/>
          <w:sz w:val="24"/>
        </w:rPr>
        <w:t xml:space="preserve">, </w:t>
      </w:r>
      <w:r>
        <w:rPr>
          <w:sz w:val="24"/>
        </w:rPr>
        <w:t xml:space="preserve">B. &amp; Henke, J. (2010). The Importance of CEO Compensation Plan Design. </w:t>
      </w:r>
      <w:proofErr w:type="spellStart"/>
      <w:r>
        <w:rPr>
          <w:sz w:val="24"/>
        </w:rPr>
        <w:t>Longnecker</w:t>
      </w:r>
      <w:proofErr w:type="spellEnd"/>
      <w:r>
        <w:rPr>
          <w:sz w:val="24"/>
        </w:rPr>
        <w:t xml:space="preserve"> &amp;</w:t>
      </w:r>
      <w:r>
        <w:rPr>
          <w:spacing w:val="-3"/>
          <w:sz w:val="24"/>
        </w:rPr>
        <w:t xml:space="preserve"> </w:t>
      </w:r>
      <w:r>
        <w:rPr>
          <w:sz w:val="24"/>
        </w:rPr>
        <w:t>Associates.</w:t>
      </w:r>
    </w:p>
    <w:p w14:paraId="6B092151" w14:textId="77777777" w:rsidR="00AB6107" w:rsidRDefault="00BF2DD3">
      <w:pPr>
        <w:pStyle w:val="ListParagraph"/>
        <w:numPr>
          <w:ilvl w:val="0"/>
          <w:numId w:val="1"/>
        </w:numPr>
        <w:tabs>
          <w:tab w:val="left" w:pos="718"/>
          <w:tab w:val="left" w:pos="719"/>
        </w:tabs>
        <w:ind w:right="2136"/>
        <w:rPr>
          <w:sz w:val="24"/>
        </w:rPr>
      </w:pPr>
      <w:proofErr w:type="spellStart"/>
      <w:r>
        <w:rPr>
          <w:sz w:val="24"/>
        </w:rPr>
        <w:t>Mader</w:t>
      </w:r>
      <w:proofErr w:type="spellEnd"/>
      <w:r>
        <w:rPr>
          <w:sz w:val="24"/>
        </w:rPr>
        <w:t>-Clark,</w:t>
      </w:r>
      <w:r>
        <w:rPr>
          <w:spacing w:val="-6"/>
          <w:sz w:val="24"/>
        </w:rPr>
        <w:t xml:space="preserve"> </w:t>
      </w:r>
      <w:r>
        <w:rPr>
          <w:sz w:val="24"/>
        </w:rPr>
        <w:t>M.</w:t>
      </w:r>
      <w:r>
        <w:rPr>
          <w:spacing w:val="-6"/>
          <w:sz w:val="24"/>
        </w:rPr>
        <w:t xml:space="preserve"> </w:t>
      </w:r>
      <w:r>
        <w:rPr>
          <w:sz w:val="24"/>
        </w:rPr>
        <w:t>&amp;</w:t>
      </w:r>
      <w:r>
        <w:rPr>
          <w:spacing w:val="-6"/>
          <w:sz w:val="24"/>
        </w:rPr>
        <w:t xml:space="preserve"> </w:t>
      </w:r>
      <w:r>
        <w:rPr>
          <w:sz w:val="24"/>
        </w:rPr>
        <w:t>Guerin,</w:t>
      </w:r>
      <w:r>
        <w:rPr>
          <w:spacing w:val="-5"/>
          <w:sz w:val="24"/>
        </w:rPr>
        <w:t xml:space="preserve"> </w:t>
      </w:r>
      <w:r>
        <w:rPr>
          <w:sz w:val="24"/>
        </w:rPr>
        <w:t>L.</w:t>
      </w:r>
      <w:r>
        <w:rPr>
          <w:spacing w:val="-7"/>
          <w:sz w:val="24"/>
        </w:rPr>
        <w:t xml:space="preserve"> </w:t>
      </w:r>
      <w:r>
        <w:rPr>
          <w:sz w:val="24"/>
        </w:rPr>
        <w:t>(2007).</w:t>
      </w:r>
      <w:r>
        <w:rPr>
          <w:spacing w:val="-6"/>
          <w:sz w:val="24"/>
        </w:rPr>
        <w:t xml:space="preserve"> </w:t>
      </w:r>
      <w:r>
        <w:rPr>
          <w:sz w:val="24"/>
        </w:rPr>
        <w:t>The</w:t>
      </w:r>
      <w:r>
        <w:rPr>
          <w:spacing w:val="-6"/>
          <w:sz w:val="24"/>
        </w:rPr>
        <w:t xml:space="preserve"> </w:t>
      </w:r>
      <w:r>
        <w:rPr>
          <w:sz w:val="24"/>
        </w:rPr>
        <w:t>Progressive</w:t>
      </w:r>
      <w:r>
        <w:rPr>
          <w:spacing w:val="-5"/>
          <w:sz w:val="24"/>
        </w:rPr>
        <w:t xml:space="preserve"> </w:t>
      </w:r>
      <w:r>
        <w:rPr>
          <w:sz w:val="24"/>
        </w:rPr>
        <w:t>Discipline</w:t>
      </w:r>
      <w:r>
        <w:rPr>
          <w:spacing w:val="-5"/>
          <w:sz w:val="24"/>
        </w:rPr>
        <w:t xml:space="preserve"> </w:t>
      </w:r>
      <w:r>
        <w:rPr>
          <w:sz w:val="24"/>
        </w:rPr>
        <w:t>Handbook:</w:t>
      </w:r>
      <w:r>
        <w:rPr>
          <w:spacing w:val="-6"/>
          <w:sz w:val="24"/>
        </w:rPr>
        <w:t xml:space="preserve"> </w:t>
      </w:r>
      <w:r>
        <w:rPr>
          <w:sz w:val="24"/>
        </w:rPr>
        <w:t xml:space="preserve">Smart Strategies for Coaching Employees. </w:t>
      </w:r>
      <w:r>
        <w:rPr>
          <w:spacing w:val="-4"/>
          <w:sz w:val="24"/>
        </w:rPr>
        <w:t xml:space="preserve">Berkeley, </w:t>
      </w:r>
      <w:r>
        <w:rPr>
          <w:sz w:val="24"/>
        </w:rPr>
        <w:t>CA:</w:t>
      </w:r>
      <w:r>
        <w:rPr>
          <w:spacing w:val="-5"/>
          <w:sz w:val="24"/>
        </w:rPr>
        <w:t xml:space="preserve"> </w:t>
      </w:r>
      <w:r>
        <w:rPr>
          <w:sz w:val="24"/>
        </w:rPr>
        <w:t>Nolo.</w:t>
      </w:r>
    </w:p>
    <w:p w14:paraId="585005F4" w14:textId="77777777" w:rsidR="00AB6107" w:rsidRDefault="00BF2DD3">
      <w:pPr>
        <w:pStyle w:val="ListParagraph"/>
        <w:numPr>
          <w:ilvl w:val="0"/>
          <w:numId w:val="1"/>
        </w:numPr>
        <w:tabs>
          <w:tab w:val="left" w:pos="718"/>
          <w:tab w:val="left" w:pos="719"/>
        </w:tabs>
        <w:ind w:right="1492"/>
        <w:rPr>
          <w:sz w:val="24"/>
        </w:rPr>
      </w:pPr>
      <w:r>
        <w:rPr>
          <w:sz w:val="24"/>
        </w:rPr>
        <w:t>Mathis,</w:t>
      </w:r>
      <w:r>
        <w:rPr>
          <w:spacing w:val="-5"/>
          <w:sz w:val="24"/>
        </w:rPr>
        <w:t xml:space="preserve"> </w:t>
      </w:r>
      <w:r>
        <w:rPr>
          <w:sz w:val="24"/>
        </w:rPr>
        <w:t>R.L.</w:t>
      </w:r>
      <w:r>
        <w:rPr>
          <w:spacing w:val="-5"/>
          <w:sz w:val="24"/>
        </w:rPr>
        <w:t xml:space="preserve"> </w:t>
      </w:r>
      <w:r>
        <w:rPr>
          <w:sz w:val="24"/>
        </w:rPr>
        <w:t>&amp;</w:t>
      </w:r>
      <w:r>
        <w:rPr>
          <w:spacing w:val="-6"/>
          <w:sz w:val="24"/>
        </w:rPr>
        <w:t xml:space="preserve"> </w:t>
      </w:r>
      <w:r>
        <w:rPr>
          <w:sz w:val="24"/>
        </w:rPr>
        <w:t>Jackson,</w:t>
      </w:r>
      <w:r>
        <w:rPr>
          <w:spacing w:val="-5"/>
          <w:sz w:val="24"/>
        </w:rPr>
        <w:t xml:space="preserve"> </w:t>
      </w:r>
      <w:r>
        <w:rPr>
          <w:sz w:val="24"/>
        </w:rPr>
        <w:t>J.H.</w:t>
      </w:r>
      <w:r>
        <w:rPr>
          <w:spacing w:val="-6"/>
          <w:sz w:val="24"/>
        </w:rPr>
        <w:t xml:space="preserve"> </w:t>
      </w:r>
      <w:r>
        <w:rPr>
          <w:sz w:val="24"/>
        </w:rPr>
        <w:t>(2010).</w:t>
      </w:r>
      <w:r>
        <w:rPr>
          <w:spacing w:val="-5"/>
          <w:sz w:val="24"/>
        </w:rPr>
        <w:t xml:space="preserve"> </w:t>
      </w:r>
      <w:r>
        <w:rPr>
          <w:sz w:val="24"/>
        </w:rPr>
        <w:t>Human</w:t>
      </w:r>
      <w:r>
        <w:rPr>
          <w:spacing w:val="-5"/>
          <w:sz w:val="24"/>
        </w:rPr>
        <w:t xml:space="preserve"> </w:t>
      </w:r>
      <w:r>
        <w:rPr>
          <w:sz w:val="24"/>
        </w:rPr>
        <w:t>Resource</w:t>
      </w:r>
      <w:r>
        <w:rPr>
          <w:spacing w:val="-5"/>
          <w:sz w:val="24"/>
        </w:rPr>
        <w:t xml:space="preserve"> </w:t>
      </w:r>
      <w:r>
        <w:rPr>
          <w:sz w:val="24"/>
        </w:rPr>
        <w:t>Management.</w:t>
      </w:r>
      <w:r>
        <w:rPr>
          <w:spacing w:val="-4"/>
          <w:sz w:val="24"/>
        </w:rPr>
        <w:t xml:space="preserve"> </w:t>
      </w:r>
      <w:r>
        <w:rPr>
          <w:sz w:val="24"/>
        </w:rPr>
        <w:t>(13</w:t>
      </w:r>
      <w:r>
        <w:rPr>
          <w:spacing w:val="-6"/>
          <w:sz w:val="24"/>
        </w:rPr>
        <w:t xml:space="preserve"> </w:t>
      </w:r>
      <w:r>
        <w:rPr>
          <w:sz w:val="24"/>
        </w:rPr>
        <w:t>Edition).</w:t>
      </w:r>
      <w:r>
        <w:rPr>
          <w:spacing w:val="-5"/>
          <w:sz w:val="24"/>
        </w:rPr>
        <w:t xml:space="preserve"> </w:t>
      </w:r>
      <w:r>
        <w:rPr>
          <w:sz w:val="24"/>
        </w:rPr>
        <w:t>Mason, OH: South-Western Cengage</w:t>
      </w:r>
      <w:r>
        <w:rPr>
          <w:spacing w:val="-4"/>
          <w:sz w:val="24"/>
        </w:rPr>
        <w:t xml:space="preserve"> </w:t>
      </w:r>
      <w:r>
        <w:rPr>
          <w:sz w:val="24"/>
        </w:rPr>
        <w:t>Learning.</w:t>
      </w:r>
    </w:p>
    <w:p w14:paraId="11014047" w14:textId="6B31A732" w:rsidR="00AB6107" w:rsidRDefault="00BF2DD3">
      <w:pPr>
        <w:pStyle w:val="ListParagraph"/>
        <w:numPr>
          <w:ilvl w:val="0"/>
          <w:numId w:val="1"/>
        </w:numPr>
        <w:tabs>
          <w:tab w:val="left" w:pos="718"/>
          <w:tab w:val="left" w:pos="719"/>
        </w:tabs>
        <w:spacing w:before="179"/>
        <w:ind w:right="1603"/>
        <w:rPr>
          <w:sz w:val="24"/>
        </w:rPr>
      </w:pPr>
      <w:proofErr w:type="spellStart"/>
      <w:r>
        <w:rPr>
          <w:sz w:val="24"/>
        </w:rPr>
        <w:t>Minchington</w:t>
      </w:r>
      <w:proofErr w:type="spellEnd"/>
      <w:r>
        <w:rPr>
          <w:sz w:val="24"/>
        </w:rPr>
        <w:t>,</w:t>
      </w:r>
      <w:r>
        <w:rPr>
          <w:spacing w:val="-6"/>
          <w:sz w:val="24"/>
        </w:rPr>
        <w:t xml:space="preserve"> </w:t>
      </w:r>
      <w:r>
        <w:rPr>
          <w:sz w:val="24"/>
        </w:rPr>
        <w:t>B.</w:t>
      </w:r>
      <w:r>
        <w:rPr>
          <w:spacing w:val="-5"/>
          <w:sz w:val="24"/>
        </w:rPr>
        <w:t xml:space="preserve"> </w:t>
      </w:r>
      <w:r>
        <w:rPr>
          <w:sz w:val="24"/>
        </w:rPr>
        <w:t>(2011).</w:t>
      </w:r>
      <w:r>
        <w:rPr>
          <w:spacing w:val="-4"/>
          <w:sz w:val="24"/>
        </w:rPr>
        <w:t xml:space="preserve"> </w:t>
      </w:r>
      <w:r>
        <w:rPr>
          <w:sz w:val="24"/>
        </w:rPr>
        <w:t>Employer</w:t>
      </w:r>
      <w:r>
        <w:rPr>
          <w:spacing w:val="-5"/>
          <w:sz w:val="24"/>
        </w:rPr>
        <w:t xml:space="preserve"> </w:t>
      </w:r>
      <w:r>
        <w:rPr>
          <w:sz w:val="24"/>
        </w:rPr>
        <w:t>Branding</w:t>
      </w:r>
      <w:r>
        <w:rPr>
          <w:spacing w:val="-6"/>
          <w:sz w:val="24"/>
        </w:rPr>
        <w:t xml:space="preserve"> </w:t>
      </w:r>
      <w:r>
        <w:rPr>
          <w:sz w:val="24"/>
        </w:rPr>
        <w:t>Without</w:t>
      </w:r>
      <w:r>
        <w:rPr>
          <w:spacing w:val="-5"/>
          <w:sz w:val="24"/>
        </w:rPr>
        <w:t xml:space="preserve"> </w:t>
      </w:r>
      <w:r>
        <w:rPr>
          <w:sz w:val="24"/>
        </w:rPr>
        <w:t>Borders</w:t>
      </w:r>
      <w:r>
        <w:rPr>
          <w:spacing w:val="-5"/>
          <w:sz w:val="24"/>
        </w:rPr>
        <w:t xml:space="preserve"> </w:t>
      </w:r>
      <w:r>
        <w:rPr>
          <w:sz w:val="24"/>
        </w:rPr>
        <w:t>–</w:t>
      </w:r>
      <w:r>
        <w:rPr>
          <w:spacing w:val="-5"/>
          <w:sz w:val="24"/>
        </w:rPr>
        <w:t xml:space="preserve"> </w:t>
      </w:r>
      <w:r>
        <w:rPr>
          <w:sz w:val="24"/>
        </w:rPr>
        <w:t>A</w:t>
      </w:r>
      <w:r>
        <w:rPr>
          <w:spacing w:val="-4"/>
          <w:sz w:val="24"/>
        </w:rPr>
        <w:t xml:space="preserve"> </w:t>
      </w:r>
      <w:r>
        <w:rPr>
          <w:spacing w:val="-3"/>
          <w:sz w:val="24"/>
        </w:rPr>
        <w:t>Pathway</w:t>
      </w:r>
      <w:r>
        <w:rPr>
          <w:spacing w:val="-5"/>
          <w:sz w:val="24"/>
        </w:rPr>
        <w:t xml:space="preserve"> </w:t>
      </w:r>
      <w:r>
        <w:rPr>
          <w:sz w:val="24"/>
        </w:rPr>
        <w:t>to</w:t>
      </w:r>
      <w:r>
        <w:rPr>
          <w:spacing w:val="-5"/>
          <w:sz w:val="24"/>
        </w:rPr>
        <w:t xml:space="preserve"> </w:t>
      </w:r>
      <w:r>
        <w:rPr>
          <w:sz w:val="24"/>
        </w:rPr>
        <w:t>Corporate Success. Retrieved from</w:t>
      </w:r>
      <w:r>
        <w:rPr>
          <w:spacing w:val="-4"/>
          <w:sz w:val="24"/>
        </w:rPr>
        <w:t xml:space="preserve"> </w:t>
      </w:r>
      <w:r>
        <w:rPr>
          <w:sz w:val="24"/>
        </w:rPr>
        <w:t>ere.net.</w:t>
      </w:r>
    </w:p>
    <w:p w14:paraId="780BA713" w14:textId="77777777" w:rsidR="00AB6107" w:rsidRDefault="00BF2DD3">
      <w:pPr>
        <w:pStyle w:val="ListParagraph"/>
        <w:numPr>
          <w:ilvl w:val="0"/>
          <w:numId w:val="1"/>
        </w:numPr>
        <w:tabs>
          <w:tab w:val="left" w:pos="718"/>
          <w:tab w:val="left" w:pos="719"/>
        </w:tabs>
        <w:ind w:right="1441"/>
        <w:rPr>
          <w:sz w:val="24"/>
        </w:rPr>
      </w:pPr>
      <w:r>
        <w:rPr>
          <w:sz w:val="24"/>
        </w:rPr>
        <w:t>Milkovich,</w:t>
      </w:r>
      <w:r>
        <w:rPr>
          <w:spacing w:val="-4"/>
          <w:sz w:val="24"/>
        </w:rPr>
        <w:t xml:space="preserve"> </w:t>
      </w:r>
      <w:r>
        <w:rPr>
          <w:sz w:val="24"/>
        </w:rPr>
        <w:t>G.,</w:t>
      </w:r>
      <w:r>
        <w:rPr>
          <w:spacing w:val="-4"/>
          <w:sz w:val="24"/>
        </w:rPr>
        <w:t xml:space="preserve"> </w:t>
      </w:r>
      <w:r>
        <w:rPr>
          <w:sz w:val="24"/>
        </w:rPr>
        <w:t>Newman,</w:t>
      </w:r>
      <w:r>
        <w:rPr>
          <w:spacing w:val="-3"/>
          <w:sz w:val="24"/>
        </w:rPr>
        <w:t xml:space="preserve"> </w:t>
      </w:r>
      <w:r>
        <w:rPr>
          <w:sz w:val="24"/>
        </w:rPr>
        <w:t>J.,</w:t>
      </w:r>
      <w:r>
        <w:rPr>
          <w:spacing w:val="-5"/>
          <w:sz w:val="24"/>
        </w:rPr>
        <w:t xml:space="preserve"> </w:t>
      </w:r>
      <w:r>
        <w:rPr>
          <w:sz w:val="24"/>
        </w:rPr>
        <w:t>&amp;</w:t>
      </w:r>
      <w:r>
        <w:rPr>
          <w:spacing w:val="-5"/>
          <w:sz w:val="24"/>
        </w:rPr>
        <w:t xml:space="preserve"> </w:t>
      </w:r>
      <w:r>
        <w:rPr>
          <w:sz w:val="24"/>
        </w:rPr>
        <w:t>Gerhart,</w:t>
      </w:r>
      <w:r>
        <w:rPr>
          <w:spacing w:val="-3"/>
          <w:sz w:val="24"/>
        </w:rPr>
        <w:t xml:space="preserve"> </w:t>
      </w:r>
      <w:r>
        <w:rPr>
          <w:sz w:val="24"/>
        </w:rPr>
        <w:t>B.</w:t>
      </w:r>
      <w:r>
        <w:rPr>
          <w:spacing w:val="-3"/>
          <w:sz w:val="24"/>
        </w:rPr>
        <w:t xml:space="preserve"> </w:t>
      </w:r>
      <w:r>
        <w:rPr>
          <w:sz w:val="24"/>
        </w:rPr>
        <w:t>(2013).</w:t>
      </w:r>
      <w:r>
        <w:rPr>
          <w:spacing w:val="-4"/>
          <w:sz w:val="24"/>
        </w:rPr>
        <w:t xml:space="preserve"> </w:t>
      </w:r>
      <w:r>
        <w:rPr>
          <w:sz w:val="24"/>
        </w:rPr>
        <w:t>Compensation,</w:t>
      </w:r>
      <w:r>
        <w:rPr>
          <w:spacing w:val="-4"/>
          <w:sz w:val="24"/>
        </w:rPr>
        <w:t xml:space="preserve"> </w:t>
      </w:r>
      <w:r>
        <w:rPr>
          <w:sz w:val="24"/>
        </w:rPr>
        <w:t>11th</w:t>
      </w:r>
      <w:r>
        <w:rPr>
          <w:spacing w:val="-3"/>
          <w:sz w:val="24"/>
        </w:rPr>
        <w:t xml:space="preserve"> </w:t>
      </w:r>
      <w:r>
        <w:rPr>
          <w:sz w:val="24"/>
        </w:rPr>
        <w:t>edition.</w:t>
      </w:r>
      <w:r>
        <w:rPr>
          <w:spacing w:val="-4"/>
          <w:sz w:val="24"/>
        </w:rPr>
        <w:t xml:space="preserve"> </w:t>
      </w:r>
      <w:r>
        <w:rPr>
          <w:sz w:val="24"/>
        </w:rPr>
        <w:t>Columbus, OH: McGraw-Hill</w:t>
      </w:r>
      <w:r>
        <w:rPr>
          <w:spacing w:val="-3"/>
          <w:sz w:val="24"/>
        </w:rPr>
        <w:t xml:space="preserve"> </w:t>
      </w:r>
      <w:r>
        <w:rPr>
          <w:sz w:val="24"/>
        </w:rPr>
        <w:t>Education.</w:t>
      </w:r>
    </w:p>
    <w:p w14:paraId="72158873" w14:textId="77777777" w:rsidR="00AB6107" w:rsidRDefault="00BF2DD3">
      <w:pPr>
        <w:pStyle w:val="ListParagraph"/>
        <w:numPr>
          <w:ilvl w:val="0"/>
          <w:numId w:val="1"/>
        </w:numPr>
        <w:tabs>
          <w:tab w:val="left" w:pos="718"/>
          <w:tab w:val="left" w:pos="719"/>
        </w:tabs>
        <w:ind w:right="2299"/>
        <w:rPr>
          <w:sz w:val="24"/>
        </w:rPr>
      </w:pPr>
      <w:r>
        <w:rPr>
          <w:sz w:val="24"/>
        </w:rPr>
        <w:t>Phillips,</w:t>
      </w:r>
      <w:r>
        <w:rPr>
          <w:spacing w:val="-6"/>
          <w:sz w:val="24"/>
        </w:rPr>
        <w:t xml:space="preserve"> </w:t>
      </w:r>
      <w:r>
        <w:rPr>
          <w:sz w:val="24"/>
        </w:rPr>
        <w:t>J.J.</w:t>
      </w:r>
      <w:r>
        <w:rPr>
          <w:spacing w:val="-5"/>
          <w:sz w:val="24"/>
        </w:rPr>
        <w:t xml:space="preserve"> </w:t>
      </w:r>
      <w:r>
        <w:rPr>
          <w:sz w:val="24"/>
        </w:rPr>
        <w:t>&amp;</w:t>
      </w:r>
      <w:r>
        <w:rPr>
          <w:spacing w:val="-5"/>
          <w:sz w:val="24"/>
        </w:rPr>
        <w:t xml:space="preserve"> </w:t>
      </w:r>
      <w:r>
        <w:rPr>
          <w:sz w:val="24"/>
        </w:rPr>
        <w:t>Connell,</w:t>
      </w:r>
      <w:r>
        <w:rPr>
          <w:spacing w:val="-5"/>
          <w:sz w:val="24"/>
        </w:rPr>
        <w:t xml:space="preserve"> </w:t>
      </w:r>
      <w:r>
        <w:rPr>
          <w:sz w:val="24"/>
        </w:rPr>
        <w:t>A.O.</w:t>
      </w:r>
      <w:r>
        <w:rPr>
          <w:spacing w:val="-6"/>
          <w:sz w:val="24"/>
        </w:rPr>
        <w:t xml:space="preserve"> </w:t>
      </w:r>
      <w:r>
        <w:rPr>
          <w:sz w:val="24"/>
        </w:rPr>
        <w:t>(2011).</w:t>
      </w:r>
      <w:r>
        <w:rPr>
          <w:spacing w:val="-3"/>
          <w:sz w:val="24"/>
        </w:rPr>
        <w:t xml:space="preserve"> </w:t>
      </w:r>
      <w:r>
        <w:rPr>
          <w:sz w:val="24"/>
        </w:rPr>
        <w:t>Managing</w:t>
      </w:r>
      <w:r>
        <w:rPr>
          <w:spacing w:val="-4"/>
          <w:sz w:val="24"/>
        </w:rPr>
        <w:t xml:space="preserve"> </w:t>
      </w:r>
      <w:r>
        <w:rPr>
          <w:sz w:val="24"/>
        </w:rPr>
        <w:t>Employee</w:t>
      </w:r>
      <w:r>
        <w:rPr>
          <w:spacing w:val="-4"/>
          <w:sz w:val="24"/>
        </w:rPr>
        <w:t xml:space="preserve"> </w:t>
      </w:r>
      <w:r>
        <w:rPr>
          <w:sz w:val="24"/>
        </w:rPr>
        <w:t>Retention.</w:t>
      </w:r>
      <w:r>
        <w:rPr>
          <w:spacing w:val="-6"/>
          <w:sz w:val="24"/>
        </w:rPr>
        <w:t xml:space="preserve"> </w:t>
      </w:r>
      <w:r>
        <w:rPr>
          <w:sz w:val="24"/>
        </w:rPr>
        <w:t>London,</w:t>
      </w:r>
      <w:r>
        <w:rPr>
          <w:spacing w:val="-5"/>
          <w:sz w:val="24"/>
        </w:rPr>
        <w:t xml:space="preserve"> </w:t>
      </w:r>
      <w:r>
        <w:rPr>
          <w:sz w:val="24"/>
        </w:rPr>
        <w:t>UK: Routledge.</w:t>
      </w:r>
    </w:p>
    <w:p w14:paraId="3F208A0E" w14:textId="77777777" w:rsidR="00AB6107" w:rsidRDefault="00BF2DD3">
      <w:pPr>
        <w:pStyle w:val="ListParagraph"/>
        <w:numPr>
          <w:ilvl w:val="0"/>
          <w:numId w:val="1"/>
        </w:numPr>
        <w:tabs>
          <w:tab w:val="left" w:pos="718"/>
          <w:tab w:val="left" w:pos="719"/>
        </w:tabs>
        <w:spacing w:before="181"/>
        <w:ind w:right="1565"/>
        <w:rPr>
          <w:sz w:val="24"/>
        </w:rPr>
      </w:pPr>
      <w:proofErr w:type="spellStart"/>
      <w:r>
        <w:rPr>
          <w:sz w:val="24"/>
        </w:rPr>
        <w:t>Prien</w:t>
      </w:r>
      <w:proofErr w:type="spellEnd"/>
      <w:r>
        <w:rPr>
          <w:sz w:val="24"/>
        </w:rPr>
        <w:t xml:space="preserve">, </w:t>
      </w:r>
      <w:r>
        <w:rPr>
          <w:spacing w:val="-7"/>
          <w:sz w:val="24"/>
        </w:rPr>
        <w:t xml:space="preserve">E.P., </w:t>
      </w:r>
      <w:r>
        <w:rPr>
          <w:sz w:val="24"/>
        </w:rPr>
        <w:t xml:space="preserve">Goodstein, L.D., Goodstein, J., &amp; Gamble </w:t>
      </w:r>
      <w:r>
        <w:rPr>
          <w:spacing w:val="-7"/>
          <w:sz w:val="24"/>
        </w:rPr>
        <w:t xml:space="preserve">Jr., </w:t>
      </w:r>
      <w:r>
        <w:rPr>
          <w:sz w:val="24"/>
        </w:rPr>
        <w:t>L.G. (2009). A Practical Guide</w:t>
      </w:r>
      <w:r>
        <w:rPr>
          <w:spacing w:val="-40"/>
          <w:sz w:val="24"/>
        </w:rPr>
        <w:t xml:space="preserve"> </w:t>
      </w:r>
      <w:r>
        <w:rPr>
          <w:sz w:val="24"/>
        </w:rPr>
        <w:t>to Job Analysis. San Francisco, CA:</w:t>
      </w:r>
      <w:r>
        <w:rPr>
          <w:spacing w:val="-4"/>
          <w:sz w:val="24"/>
        </w:rPr>
        <w:t xml:space="preserve"> </w:t>
      </w:r>
      <w:r>
        <w:rPr>
          <w:spacing w:val="-5"/>
          <w:sz w:val="24"/>
        </w:rPr>
        <w:t>Pfeiffer.</w:t>
      </w:r>
    </w:p>
    <w:p w14:paraId="5E5D12AD" w14:textId="77777777" w:rsidR="00AB6107" w:rsidRDefault="00BF2DD3">
      <w:pPr>
        <w:pStyle w:val="ListParagraph"/>
        <w:numPr>
          <w:ilvl w:val="0"/>
          <w:numId w:val="1"/>
        </w:numPr>
        <w:tabs>
          <w:tab w:val="left" w:pos="718"/>
          <w:tab w:val="left" w:pos="719"/>
        </w:tabs>
        <w:ind w:right="2190"/>
        <w:rPr>
          <w:sz w:val="24"/>
        </w:rPr>
      </w:pPr>
      <w:r>
        <w:rPr>
          <w:sz w:val="24"/>
        </w:rPr>
        <w:t>Reed,</w:t>
      </w:r>
      <w:r>
        <w:rPr>
          <w:spacing w:val="-5"/>
          <w:sz w:val="24"/>
        </w:rPr>
        <w:t xml:space="preserve"> </w:t>
      </w:r>
      <w:r>
        <w:rPr>
          <w:sz w:val="24"/>
        </w:rPr>
        <w:t>S.M.</w:t>
      </w:r>
      <w:r>
        <w:rPr>
          <w:spacing w:val="-5"/>
          <w:sz w:val="24"/>
        </w:rPr>
        <w:t xml:space="preserve"> </w:t>
      </w:r>
      <w:r>
        <w:rPr>
          <w:sz w:val="24"/>
        </w:rPr>
        <w:t>(2017).</w:t>
      </w:r>
      <w:r>
        <w:rPr>
          <w:spacing w:val="-4"/>
          <w:sz w:val="24"/>
        </w:rPr>
        <w:t xml:space="preserve"> </w:t>
      </w:r>
      <w:r>
        <w:rPr>
          <w:sz w:val="24"/>
        </w:rPr>
        <w:t>A</w:t>
      </w:r>
      <w:r>
        <w:rPr>
          <w:spacing w:val="-4"/>
          <w:sz w:val="24"/>
        </w:rPr>
        <w:t xml:space="preserve"> </w:t>
      </w:r>
      <w:r>
        <w:rPr>
          <w:sz w:val="24"/>
        </w:rPr>
        <w:t>Guide</w:t>
      </w:r>
      <w:r>
        <w:rPr>
          <w:spacing w:val="-4"/>
          <w:sz w:val="24"/>
        </w:rPr>
        <w:t xml:space="preserve"> </w:t>
      </w:r>
      <w:r>
        <w:rPr>
          <w:sz w:val="24"/>
        </w:rPr>
        <w:t>to</w:t>
      </w:r>
      <w:r>
        <w:rPr>
          <w:spacing w:val="-4"/>
          <w:sz w:val="24"/>
        </w:rPr>
        <w:t xml:space="preserve"> </w:t>
      </w:r>
      <w:r>
        <w:rPr>
          <w:sz w:val="24"/>
        </w:rPr>
        <w:t>the</w:t>
      </w:r>
      <w:r>
        <w:rPr>
          <w:spacing w:val="-4"/>
          <w:sz w:val="24"/>
        </w:rPr>
        <w:t xml:space="preserve"> </w:t>
      </w:r>
      <w:r>
        <w:rPr>
          <w:sz w:val="24"/>
        </w:rPr>
        <w:t>Human</w:t>
      </w:r>
      <w:r>
        <w:rPr>
          <w:spacing w:val="-4"/>
          <w:sz w:val="24"/>
        </w:rPr>
        <w:t xml:space="preserve"> </w:t>
      </w:r>
      <w:r>
        <w:rPr>
          <w:sz w:val="24"/>
        </w:rPr>
        <w:t>Resource</w:t>
      </w:r>
      <w:r>
        <w:rPr>
          <w:spacing w:val="-3"/>
          <w:sz w:val="24"/>
        </w:rPr>
        <w:t xml:space="preserve"> </w:t>
      </w:r>
      <w:r>
        <w:rPr>
          <w:sz w:val="24"/>
        </w:rPr>
        <w:t>Body</w:t>
      </w:r>
      <w:r>
        <w:rPr>
          <w:spacing w:val="-4"/>
          <w:sz w:val="24"/>
        </w:rPr>
        <w:t xml:space="preserve"> </w:t>
      </w:r>
      <w:r>
        <w:rPr>
          <w:sz w:val="24"/>
        </w:rPr>
        <w:t>of</w:t>
      </w:r>
      <w:r>
        <w:rPr>
          <w:spacing w:val="-4"/>
          <w:sz w:val="24"/>
        </w:rPr>
        <w:t xml:space="preserve"> </w:t>
      </w:r>
      <w:r>
        <w:rPr>
          <w:sz w:val="24"/>
        </w:rPr>
        <w:t>Knowledge</w:t>
      </w:r>
      <w:r>
        <w:rPr>
          <w:spacing w:val="-3"/>
          <w:sz w:val="24"/>
        </w:rPr>
        <w:t xml:space="preserve"> </w:t>
      </w:r>
      <w:r>
        <w:rPr>
          <w:sz w:val="24"/>
        </w:rPr>
        <w:t>(</w:t>
      </w:r>
      <w:proofErr w:type="spellStart"/>
      <w:r>
        <w:rPr>
          <w:sz w:val="24"/>
        </w:rPr>
        <w:t>HRBoK</w:t>
      </w:r>
      <w:proofErr w:type="spellEnd"/>
      <w:r>
        <w:rPr>
          <w:sz w:val="24"/>
        </w:rPr>
        <w:t>). Hoboken, New Jersey: John Wiley &amp;</w:t>
      </w:r>
      <w:r>
        <w:rPr>
          <w:spacing w:val="-5"/>
          <w:sz w:val="24"/>
        </w:rPr>
        <w:t xml:space="preserve"> </w:t>
      </w:r>
      <w:r>
        <w:rPr>
          <w:sz w:val="24"/>
        </w:rPr>
        <w:t>Son.</w:t>
      </w:r>
    </w:p>
    <w:p w14:paraId="33A25DA6" w14:textId="77777777" w:rsidR="00AB6107" w:rsidRDefault="00BF2DD3">
      <w:pPr>
        <w:pStyle w:val="ListParagraph"/>
        <w:numPr>
          <w:ilvl w:val="0"/>
          <w:numId w:val="1"/>
        </w:numPr>
        <w:tabs>
          <w:tab w:val="left" w:pos="718"/>
          <w:tab w:val="left" w:pos="719"/>
        </w:tabs>
        <w:ind w:right="2143"/>
        <w:rPr>
          <w:sz w:val="24"/>
        </w:rPr>
      </w:pPr>
      <w:r>
        <w:rPr>
          <w:sz w:val="24"/>
        </w:rPr>
        <w:t>Rothwell,</w:t>
      </w:r>
      <w:r>
        <w:rPr>
          <w:spacing w:val="-5"/>
          <w:sz w:val="24"/>
        </w:rPr>
        <w:t xml:space="preserve"> </w:t>
      </w:r>
      <w:r>
        <w:rPr>
          <w:spacing w:val="-7"/>
          <w:sz w:val="24"/>
        </w:rPr>
        <w:t>W.J.</w:t>
      </w:r>
      <w:r>
        <w:rPr>
          <w:spacing w:val="-6"/>
          <w:sz w:val="24"/>
        </w:rPr>
        <w:t xml:space="preserve"> </w:t>
      </w:r>
      <w:r>
        <w:rPr>
          <w:sz w:val="24"/>
        </w:rPr>
        <w:t>&amp;</w:t>
      </w:r>
      <w:r>
        <w:rPr>
          <w:spacing w:val="-7"/>
          <w:sz w:val="24"/>
        </w:rPr>
        <w:t xml:space="preserve"> </w:t>
      </w:r>
      <w:proofErr w:type="spellStart"/>
      <w:r>
        <w:rPr>
          <w:sz w:val="24"/>
        </w:rPr>
        <w:t>Kazanas</w:t>
      </w:r>
      <w:proofErr w:type="spellEnd"/>
      <w:r>
        <w:rPr>
          <w:sz w:val="24"/>
        </w:rPr>
        <w:t>,</w:t>
      </w:r>
      <w:r>
        <w:rPr>
          <w:spacing w:val="-6"/>
          <w:sz w:val="24"/>
        </w:rPr>
        <w:t xml:space="preserve"> </w:t>
      </w:r>
      <w:r>
        <w:rPr>
          <w:sz w:val="24"/>
        </w:rPr>
        <w:t>H.C.</w:t>
      </w:r>
      <w:r>
        <w:rPr>
          <w:spacing w:val="-6"/>
          <w:sz w:val="24"/>
        </w:rPr>
        <w:t xml:space="preserve"> </w:t>
      </w:r>
      <w:r>
        <w:rPr>
          <w:sz w:val="24"/>
        </w:rPr>
        <w:t>(2003).</w:t>
      </w:r>
      <w:r>
        <w:rPr>
          <w:spacing w:val="-5"/>
          <w:sz w:val="24"/>
        </w:rPr>
        <w:t xml:space="preserve"> </w:t>
      </w:r>
      <w:r>
        <w:rPr>
          <w:sz w:val="24"/>
        </w:rPr>
        <w:t>Planning</w:t>
      </w:r>
      <w:r>
        <w:rPr>
          <w:spacing w:val="-5"/>
          <w:sz w:val="24"/>
        </w:rPr>
        <w:t xml:space="preserve"> </w:t>
      </w:r>
      <w:r>
        <w:rPr>
          <w:sz w:val="24"/>
        </w:rPr>
        <w:t>and</w:t>
      </w:r>
      <w:r>
        <w:rPr>
          <w:spacing w:val="-6"/>
          <w:sz w:val="24"/>
        </w:rPr>
        <w:t xml:space="preserve"> </w:t>
      </w:r>
      <w:r>
        <w:rPr>
          <w:sz w:val="24"/>
        </w:rPr>
        <w:t>Managing</w:t>
      </w:r>
      <w:r>
        <w:rPr>
          <w:spacing w:val="-5"/>
          <w:sz w:val="24"/>
        </w:rPr>
        <w:t xml:space="preserve"> </w:t>
      </w:r>
      <w:r>
        <w:rPr>
          <w:sz w:val="24"/>
        </w:rPr>
        <w:t>Human</w:t>
      </w:r>
      <w:r>
        <w:rPr>
          <w:spacing w:val="-6"/>
          <w:sz w:val="24"/>
        </w:rPr>
        <w:t xml:space="preserve"> </w:t>
      </w:r>
      <w:r>
        <w:rPr>
          <w:sz w:val="24"/>
        </w:rPr>
        <w:t>Resources. Amherst, MA: Human Resource Development</w:t>
      </w:r>
      <w:r>
        <w:rPr>
          <w:spacing w:val="-5"/>
          <w:sz w:val="24"/>
        </w:rPr>
        <w:t xml:space="preserve"> </w:t>
      </w:r>
      <w:r>
        <w:rPr>
          <w:sz w:val="24"/>
        </w:rPr>
        <w:t>Press.</w:t>
      </w:r>
    </w:p>
    <w:p w14:paraId="76EF8B3C" w14:textId="77777777" w:rsidR="00AB6107" w:rsidRDefault="00BF2DD3">
      <w:pPr>
        <w:pStyle w:val="ListParagraph"/>
        <w:numPr>
          <w:ilvl w:val="0"/>
          <w:numId w:val="1"/>
        </w:numPr>
        <w:tabs>
          <w:tab w:val="left" w:pos="718"/>
          <w:tab w:val="left" w:pos="719"/>
        </w:tabs>
        <w:ind w:right="2214"/>
        <w:rPr>
          <w:sz w:val="24"/>
        </w:rPr>
      </w:pPr>
      <w:r>
        <w:rPr>
          <w:sz w:val="24"/>
        </w:rPr>
        <w:t xml:space="preserve">Snell, S.A. &amp; </w:t>
      </w:r>
      <w:proofErr w:type="spellStart"/>
      <w:r>
        <w:rPr>
          <w:sz w:val="24"/>
        </w:rPr>
        <w:t>Bohlander</w:t>
      </w:r>
      <w:proofErr w:type="spellEnd"/>
      <w:r>
        <w:rPr>
          <w:sz w:val="24"/>
        </w:rPr>
        <w:t xml:space="preserve">, </w:t>
      </w:r>
      <w:r>
        <w:rPr>
          <w:spacing w:val="-11"/>
          <w:sz w:val="24"/>
        </w:rPr>
        <w:t xml:space="preserve">G.W. </w:t>
      </w:r>
      <w:r>
        <w:rPr>
          <w:sz w:val="24"/>
        </w:rPr>
        <w:t>(2012). Managing Human Resources (16th</w:t>
      </w:r>
      <w:r>
        <w:rPr>
          <w:spacing w:val="-39"/>
          <w:sz w:val="24"/>
        </w:rPr>
        <w:t xml:space="preserve"> </w:t>
      </w:r>
      <w:r>
        <w:rPr>
          <w:sz w:val="24"/>
        </w:rPr>
        <w:t>Edition). Cincinnati OH: South-Western College</w:t>
      </w:r>
      <w:r>
        <w:rPr>
          <w:spacing w:val="-4"/>
          <w:sz w:val="24"/>
        </w:rPr>
        <w:t xml:space="preserve"> </w:t>
      </w:r>
      <w:r>
        <w:rPr>
          <w:sz w:val="24"/>
        </w:rPr>
        <w:t>Pub.</w:t>
      </w:r>
    </w:p>
    <w:p w14:paraId="5EBD6625" w14:textId="77777777" w:rsidR="00AB6107" w:rsidRDefault="00BF2DD3">
      <w:pPr>
        <w:pStyle w:val="ListParagraph"/>
        <w:numPr>
          <w:ilvl w:val="0"/>
          <w:numId w:val="1"/>
        </w:numPr>
        <w:tabs>
          <w:tab w:val="left" w:pos="718"/>
          <w:tab w:val="left" w:pos="719"/>
        </w:tabs>
        <w:ind w:right="1534"/>
        <w:rPr>
          <w:sz w:val="24"/>
        </w:rPr>
      </w:pPr>
      <w:proofErr w:type="spellStart"/>
      <w:r>
        <w:rPr>
          <w:spacing w:val="-3"/>
          <w:sz w:val="24"/>
        </w:rPr>
        <w:t>WorldatWork</w:t>
      </w:r>
      <w:proofErr w:type="spellEnd"/>
      <w:r>
        <w:rPr>
          <w:spacing w:val="-3"/>
          <w:sz w:val="24"/>
        </w:rPr>
        <w:t xml:space="preserve"> </w:t>
      </w:r>
      <w:r>
        <w:rPr>
          <w:sz w:val="24"/>
        </w:rPr>
        <w:t xml:space="preserve">(2015). The </w:t>
      </w:r>
      <w:proofErr w:type="spellStart"/>
      <w:r>
        <w:rPr>
          <w:spacing w:val="-3"/>
          <w:sz w:val="24"/>
        </w:rPr>
        <w:t>WorldatWork</w:t>
      </w:r>
      <w:proofErr w:type="spellEnd"/>
      <w:r>
        <w:rPr>
          <w:spacing w:val="-3"/>
          <w:sz w:val="24"/>
        </w:rPr>
        <w:t xml:space="preserve"> </w:t>
      </w:r>
      <w:r>
        <w:rPr>
          <w:sz w:val="24"/>
        </w:rPr>
        <w:t xml:space="preserve">Handbook of Compensation, Benefits and </w:t>
      </w:r>
      <w:r>
        <w:rPr>
          <w:spacing w:val="-6"/>
          <w:sz w:val="24"/>
        </w:rPr>
        <w:t xml:space="preserve">Total </w:t>
      </w:r>
      <w:r>
        <w:rPr>
          <w:sz w:val="24"/>
        </w:rPr>
        <w:t>Rewards:</w:t>
      </w:r>
      <w:r>
        <w:rPr>
          <w:spacing w:val="-6"/>
          <w:sz w:val="24"/>
        </w:rPr>
        <w:t xml:space="preserve"> </w:t>
      </w:r>
      <w:r>
        <w:rPr>
          <w:sz w:val="24"/>
        </w:rPr>
        <w:t>A</w:t>
      </w:r>
      <w:r>
        <w:rPr>
          <w:spacing w:val="-6"/>
          <w:sz w:val="24"/>
        </w:rPr>
        <w:t xml:space="preserve"> </w:t>
      </w:r>
      <w:r>
        <w:rPr>
          <w:sz w:val="24"/>
        </w:rPr>
        <w:t>Comprehensive</w:t>
      </w:r>
      <w:r>
        <w:rPr>
          <w:spacing w:val="-4"/>
          <w:sz w:val="24"/>
        </w:rPr>
        <w:t xml:space="preserve"> </w:t>
      </w:r>
      <w:r>
        <w:rPr>
          <w:sz w:val="24"/>
        </w:rPr>
        <w:t>Guide</w:t>
      </w:r>
      <w:r>
        <w:rPr>
          <w:spacing w:val="-4"/>
          <w:sz w:val="24"/>
        </w:rPr>
        <w:t xml:space="preserve"> </w:t>
      </w:r>
      <w:r>
        <w:rPr>
          <w:sz w:val="24"/>
        </w:rPr>
        <w:t>for</w:t>
      </w:r>
      <w:r>
        <w:rPr>
          <w:spacing w:val="-5"/>
          <w:sz w:val="24"/>
        </w:rPr>
        <w:t xml:space="preserve"> </w:t>
      </w:r>
      <w:r>
        <w:rPr>
          <w:sz w:val="24"/>
        </w:rPr>
        <w:t>HR</w:t>
      </w:r>
      <w:r>
        <w:rPr>
          <w:spacing w:val="-6"/>
          <w:sz w:val="24"/>
        </w:rPr>
        <w:t xml:space="preserve"> </w:t>
      </w:r>
      <w:r>
        <w:rPr>
          <w:sz w:val="24"/>
        </w:rPr>
        <w:t>Professionals.</w:t>
      </w:r>
      <w:r>
        <w:rPr>
          <w:spacing w:val="-5"/>
          <w:sz w:val="24"/>
        </w:rPr>
        <w:t xml:space="preserve"> </w:t>
      </w:r>
      <w:r>
        <w:rPr>
          <w:sz w:val="24"/>
        </w:rPr>
        <w:t>Hoboken,</w:t>
      </w:r>
      <w:r>
        <w:rPr>
          <w:spacing w:val="-4"/>
          <w:sz w:val="24"/>
        </w:rPr>
        <w:t xml:space="preserve"> </w:t>
      </w:r>
      <w:r>
        <w:rPr>
          <w:sz w:val="24"/>
        </w:rPr>
        <w:t>New</w:t>
      </w:r>
      <w:r>
        <w:rPr>
          <w:spacing w:val="-4"/>
          <w:sz w:val="24"/>
        </w:rPr>
        <w:t xml:space="preserve"> </w:t>
      </w:r>
      <w:r>
        <w:rPr>
          <w:sz w:val="24"/>
        </w:rPr>
        <w:t>Jersey:</w:t>
      </w:r>
      <w:r>
        <w:rPr>
          <w:spacing w:val="-4"/>
          <w:sz w:val="24"/>
        </w:rPr>
        <w:t xml:space="preserve"> Wiley.</w:t>
      </w:r>
    </w:p>
    <w:p w14:paraId="23048245" w14:textId="77777777" w:rsidR="00AB6107" w:rsidRDefault="00BF2DD3">
      <w:pPr>
        <w:pStyle w:val="ListParagraph"/>
        <w:numPr>
          <w:ilvl w:val="0"/>
          <w:numId w:val="1"/>
        </w:numPr>
        <w:tabs>
          <w:tab w:val="left" w:pos="718"/>
          <w:tab w:val="left" w:pos="719"/>
        </w:tabs>
        <w:ind w:right="1665"/>
        <w:rPr>
          <w:sz w:val="24"/>
        </w:rPr>
      </w:pPr>
      <w:r>
        <w:rPr>
          <w:sz w:val="24"/>
        </w:rPr>
        <w:t xml:space="preserve">Zhang, M., Fried, </w:t>
      </w:r>
      <w:r>
        <w:rPr>
          <w:spacing w:val="-4"/>
          <w:sz w:val="24"/>
        </w:rPr>
        <w:t xml:space="preserve">D.D., </w:t>
      </w:r>
      <w:r>
        <w:rPr>
          <w:sz w:val="24"/>
        </w:rPr>
        <w:t xml:space="preserve">&amp; </w:t>
      </w:r>
      <w:proofErr w:type="spellStart"/>
      <w:r>
        <w:rPr>
          <w:sz w:val="24"/>
        </w:rPr>
        <w:t>Griffeth</w:t>
      </w:r>
      <w:proofErr w:type="spellEnd"/>
      <w:r>
        <w:rPr>
          <w:sz w:val="24"/>
        </w:rPr>
        <w:t xml:space="preserve">, </w:t>
      </w:r>
      <w:r>
        <w:rPr>
          <w:spacing w:val="-11"/>
          <w:sz w:val="24"/>
        </w:rPr>
        <w:t xml:space="preserve">R.W. </w:t>
      </w:r>
      <w:r>
        <w:rPr>
          <w:sz w:val="24"/>
        </w:rPr>
        <w:t>(2012). A review of job embeddedness : conceptual,</w:t>
      </w:r>
      <w:r>
        <w:rPr>
          <w:spacing w:val="-6"/>
          <w:sz w:val="24"/>
        </w:rPr>
        <w:t xml:space="preserve"> </w:t>
      </w:r>
      <w:r>
        <w:rPr>
          <w:sz w:val="24"/>
        </w:rPr>
        <w:t>measurement</w:t>
      </w:r>
      <w:r>
        <w:rPr>
          <w:spacing w:val="-5"/>
          <w:sz w:val="24"/>
        </w:rPr>
        <w:t xml:space="preserve"> </w:t>
      </w:r>
      <w:r>
        <w:rPr>
          <w:sz w:val="24"/>
        </w:rPr>
        <w:t>issues,</w:t>
      </w:r>
      <w:r>
        <w:rPr>
          <w:spacing w:val="-7"/>
          <w:sz w:val="24"/>
        </w:rPr>
        <w:t xml:space="preserve"> </w:t>
      </w:r>
      <w:r>
        <w:rPr>
          <w:sz w:val="24"/>
        </w:rPr>
        <w:t>and</w:t>
      </w:r>
      <w:r>
        <w:rPr>
          <w:spacing w:val="-6"/>
          <w:sz w:val="24"/>
        </w:rPr>
        <w:t xml:space="preserve"> </w:t>
      </w:r>
      <w:r>
        <w:rPr>
          <w:sz w:val="24"/>
        </w:rPr>
        <w:t>directions</w:t>
      </w:r>
      <w:r>
        <w:rPr>
          <w:spacing w:val="-6"/>
          <w:sz w:val="24"/>
        </w:rPr>
        <w:t xml:space="preserve"> </w:t>
      </w:r>
      <w:r>
        <w:rPr>
          <w:spacing w:val="-3"/>
          <w:sz w:val="24"/>
        </w:rPr>
        <w:t>for</w:t>
      </w:r>
      <w:r>
        <w:rPr>
          <w:spacing w:val="-7"/>
          <w:sz w:val="24"/>
        </w:rPr>
        <w:t xml:space="preserve"> </w:t>
      </w:r>
      <w:r>
        <w:rPr>
          <w:sz w:val="24"/>
        </w:rPr>
        <w:t>future</w:t>
      </w:r>
      <w:r>
        <w:rPr>
          <w:spacing w:val="-5"/>
          <w:sz w:val="24"/>
        </w:rPr>
        <w:t xml:space="preserve"> </w:t>
      </w:r>
      <w:r>
        <w:rPr>
          <w:sz w:val="24"/>
        </w:rPr>
        <w:t>research.</w:t>
      </w:r>
      <w:r>
        <w:rPr>
          <w:spacing w:val="-4"/>
          <w:sz w:val="24"/>
        </w:rPr>
        <w:t xml:space="preserve"> </w:t>
      </w:r>
      <w:r>
        <w:rPr>
          <w:sz w:val="24"/>
        </w:rPr>
        <w:t>Human</w:t>
      </w:r>
      <w:r>
        <w:rPr>
          <w:spacing w:val="-6"/>
          <w:sz w:val="24"/>
        </w:rPr>
        <w:t xml:space="preserve"> </w:t>
      </w:r>
      <w:r>
        <w:rPr>
          <w:sz w:val="24"/>
        </w:rPr>
        <w:t xml:space="preserve">Resource Management </w:t>
      </w:r>
      <w:r>
        <w:rPr>
          <w:spacing w:val="-4"/>
          <w:sz w:val="24"/>
        </w:rPr>
        <w:t xml:space="preserve">Review, </w:t>
      </w:r>
      <w:r>
        <w:rPr>
          <w:sz w:val="24"/>
        </w:rPr>
        <w:t>22(3),</w:t>
      </w:r>
      <w:r>
        <w:rPr>
          <w:spacing w:val="3"/>
          <w:sz w:val="24"/>
        </w:rPr>
        <w:t xml:space="preserve"> </w:t>
      </w:r>
      <w:r>
        <w:rPr>
          <w:sz w:val="24"/>
        </w:rPr>
        <w:t>220-231.</w:t>
      </w:r>
    </w:p>
    <w:sectPr w:rsidR="00AB6107">
      <w:headerReference w:type="even" r:id="rId100"/>
      <w:pgSz w:w="11910" w:h="16840"/>
      <w:pgMar w:top="1320" w:right="0" w:bottom="280" w:left="1180" w:header="89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6D068" w14:textId="77777777" w:rsidR="004A4220" w:rsidRDefault="004A4220">
      <w:r>
        <w:separator/>
      </w:r>
    </w:p>
  </w:endnote>
  <w:endnote w:type="continuationSeparator" w:id="0">
    <w:p w14:paraId="3B5E4640" w14:textId="77777777" w:rsidR="004A4220" w:rsidRDefault="004A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altName w:val="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D0DE5" w14:textId="77777777" w:rsidR="004A4220" w:rsidRDefault="004A4220">
      <w:r>
        <w:separator/>
      </w:r>
    </w:p>
  </w:footnote>
  <w:footnote w:type="continuationSeparator" w:id="0">
    <w:p w14:paraId="1717CF1A" w14:textId="77777777" w:rsidR="004A4220" w:rsidRDefault="004A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66025" w14:textId="77777777" w:rsidR="00BF2DD3" w:rsidRDefault="004A4220">
    <w:pPr>
      <w:pStyle w:val="BodyText"/>
      <w:spacing w:line="14" w:lineRule="auto"/>
      <w:rPr>
        <w:sz w:val="20"/>
      </w:rPr>
    </w:pPr>
    <w:r>
      <w:pict w14:anchorId="6BFC5C9F">
        <v:shapetype id="_x0000_t202" coordsize="21600,21600" o:spt="202" path="m,l,21600r21600,l21600,xe">
          <v:stroke joinstyle="miter"/>
          <v:path gradientshapeok="t" o:connecttype="rect"/>
        </v:shapetype>
        <v:shape id="_x0000_s2073" type="#_x0000_t202" style="position:absolute;margin-left:68.9pt;margin-top:43.5pt;width:14.2pt;height:12.05pt;z-index:-257735680;mso-position-horizontal-relative:page;mso-position-vertical-relative:page" filled="f" stroked="f">
          <v:textbox inset="0,0,0,0">
            <w:txbxContent>
              <w:p w14:paraId="48D8287E" w14:textId="77777777" w:rsidR="00BF2DD3" w:rsidRDefault="00BF2DD3">
                <w:pPr>
                  <w:spacing w:line="224" w:lineRule="exact"/>
                  <w:ind w:left="4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01F3B" w14:textId="77777777" w:rsidR="00BF2DD3" w:rsidRDefault="004A4220">
    <w:pPr>
      <w:pStyle w:val="BodyText"/>
      <w:spacing w:line="14" w:lineRule="auto"/>
      <w:rPr>
        <w:sz w:val="20"/>
      </w:rPr>
    </w:pPr>
    <w:r>
      <w:pict w14:anchorId="0CFE983E">
        <v:shapetype id="_x0000_t202" coordsize="21600,21600" o:spt="202" path="m,l,21600r21600,l21600,xe">
          <v:stroke joinstyle="miter"/>
          <v:path gradientshapeok="t" o:connecttype="rect"/>
        </v:shapetype>
        <v:shape id="_x0000_s2064" type="#_x0000_t202" style="position:absolute;margin-left:508.3pt;margin-top:43.5pt;width:17.25pt;height:12.05pt;z-index:-257726464;mso-position-horizontal-relative:page;mso-position-vertical-relative:page" filled="f" stroked="f">
          <v:textbox inset="0,0,0,0">
            <w:txbxContent>
              <w:p w14:paraId="0E1A3D35" w14:textId="77777777" w:rsidR="00BF2DD3" w:rsidRDefault="00BF2DD3">
                <w:pPr>
                  <w:spacing w:line="224" w:lineRule="exact"/>
                  <w:ind w:left="20"/>
                  <w:rPr>
                    <w:sz w:val="20"/>
                  </w:rPr>
                </w:pPr>
                <w:r>
                  <w:rPr>
                    <w:sz w:val="20"/>
                  </w:rPr>
                  <w:t>121</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56208" w14:textId="77777777" w:rsidR="00BF2DD3" w:rsidRDefault="004A4220">
    <w:pPr>
      <w:pStyle w:val="BodyText"/>
      <w:spacing w:line="14" w:lineRule="auto"/>
      <w:rPr>
        <w:sz w:val="20"/>
      </w:rPr>
    </w:pPr>
    <w:r>
      <w:pict w14:anchorId="1E23455D">
        <v:shapetype id="_x0000_t202" coordsize="21600,21600" o:spt="202" path="m,l,21600r21600,l21600,xe">
          <v:stroke joinstyle="miter"/>
          <v:path gradientshapeok="t" o:connecttype="rect"/>
        </v:shapetype>
        <v:shape id="_x0000_s2063" type="#_x0000_t202" style="position:absolute;margin-left:68.9pt;margin-top:43.5pt;width:19.25pt;height:12.05pt;z-index:-257725440;mso-position-horizontal-relative:page;mso-position-vertical-relative:page" filled="f" stroked="f">
          <v:textbox inset="0,0,0,0">
            <w:txbxContent>
              <w:p w14:paraId="791034AB" w14:textId="77777777" w:rsidR="00BF2DD3" w:rsidRDefault="00BF2DD3">
                <w:pPr>
                  <w:spacing w:line="224" w:lineRule="exact"/>
                  <w:ind w:left="40"/>
                  <w:rPr>
                    <w:sz w:val="20"/>
                  </w:rPr>
                </w:pPr>
                <w:r>
                  <w:fldChar w:fldCharType="begin"/>
                </w:r>
                <w:r>
                  <w:rPr>
                    <w:sz w:val="20"/>
                  </w:rPr>
                  <w:instrText xml:space="preserve"> PAGE </w:instrText>
                </w:r>
                <w:r>
                  <w:fldChar w:fldCharType="separate"/>
                </w:r>
                <w:r>
                  <w:t>122</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60BBC" w14:textId="77777777" w:rsidR="00BF2DD3" w:rsidRDefault="004A4220">
    <w:pPr>
      <w:pStyle w:val="BodyText"/>
      <w:spacing w:line="14" w:lineRule="auto"/>
      <w:rPr>
        <w:sz w:val="20"/>
      </w:rPr>
    </w:pPr>
    <w:r>
      <w:pict w14:anchorId="4A28B529">
        <v:shapetype id="_x0000_t202" coordsize="21600,21600" o:spt="202" path="m,l,21600r21600,l21600,xe">
          <v:stroke joinstyle="miter"/>
          <v:path gradientshapeok="t" o:connecttype="rect"/>
        </v:shapetype>
        <v:shape id="_x0000_s2062" type="#_x0000_t202" style="position:absolute;margin-left:507.3pt;margin-top:43.5pt;width:19.25pt;height:12.05pt;z-index:-257724416;mso-position-horizontal-relative:page;mso-position-vertical-relative:page" filled="f" stroked="f">
          <v:textbox inset="0,0,0,0">
            <w:txbxContent>
              <w:p w14:paraId="02C20421" w14:textId="77777777" w:rsidR="00BF2DD3" w:rsidRDefault="00BF2DD3">
                <w:pPr>
                  <w:spacing w:line="224" w:lineRule="exact"/>
                  <w:ind w:left="40"/>
                  <w:rPr>
                    <w:sz w:val="20"/>
                  </w:rPr>
                </w:pPr>
                <w:r>
                  <w:fldChar w:fldCharType="begin"/>
                </w:r>
                <w:r>
                  <w:rPr>
                    <w:sz w:val="20"/>
                  </w:rPr>
                  <w:instrText xml:space="preserve"> PAGE </w:instrText>
                </w:r>
                <w:r>
                  <w:fldChar w:fldCharType="separate"/>
                </w:r>
                <w:r>
                  <w:t>123</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20176" w14:textId="77777777" w:rsidR="00BF2DD3" w:rsidRDefault="004A4220">
    <w:pPr>
      <w:pStyle w:val="BodyText"/>
      <w:spacing w:line="14" w:lineRule="auto"/>
      <w:rPr>
        <w:sz w:val="20"/>
      </w:rPr>
    </w:pPr>
    <w:r>
      <w:pict w14:anchorId="16BABE76">
        <v:shapetype id="_x0000_t202" coordsize="21600,21600" o:spt="202" path="m,l,21600r21600,l21600,xe">
          <v:stroke joinstyle="miter"/>
          <v:path gradientshapeok="t" o:connecttype="rect"/>
        </v:shapetype>
        <v:shape id="_x0000_s2061" type="#_x0000_t202" style="position:absolute;margin-left:69.9pt;margin-top:43.5pt;width:17.25pt;height:12.05pt;z-index:-257723392;mso-position-horizontal-relative:page;mso-position-vertical-relative:page" filled="f" stroked="f">
          <v:textbox inset="0,0,0,0">
            <w:txbxContent>
              <w:p w14:paraId="723D7CAE" w14:textId="77777777" w:rsidR="00BF2DD3" w:rsidRDefault="00BF2DD3">
                <w:pPr>
                  <w:spacing w:line="224" w:lineRule="exact"/>
                  <w:ind w:left="20"/>
                  <w:rPr>
                    <w:sz w:val="20"/>
                  </w:rPr>
                </w:pPr>
                <w:r>
                  <w:rPr>
                    <w:sz w:val="20"/>
                  </w:rPr>
                  <w:t>130</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2BABE" w14:textId="77777777" w:rsidR="00BF2DD3" w:rsidRDefault="004A4220">
    <w:pPr>
      <w:pStyle w:val="BodyText"/>
      <w:spacing w:line="14" w:lineRule="auto"/>
      <w:rPr>
        <w:sz w:val="20"/>
      </w:rPr>
    </w:pPr>
    <w:r>
      <w:pict w14:anchorId="1529832C">
        <v:shapetype id="_x0000_t202" coordsize="21600,21600" o:spt="202" path="m,l,21600r21600,l21600,xe">
          <v:stroke joinstyle="miter"/>
          <v:path gradientshapeok="t" o:connecttype="rect"/>
        </v:shapetype>
        <v:shape id="_x0000_s2060" type="#_x0000_t202" style="position:absolute;margin-left:508.3pt;margin-top:43.5pt;width:17.25pt;height:12.05pt;z-index:-257722368;mso-position-horizontal-relative:page;mso-position-vertical-relative:page" filled="f" stroked="f">
          <v:textbox inset="0,0,0,0">
            <w:txbxContent>
              <w:p w14:paraId="5B894A27" w14:textId="77777777" w:rsidR="00BF2DD3" w:rsidRDefault="00BF2DD3">
                <w:pPr>
                  <w:spacing w:line="224" w:lineRule="exact"/>
                  <w:ind w:left="20"/>
                  <w:rPr>
                    <w:sz w:val="20"/>
                  </w:rPr>
                </w:pPr>
                <w:r>
                  <w:rPr>
                    <w:sz w:val="20"/>
                  </w:rPr>
                  <w:t>131</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13A05" w14:textId="77777777" w:rsidR="00BF2DD3" w:rsidRDefault="004A4220">
    <w:pPr>
      <w:pStyle w:val="BodyText"/>
      <w:spacing w:line="14" w:lineRule="auto"/>
      <w:rPr>
        <w:sz w:val="20"/>
      </w:rPr>
    </w:pPr>
    <w:r>
      <w:pict w14:anchorId="7499DB57">
        <v:shapetype id="_x0000_t202" coordsize="21600,21600" o:spt="202" path="m,l,21600r21600,l21600,xe">
          <v:stroke joinstyle="miter"/>
          <v:path gradientshapeok="t" o:connecttype="rect"/>
        </v:shapetype>
        <v:shape id="_x0000_s2059" type="#_x0000_t202" style="position:absolute;margin-left:68.9pt;margin-top:43.5pt;width:19.25pt;height:12.05pt;z-index:-257721344;mso-position-horizontal-relative:page;mso-position-vertical-relative:page" filled="f" stroked="f">
          <v:textbox inset="0,0,0,0">
            <w:txbxContent>
              <w:p w14:paraId="2AF55CC4" w14:textId="77777777" w:rsidR="00BF2DD3" w:rsidRDefault="00BF2DD3">
                <w:pPr>
                  <w:spacing w:line="224" w:lineRule="exact"/>
                  <w:ind w:left="40"/>
                  <w:rPr>
                    <w:sz w:val="20"/>
                  </w:rPr>
                </w:pPr>
                <w:r>
                  <w:fldChar w:fldCharType="begin"/>
                </w:r>
                <w:r>
                  <w:rPr>
                    <w:sz w:val="20"/>
                  </w:rPr>
                  <w:instrText xml:space="preserve"> PAGE </w:instrText>
                </w:r>
                <w:r>
                  <w:fldChar w:fldCharType="separate"/>
                </w:r>
                <w:r>
                  <w:t>132</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6729" w14:textId="77777777" w:rsidR="00BF2DD3" w:rsidRDefault="004A4220">
    <w:pPr>
      <w:pStyle w:val="BodyText"/>
      <w:spacing w:line="14" w:lineRule="auto"/>
      <w:rPr>
        <w:sz w:val="20"/>
      </w:rPr>
    </w:pPr>
    <w:r>
      <w:pict w14:anchorId="4D8086D3">
        <v:shapetype id="_x0000_t202" coordsize="21600,21600" o:spt="202" path="m,l,21600r21600,l21600,xe">
          <v:stroke joinstyle="miter"/>
          <v:path gradientshapeok="t" o:connecttype="rect"/>
        </v:shapetype>
        <v:shape id="_x0000_s2058" type="#_x0000_t202" style="position:absolute;margin-left:507.3pt;margin-top:43.5pt;width:19.25pt;height:12.05pt;z-index:-257720320;mso-position-horizontal-relative:page;mso-position-vertical-relative:page" filled="f" stroked="f">
          <v:textbox inset="0,0,0,0">
            <w:txbxContent>
              <w:p w14:paraId="3FDCDAA5" w14:textId="77777777" w:rsidR="00BF2DD3" w:rsidRDefault="00BF2DD3">
                <w:pPr>
                  <w:spacing w:line="224" w:lineRule="exact"/>
                  <w:ind w:left="40"/>
                  <w:rPr>
                    <w:sz w:val="20"/>
                  </w:rPr>
                </w:pPr>
                <w:r>
                  <w:fldChar w:fldCharType="begin"/>
                </w:r>
                <w:r>
                  <w:rPr>
                    <w:sz w:val="20"/>
                  </w:rPr>
                  <w:instrText xml:space="preserve"> PAGE </w:instrText>
                </w:r>
                <w:r>
                  <w:fldChar w:fldCharType="separate"/>
                </w:r>
                <w:r>
                  <w:t>133</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8E2B7" w14:textId="77777777" w:rsidR="00BF2DD3" w:rsidRDefault="004A4220">
    <w:pPr>
      <w:pStyle w:val="BodyText"/>
      <w:spacing w:line="14" w:lineRule="auto"/>
      <w:rPr>
        <w:sz w:val="20"/>
      </w:rPr>
    </w:pPr>
    <w:r>
      <w:pict w14:anchorId="56C12DFC">
        <v:shapetype id="_x0000_t202" coordsize="21600,21600" o:spt="202" path="m,l,21600r21600,l21600,xe">
          <v:stroke joinstyle="miter"/>
          <v:path gradientshapeok="t" o:connecttype="rect"/>
        </v:shapetype>
        <v:shape id="_x0000_s2057" type="#_x0000_t202" style="position:absolute;margin-left:69.9pt;margin-top:43.5pt;width:17.25pt;height:12.05pt;z-index:-257719296;mso-position-horizontal-relative:page;mso-position-vertical-relative:page" filled="f" stroked="f">
          <v:textbox inset="0,0,0,0">
            <w:txbxContent>
              <w:p w14:paraId="628680A1" w14:textId="77777777" w:rsidR="00BF2DD3" w:rsidRDefault="00BF2DD3">
                <w:pPr>
                  <w:spacing w:line="224" w:lineRule="exact"/>
                  <w:ind w:left="20"/>
                  <w:rPr>
                    <w:sz w:val="20"/>
                  </w:rPr>
                </w:pPr>
                <w:r>
                  <w:rPr>
                    <w:sz w:val="20"/>
                  </w:rPr>
                  <w:t>140</w:t>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4CCAE" w14:textId="77777777" w:rsidR="00BF2DD3" w:rsidRDefault="004A4220">
    <w:pPr>
      <w:pStyle w:val="BodyText"/>
      <w:spacing w:line="14" w:lineRule="auto"/>
      <w:rPr>
        <w:sz w:val="20"/>
      </w:rPr>
    </w:pPr>
    <w:r>
      <w:pict w14:anchorId="4C0DF483">
        <v:shapetype id="_x0000_t202" coordsize="21600,21600" o:spt="202" path="m,l,21600r21600,l21600,xe">
          <v:stroke joinstyle="miter"/>
          <v:path gradientshapeok="t" o:connecttype="rect"/>
        </v:shapetype>
        <v:shape id="_x0000_s2056" type="#_x0000_t202" style="position:absolute;margin-left:508.3pt;margin-top:43.5pt;width:17.25pt;height:12.05pt;z-index:-257718272;mso-position-horizontal-relative:page;mso-position-vertical-relative:page" filled="f" stroked="f">
          <v:textbox inset="0,0,0,0">
            <w:txbxContent>
              <w:p w14:paraId="1F008032" w14:textId="77777777" w:rsidR="00BF2DD3" w:rsidRDefault="00BF2DD3">
                <w:pPr>
                  <w:spacing w:line="224" w:lineRule="exact"/>
                  <w:ind w:left="20"/>
                  <w:rPr>
                    <w:sz w:val="20"/>
                  </w:rPr>
                </w:pPr>
                <w:r>
                  <w:rPr>
                    <w:sz w:val="20"/>
                  </w:rPr>
                  <w:t>141</w:t>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66DDE" w14:textId="77777777" w:rsidR="00BF2DD3" w:rsidRDefault="004A4220">
    <w:pPr>
      <w:pStyle w:val="BodyText"/>
      <w:spacing w:line="14" w:lineRule="auto"/>
      <w:rPr>
        <w:sz w:val="20"/>
      </w:rPr>
    </w:pPr>
    <w:r>
      <w:pict w14:anchorId="4E6A28DF">
        <v:shapetype id="_x0000_t202" coordsize="21600,21600" o:spt="202" path="m,l,21600r21600,l21600,xe">
          <v:stroke joinstyle="miter"/>
          <v:path gradientshapeok="t" o:connecttype="rect"/>
        </v:shapetype>
        <v:shape id="_x0000_s2055" type="#_x0000_t202" style="position:absolute;margin-left:68.9pt;margin-top:43.5pt;width:19.25pt;height:12.05pt;z-index:-257717248;mso-position-horizontal-relative:page;mso-position-vertical-relative:page" filled="f" stroked="f">
          <v:textbox inset="0,0,0,0">
            <w:txbxContent>
              <w:p w14:paraId="28ED3800" w14:textId="77777777" w:rsidR="00BF2DD3" w:rsidRDefault="00BF2DD3">
                <w:pPr>
                  <w:spacing w:line="224" w:lineRule="exact"/>
                  <w:ind w:left="40"/>
                  <w:rPr>
                    <w:sz w:val="20"/>
                  </w:rPr>
                </w:pPr>
                <w:r>
                  <w:fldChar w:fldCharType="begin"/>
                </w:r>
                <w:r>
                  <w:rPr>
                    <w:sz w:val="20"/>
                  </w:rPr>
                  <w:instrText xml:space="preserve"> PAGE </w:instrText>
                </w:r>
                <w:r>
                  <w:fldChar w:fldCharType="separate"/>
                </w:r>
                <w:r>
                  <w:t>142</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F74F5" w14:textId="77777777" w:rsidR="00BF2DD3" w:rsidRDefault="004A4220">
    <w:pPr>
      <w:pStyle w:val="BodyText"/>
      <w:spacing w:line="14" w:lineRule="auto"/>
      <w:rPr>
        <w:sz w:val="20"/>
      </w:rPr>
    </w:pPr>
    <w:r>
      <w:pict w14:anchorId="4B7A2F7B">
        <v:shapetype id="_x0000_t202" coordsize="21600,21600" o:spt="202" path="m,l,21600r21600,l21600,xe">
          <v:stroke joinstyle="miter"/>
          <v:path gradientshapeok="t" o:connecttype="rect"/>
        </v:shapetype>
        <v:shape id="_x0000_s2072" type="#_x0000_t202" style="position:absolute;margin-left:507.3pt;margin-top:43.5pt;width:19.25pt;height:12.05pt;z-index:-257734656;mso-position-horizontal-relative:page;mso-position-vertical-relative:page" filled="f" stroked="f">
          <v:textbox inset="0,0,0,0">
            <w:txbxContent>
              <w:p w14:paraId="48C6E590" w14:textId="77777777" w:rsidR="00BF2DD3" w:rsidRDefault="00BF2DD3">
                <w:pPr>
                  <w:spacing w:line="224" w:lineRule="exact"/>
                  <w:ind w:left="40"/>
                  <w:rPr>
                    <w:sz w:val="20"/>
                  </w:rPr>
                </w:pPr>
                <w:r>
                  <w:fldChar w:fldCharType="begin"/>
                </w:r>
                <w:r>
                  <w:rPr>
                    <w:sz w:val="20"/>
                  </w:rPr>
                  <w:instrText xml:space="preserve"> PAGE </w:instrText>
                </w:r>
                <w:r>
                  <w:fldChar w:fldCharType="separate"/>
                </w:r>
                <w:r>
                  <w:t>101</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7AD" w14:textId="77777777" w:rsidR="00BF2DD3" w:rsidRDefault="004A4220">
    <w:pPr>
      <w:pStyle w:val="BodyText"/>
      <w:spacing w:line="14" w:lineRule="auto"/>
      <w:rPr>
        <w:sz w:val="20"/>
      </w:rPr>
    </w:pPr>
    <w:r>
      <w:pict w14:anchorId="59AEC056">
        <v:shapetype id="_x0000_t202" coordsize="21600,21600" o:spt="202" path="m,l,21600r21600,l21600,xe">
          <v:stroke joinstyle="miter"/>
          <v:path gradientshapeok="t" o:connecttype="rect"/>
        </v:shapetype>
        <v:shape id="_x0000_s2054" type="#_x0000_t202" style="position:absolute;margin-left:507.3pt;margin-top:43.5pt;width:19.25pt;height:12.05pt;z-index:-257716224;mso-position-horizontal-relative:page;mso-position-vertical-relative:page" filled="f" stroked="f">
          <v:textbox inset="0,0,0,0">
            <w:txbxContent>
              <w:p w14:paraId="5EF54CD5" w14:textId="77777777" w:rsidR="00BF2DD3" w:rsidRDefault="00BF2DD3">
                <w:pPr>
                  <w:spacing w:line="224" w:lineRule="exact"/>
                  <w:ind w:left="40"/>
                  <w:rPr>
                    <w:sz w:val="20"/>
                  </w:rPr>
                </w:pPr>
                <w:r>
                  <w:fldChar w:fldCharType="begin"/>
                </w:r>
                <w:r>
                  <w:rPr>
                    <w:sz w:val="20"/>
                  </w:rPr>
                  <w:instrText xml:space="preserve"> PAGE </w:instrText>
                </w:r>
                <w:r>
                  <w:fldChar w:fldCharType="separate"/>
                </w:r>
                <w:r>
                  <w:t>143</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8EE2A" w14:textId="77777777" w:rsidR="00BF2DD3" w:rsidRDefault="004A4220">
    <w:pPr>
      <w:pStyle w:val="BodyText"/>
      <w:spacing w:line="14" w:lineRule="auto"/>
      <w:rPr>
        <w:sz w:val="20"/>
      </w:rPr>
    </w:pPr>
    <w:r>
      <w:pict w14:anchorId="20158E78">
        <v:shapetype id="_x0000_t202" coordsize="21600,21600" o:spt="202" path="m,l,21600r21600,l21600,xe">
          <v:stroke joinstyle="miter"/>
          <v:path gradientshapeok="t" o:connecttype="rect"/>
        </v:shapetype>
        <v:shape id="_x0000_s2053" type="#_x0000_t202" style="position:absolute;margin-left:69.9pt;margin-top:43.5pt;width:17.25pt;height:12.05pt;z-index:-257715200;mso-position-horizontal-relative:page;mso-position-vertical-relative:page" filled="f" stroked="f">
          <v:textbox inset="0,0,0,0">
            <w:txbxContent>
              <w:p w14:paraId="006A380C" w14:textId="77777777" w:rsidR="00BF2DD3" w:rsidRDefault="00BF2DD3">
                <w:pPr>
                  <w:spacing w:line="224" w:lineRule="exact"/>
                  <w:ind w:left="20"/>
                  <w:rPr>
                    <w:sz w:val="20"/>
                  </w:rPr>
                </w:pPr>
                <w:r>
                  <w:rPr>
                    <w:sz w:val="20"/>
                  </w:rPr>
                  <w:t>150</w:t>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11290" w14:textId="77777777" w:rsidR="00BF2DD3" w:rsidRDefault="004A4220">
    <w:pPr>
      <w:pStyle w:val="BodyText"/>
      <w:spacing w:line="14" w:lineRule="auto"/>
      <w:rPr>
        <w:sz w:val="20"/>
      </w:rPr>
    </w:pPr>
    <w:r>
      <w:pict w14:anchorId="7607424B">
        <v:shapetype id="_x0000_t202" coordsize="21600,21600" o:spt="202" path="m,l,21600r21600,l21600,xe">
          <v:stroke joinstyle="miter"/>
          <v:path gradientshapeok="t" o:connecttype="rect"/>
        </v:shapetype>
        <v:shape id="_x0000_s2052" type="#_x0000_t202" style="position:absolute;margin-left:508.3pt;margin-top:43.5pt;width:17.25pt;height:12.05pt;z-index:-257714176;mso-position-horizontal-relative:page;mso-position-vertical-relative:page" filled="f" stroked="f">
          <v:textbox inset="0,0,0,0">
            <w:txbxContent>
              <w:p w14:paraId="1D0EBE29" w14:textId="77777777" w:rsidR="00BF2DD3" w:rsidRDefault="00BF2DD3">
                <w:pPr>
                  <w:spacing w:line="224" w:lineRule="exact"/>
                  <w:ind w:left="20"/>
                  <w:rPr>
                    <w:sz w:val="20"/>
                  </w:rPr>
                </w:pPr>
                <w:r>
                  <w:rPr>
                    <w:sz w:val="20"/>
                  </w:rPr>
                  <w:t>151</w:t>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7BFC4" w14:textId="77777777" w:rsidR="00BF2DD3" w:rsidRDefault="004A4220">
    <w:pPr>
      <w:pStyle w:val="BodyText"/>
      <w:spacing w:line="14" w:lineRule="auto"/>
      <w:rPr>
        <w:sz w:val="20"/>
      </w:rPr>
    </w:pPr>
    <w:r>
      <w:pict w14:anchorId="0F873A00">
        <v:shapetype id="_x0000_t202" coordsize="21600,21600" o:spt="202" path="m,l,21600r21600,l21600,xe">
          <v:stroke joinstyle="miter"/>
          <v:path gradientshapeok="t" o:connecttype="rect"/>
        </v:shapetype>
        <v:shape id="_x0000_s2051" type="#_x0000_t202" style="position:absolute;margin-left:68.9pt;margin-top:43.5pt;width:19.25pt;height:12.05pt;z-index:-257713152;mso-position-horizontal-relative:page;mso-position-vertical-relative:page" filled="f" stroked="f">
          <v:textbox inset="0,0,0,0">
            <w:txbxContent>
              <w:p w14:paraId="32485154" w14:textId="77777777" w:rsidR="00BF2DD3" w:rsidRDefault="00BF2DD3">
                <w:pPr>
                  <w:spacing w:line="224" w:lineRule="exact"/>
                  <w:ind w:left="40"/>
                  <w:rPr>
                    <w:sz w:val="20"/>
                  </w:rPr>
                </w:pPr>
                <w:r>
                  <w:fldChar w:fldCharType="begin"/>
                </w:r>
                <w:r>
                  <w:rPr>
                    <w:sz w:val="20"/>
                  </w:rPr>
                  <w:instrText xml:space="preserve"> PAGE </w:instrText>
                </w:r>
                <w:r>
                  <w:fldChar w:fldCharType="separate"/>
                </w:r>
                <w:r>
                  <w:t>152</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F8FAE" w14:textId="77777777" w:rsidR="00BF2DD3" w:rsidRDefault="004A4220">
    <w:pPr>
      <w:pStyle w:val="BodyText"/>
      <w:spacing w:line="14" w:lineRule="auto"/>
      <w:rPr>
        <w:sz w:val="20"/>
      </w:rPr>
    </w:pPr>
    <w:r>
      <w:pict w14:anchorId="51C8C420">
        <v:shapetype id="_x0000_t202" coordsize="21600,21600" o:spt="202" path="m,l,21600r21600,l21600,xe">
          <v:stroke joinstyle="miter"/>
          <v:path gradientshapeok="t" o:connecttype="rect"/>
        </v:shapetype>
        <v:shape id="_x0000_s2050" type="#_x0000_t202" style="position:absolute;margin-left:507.3pt;margin-top:43.5pt;width:19.25pt;height:12.05pt;z-index:-257712128;mso-position-horizontal-relative:page;mso-position-vertical-relative:page" filled="f" stroked="f">
          <v:textbox inset="0,0,0,0">
            <w:txbxContent>
              <w:p w14:paraId="07282243" w14:textId="77777777" w:rsidR="00BF2DD3" w:rsidRDefault="00BF2DD3">
                <w:pPr>
                  <w:spacing w:line="224" w:lineRule="exact"/>
                  <w:ind w:left="40"/>
                  <w:rPr>
                    <w:sz w:val="20"/>
                  </w:rPr>
                </w:pPr>
                <w:r>
                  <w:fldChar w:fldCharType="begin"/>
                </w:r>
                <w:r>
                  <w:rPr>
                    <w:sz w:val="20"/>
                  </w:rPr>
                  <w:instrText xml:space="preserve"> PAGE </w:instrText>
                </w:r>
                <w:r>
                  <w:fldChar w:fldCharType="separate"/>
                </w:r>
                <w:r>
                  <w:t>153</w:t>
                </w:r>
                <w: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7ED81" w14:textId="77777777" w:rsidR="00BF2DD3" w:rsidRDefault="004A4220">
    <w:pPr>
      <w:pStyle w:val="BodyText"/>
      <w:spacing w:line="14" w:lineRule="auto"/>
      <w:rPr>
        <w:sz w:val="20"/>
      </w:rPr>
    </w:pPr>
    <w:r>
      <w:pict w14:anchorId="1E18ED53">
        <v:shapetype id="_x0000_t202" coordsize="21600,21600" o:spt="202" path="m,l,21600r21600,l21600,xe">
          <v:stroke joinstyle="miter"/>
          <v:path gradientshapeok="t" o:connecttype="rect"/>
        </v:shapetype>
        <v:shape id="_x0000_s2049" type="#_x0000_t202" style="position:absolute;margin-left:69.9pt;margin-top:43.5pt;width:17.25pt;height:12.05pt;z-index:-257711104;mso-position-horizontal-relative:page;mso-position-vertical-relative:page" filled="f" stroked="f">
          <v:textbox inset="0,0,0,0">
            <w:txbxContent>
              <w:p w14:paraId="6EA6AF47" w14:textId="77777777" w:rsidR="00BF2DD3" w:rsidRDefault="00BF2DD3">
                <w:pPr>
                  <w:spacing w:line="224" w:lineRule="exact"/>
                  <w:ind w:left="20"/>
                  <w:rPr>
                    <w:sz w:val="20"/>
                  </w:rPr>
                </w:pPr>
                <w:r>
                  <w:rPr>
                    <w:sz w:val="20"/>
                  </w:rPr>
                  <w:t>160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D449A" w14:textId="77777777" w:rsidR="00BF2DD3" w:rsidRDefault="004A4220">
    <w:pPr>
      <w:pStyle w:val="BodyText"/>
      <w:spacing w:line="14" w:lineRule="auto"/>
      <w:rPr>
        <w:sz w:val="20"/>
      </w:rPr>
    </w:pPr>
    <w:r>
      <w:pict w14:anchorId="297C54EE">
        <v:shapetype id="_x0000_t202" coordsize="21600,21600" o:spt="202" path="m,l,21600r21600,l21600,xe">
          <v:stroke joinstyle="miter"/>
          <v:path gradientshapeok="t" o:connecttype="rect"/>
        </v:shapetype>
        <v:shape id="_x0000_s2071" type="#_x0000_t202" style="position:absolute;margin-left:68.9pt;margin-top:43.5pt;width:19.25pt;height:12.05pt;z-index:-257733632;mso-position-horizontal-relative:page;mso-position-vertical-relative:page" filled="f" stroked="f">
          <v:textbox inset="0,0,0,0">
            <w:txbxContent>
              <w:p w14:paraId="69F54366" w14:textId="77777777" w:rsidR="00BF2DD3" w:rsidRDefault="00BF2DD3">
                <w:pPr>
                  <w:spacing w:line="224" w:lineRule="exact"/>
                  <w:ind w:left="40"/>
                  <w:rPr>
                    <w:sz w:val="20"/>
                  </w:rPr>
                </w:pPr>
                <w:r>
                  <w:fldChar w:fldCharType="begin"/>
                </w:r>
                <w:r>
                  <w:rPr>
                    <w:sz w:val="20"/>
                  </w:rPr>
                  <w:instrText xml:space="preserve"> PAGE </w:instrText>
                </w:r>
                <w:r>
                  <w:fldChar w:fldCharType="separate"/>
                </w:r>
                <w:r>
                  <w:t>100</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5DCD4" w14:textId="77777777" w:rsidR="00BF2DD3" w:rsidRDefault="004A4220">
    <w:pPr>
      <w:pStyle w:val="BodyText"/>
      <w:spacing w:line="14" w:lineRule="auto"/>
      <w:rPr>
        <w:sz w:val="20"/>
      </w:rPr>
    </w:pPr>
    <w:r>
      <w:pict w14:anchorId="21D300BC">
        <v:shapetype id="_x0000_t202" coordsize="21600,21600" o:spt="202" path="m,l,21600r21600,l21600,xe">
          <v:stroke joinstyle="miter"/>
          <v:path gradientshapeok="t" o:connecttype="rect"/>
        </v:shapetype>
        <v:shape id="_x0000_s2070" type="#_x0000_t202" style="position:absolute;margin-left:512.35pt;margin-top:43.5pt;width:14.2pt;height:12.05pt;z-index:-257732608;mso-position-horizontal-relative:page;mso-position-vertical-relative:page" filled="f" stroked="f">
          <v:textbox inset="0,0,0,0">
            <w:txbxContent>
              <w:p w14:paraId="6353AE29" w14:textId="77777777" w:rsidR="00BF2DD3" w:rsidRDefault="00BF2DD3">
                <w:pPr>
                  <w:spacing w:line="224" w:lineRule="exact"/>
                  <w:ind w:left="40"/>
                  <w:rPr>
                    <w:sz w:val="20"/>
                  </w:rPr>
                </w:pPr>
                <w:r>
                  <w:fldChar w:fldCharType="begin"/>
                </w:r>
                <w:r>
                  <w:rPr>
                    <w:sz w:val="20"/>
                  </w:rPr>
                  <w:instrText xml:space="preserve"> PAGE </w:instrText>
                </w:r>
                <w:r>
                  <w:fldChar w:fldCharType="separate"/>
                </w:r>
                <w:r>
                  <w:t>71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8FD29" w14:textId="77777777" w:rsidR="00BF2DD3" w:rsidRDefault="004A4220">
    <w:pPr>
      <w:pStyle w:val="BodyText"/>
      <w:spacing w:line="14" w:lineRule="auto"/>
      <w:rPr>
        <w:sz w:val="20"/>
      </w:rPr>
    </w:pPr>
    <w:r>
      <w:pict w14:anchorId="36CFF0B5">
        <v:shapetype id="_x0000_t202" coordsize="21600,21600" o:spt="202" path="m,l,21600r21600,l21600,xe">
          <v:stroke joinstyle="miter"/>
          <v:path gradientshapeok="t" o:connecttype="rect"/>
        </v:shapetype>
        <v:shape id="_x0000_s2069" type="#_x0000_t202" style="position:absolute;margin-left:69.9pt;margin-top:43.5pt;width:17.25pt;height:12.05pt;z-index:-257731584;mso-position-horizontal-relative:page;mso-position-vertical-relative:page" filled="f" stroked="f">
          <v:textbox inset="0,0,0,0">
            <w:txbxContent>
              <w:p w14:paraId="5E480FBE" w14:textId="77777777" w:rsidR="00BF2DD3" w:rsidRDefault="00BF2DD3">
                <w:pPr>
                  <w:spacing w:line="224" w:lineRule="exact"/>
                  <w:ind w:left="20"/>
                  <w:rPr>
                    <w:sz w:val="20"/>
                  </w:rPr>
                </w:pPr>
                <w:r>
                  <w:rPr>
                    <w:sz w:val="20"/>
                  </w:rPr>
                  <w:t>110</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F145D" w14:textId="77777777" w:rsidR="00BF2DD3" w:rsidRDefault="004A4220">
    <w:pPr>
      <w:pStyle w:val="BodyText"/>
      <w:spacing w:line="14" w:lineRule="auto"/>
      <w:rPr>
        <w:sz w:val="20"/>
      </w:rPr>
    </w:pPr>
    <w:r>
      <w:pict w14:anchorId="6252235F">
        <v:shapetype id="_x0000_t202" coordsize="21600,21600" o:spt="202" path="m,l,21600r21600,l21600,xe">
          <v:stroke joinstyle="miter"/>
          <v:path gradientshapeok="t" o:connecttype="rect"/>
        </v:shapetype>
        <v:shape id="_x0000_s2068" type="#_x0000_t202" style="position:absolute;margin-left:508.3pt;margin-top:43.5pt;width:17.25pt;height:12.05pt;z-index:-257730560;mso-position-horizontal-relative:page;mso-position-vertical-relative:page" filled="f" stroked="f">
          <v:textbox inset="0,0,0,0">
            <w:txbxContent>
              <w:p w14:paraId="091CDD44" w14:textId="77777777" w:rsidR="00BF2DD3" w:rsidRDefault="00BF2DD3">
                <w:pPr>
                  <w:spacing w:line="224" w:lineRule="exact"/>
                  <w:ind w:left="20"/>
                  <w:rPr>
                    <w:sz w:val="20"/>
                  </w:rPr>
                </w:pPr>
                <w:r>
                  <w:rPr>
                    <w:sz w:val="20"/>
                  </w:rPr>
                  <w:t>111</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CDBEE" w14:textId="77777777" w:rsidR="00BF2DD3" w:rsidRDefault="004A4220">
    <w:pPr>
      <w:pStyle w:val="BodyText"/>
      <w:spacing w:line="14" w:lineRule="auto"/>
      <w:rPr>
        <w:sz w:val="20"/>
      </w:rPr>
    </w:pPr>
    <w:r>
      <w:pict w14:anchorId="0423E8A1">
        <v:shapetype id="_x0000_t202" coordsize="21600,21600" o:spt="202" path="m,l,21600r21600,l21600,xe">
          <v:stroke joinstyle="miter"/>
          <v:path gradientshapeok="t" o:connecttype="rect"/>
        </v:shapetype>
        <v:shape id="_x0000_s2067" type="#_x0000_t202" style="position:absolute;margin-left:68.9pt;margin-top:43.5pt;width:19.25pt;height:12.05pt;z-index:-257729536;mso-position-horizontal-relative:page;mso-position-vertical-relative:page" filled="f" stroked="f">
          <v:textbox inset="0,0,0,0">
            <w:txbxContent>
              <w:p w14:paraId="340338E2" w14:textId="77777777" w:rsidR="00BF2DD3" w:rsidRDefault="00BF2DD3">
                <w:pPr>
                  <w:spacing w:line="224" w:lineRule="exact"/>
                  <w:ind w:left="40"/>
                  <w:rPr>
                    <w:sz w:val="20"/>
                  </w:rPr>
                </w:pPr>
                <w:r>
                  <w:fldChar w:fldCharType="begin"/>
                </w:r>
                <w:r>
                  <w:rPr>
                    <w:sz w:val="20"/>
                  </w:rPr>
                  <w:instrText xml:space="preserve"> PAGE </w:instrText>
                </w:r>
                <w:r>
                  <w:fldChar w:fldCharType="separate"/>
                </w:r>
                <w:r>
                  <w:t>112</w:t>
                </w:r>
                <w:r>
                  <w:fldChar w:fldCharType="end"/>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67FCD" w14:textId="77777777" w:rsidR="00BF2DD3" w:rsidRDefault="004A4220">
    <w:pPr>
      <w:pStyle w:val="BodyText"/>
      <w:spacing w:line="14" w:lineRule="auto"/>
      <w:rPr>
        <w:sz w:val="20"/>
      </w:rPr>
    </w:pPr>
    <w:r>
      <w:pict w14:anchorId="70A0184A">
        <v:shapetype id="_x0000_t202" coordsize="21600,21600" o:spt="202" path="m,l,21600r21600,l21600,xe">
          <v:stroke joinstyle="miter"/>
          <v:path gradientshapeok="t" o:connecttype="rect"/>
        </v:shapetype>
        <v:shape id="_x0000_s2066" type="#_x0000_t202" style="position:absolute;margin-left:507.3pt;margin-top:43.5pt;width:19.25pt;height:12.05pt;z-index:-257728512;mso-position-horizontal-relative:page;mso-position-vertical-relative:page" filled="f" stroked="f">
          <v:textbox inset="0,0,0,0">
            <w:txbxContent>
              <w:p w14:paraId="652790C7" w14:textId="77777777" w:rsidR="00BF2DD3" w:rsidRDefault="00BF2DD3">
                <w:pPr>
                  <w:spacing w:line="224" w:lineRule="exact"/>
                  <w:ind w:left="40"/>
                  <w:rPr>
                    <w:sz w:val="20"/>
                  </w:rPr>
                </w:pPr>
                <w:r>
                  <w:fldChar w:fldCharType="begin"/>
                </w:r>
                <w:r>
                  <w:rPr>
                    <w:sz w:val="20"/>
                  </w:rPr>
                  <w:instrText xml:space="preserve"> PAGE </w:instrText>
                </w:r>
                <w:r>
                  <w:fldChar w:fldCharType="separate"/>
                </w:r>
                <w:r>
                  <w:t>113</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DA891" w14:textId="77777777" w:rsidR="00BF2DD3" w:rsidRDefault="004A4220">
    <w:pPr>
      <w:pStyle w:val="BodyText"/>
      <w:spacing w:line="14" w:lineRule="auto"/>
      <w:rPr>
        <w:sz w:val="20"/>
      </w:rPr>
    </w:pPr>
    <w:r>
      <w:pict w14:anchorId="48D0CABD">
        <v:shapetype id="_x0000_t202" coordsize="21600,21600" o:spt="202" path="m,l,21600r21600,l21600,xe">
          <v:stroke joinstyle="miter"/>
          <v:path gradientshapeok="t" o:connecttype="rect"/>
        </v:shapetype>
        <v:shape id="_x0000_s2065" type="#_x0000_t202" style="position:absolute;margin-left:69.9pt;margin-top:43.5pt;width:17.25pt;height:12.05pt;z-index:-257727488;mso-position-horizontal-relative:page;mso-position-vertical-relative:page" filled="f" stroked="f">
          <v:textbox inset="0,0,0,0">
            <w:txbxContent>
              <w:p w14:paraId="644BCA0D" w14:textId="77777777" w:rsidR="00BF2DD3" w:rsidRDefault="00BF2DD3">
                <w:pPr>
                  <w:spacing w:line="224" w:lineRule="exact"/>
                  <w:ind w:left="20"/>
                  <w:rPr>
                    <w:sz w:val="20"/>
                  </w:rPr>
                </w:pPr>
                <w:r>
                  <w:rPr>
                    <w:sz w:val="20"/>
                  </w:rPr>
                  <w:t>120</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07353"/>
    <w:multiLevelType w:val="hybridMultilevel"/>
    <w:tmpl w:val="31725EE2"/>
    <w:lvl w:ilvl="0" w:tplc="65C0DA5E">
      <w:numFmt w:val="bullet"/>
      <w:lvlText w:val="•"/>
      <w:lvlJc w:val="left"/>
      <w:pPr>
        <w:ind w:left="877" w:hanging="273"/>
      </w:pPr>
      <w:rPr>
        <w:rFonts w:ascii="Arial" w:eastAsia="Arial" w:hAnsi="Arial" w:cs="Arial" w:hint="default"/>
        <w:color w:val="C00000"/>
        <w:w w:val="101"/>
        <w:sz w:val="19"/>
        <w:szCs w:val="19"/>
        <w:lang w:val="en-US" w:eastAsia="en-US" w:bidi="en-US"/>
      </w:rPr>
    </w:lvl>
    <w:lvl w:ilvl="1" w:tplc="F28C6F30">
      <w:numFmt w:val="bullet"/>
      <w:lvlText w:val="•"/>
      <w:lvlJc w:val="left"/>
      <w:pPr>
        <w:ind w:left="1312" w:hanging="273"/>
      </w:pPr>
      <w:rPr>
        <w:rFonts w:ascii="Arial" w:eastAsia="Arial" w:hAnsi="Arial" w:cs="Arial" w:hint="default"/>
        <w:color w:val="E36C09"/>
        <w:w w:val="101"/>
        <w:sz w:val="19"/>
        <w:szCs w:val="19"/>
        <w:lang w:val="en-US" w:eastAsia="en-US" w:bidi="en-US"/>
      </w:rPr>
    </w:lvl>
    <w:lvl w:ilvl="2" w:tplc="01A45180">
      <w:numFmt w:val="bullet"/>
      <w:lvlText w:val="•"/>
      <w:lvlJc w:val="left"/>
      <w:pPr>
        <w:ind w:left="1676" w:hanging="273"/>
      </w:pPr>
      <w:rPr>
        <w:rFonts w:hint="default"/>
        <w:lang w:val="en-US" w:eastAsia="en-US" w:bidi="en-US"/>
      </w:rPr>
    </w:lvl>
    <w:lvl w:ilvl="3" w:tplc="EDB01C68">
      <w:numFmt w:val="bullet"/>
      <w:lvlText w:val="•"/>
      <w:lvlJc w:val="left"/>
      <w:pPr>
        <w:ind w:left="2032" w:hanging="273"/>
      </w:pPr>
      <w:rPr>
        <w:rFonts w:hint="default"/>
        <w:lang w:val="en-US" w:eastAsia="en-US" w:bidi="en-US"/>
      </w:rPr>
    </w:lvl>
    <w:lvl w:ilvl="4" w:tplc="442A5236">
      <w:numFmt w:val="bullet"/>
      <w:lvlText w:val="•"/>
      <w:lvlJc w:val="left"/>
      <w:pPr>
        <w:ind w:left="2388" w:hanging="273"/>
      </w:pPr>
      <w:rPr>
        <w:rFonts w:hint="default"/>
        <w:lang w:val="en-US" w:eastAsia="en-US" w:bidi="en-US"/>
      </w:rPr>
    </w:lvl>
    <w:lvl w:ilvl="5" w:tplc="323A3AA8">
      <w:numFmt w:val="bullet"/>
      <w:lvlText w:val="•"/>
      <w:lvlJc w:val="left"/>
      <w:pPr>
        <w:ind w:left="2745" w:hanging="273"/>
      </w:pPr>
      <w:rPr>
        <w:rFonts w:hint="default"/>
        <w:lang w:val="en-US" w:eastAsia="en-US" w:bidi="en-US"/>
      </w:rPr>
    </w:lvl>
    <w:lvl w:ilvl="6" w:tplc="CBA03C7A">
      <w:numFmt w:val="bullet"/>
      <w:lvlText w:val="•"/>
      <w:lvlJc w:val="left"/>
      <w:pPr>
        <w:ind w:left="3101" w:hanging="273"/>
      </w:pPr>
      <w:rPr>
        <w:rFonts w:hint="default"/>
        <w:lang w:val="en-US" w:eastAsia="en-US" w:bidi="en-US"/>
      </w:rPr>
    </w:lvl>
    <w:lvl w:ilvl="7" w:tplc="8E00F848">
      <w:numFmt w:val="bullet"/>
      <w:lvlText w:val="•"/>
      <w:lvlJc w:val="left"/>
      <w:pPr>
        <w:ind w:left="3457" w:hanging="273"/>
      </w:pPr>
      <w:rPr>
        <w:rFonts w:hint="default"/>
        <w:lang w:val="en-US" w:eastAsia="en-US" w:bidi="en-US"/>
      </w:rPr>
    </w:lvl>
    <w:lvl w:ilvl="8" w:tplc="65B2F310">
      <w:numFmt w:val="bullet"/>
      <w:lvlText w:val="•"/>
      <w:lvlJc w:val="left"/>
      <w:pPr>
        <w:ind w:left="3814" w:hanging="273"/>
      </w:pPr>
      <w:rPr>
        <w:rFonts w:hint="default"/>
        <w:lang w:val="en-US" w:eastAsia="en-US" w:bidi="en-US"/>
      </w:rPr>
    </w:lvl>
  </w:abstractNum>
  <w:abstractNum w:abstractNumId="1" w15:restartNumberingAfterBreak="0">
    <w:nsid w:val="04BB16EB"/>
    <w:multiLevelType w:val="hybridMultilevel"/>
    <w:tmpl w:val="DA1C03E6"/>
    <w:lvl w:ilvl="0" w:tplc="DD800DCA">
      <w:numFmt w:val="bullet"/>
      <w:lvlText w:val=""/>
      <w:lvlJc w:val="left"/>
      <w:pPr>
        <w:ind w:left="1286" w:hanging="481"/>
      </w:pPr>
      <w:rPr>
        <w:rFonts w:ascii="Symbol" w:eastAsia="Symbol" w:hAnsi="Symbol" w:cs="Symbol" w:hint="default"/>
        <w:w w:val="100"/>
        <w:sz w:val="24"/>
        <w:szCs w:val="24"/>
        <w:lang w:val="en-US" w:eastAsia="en-US" w:bidi="en-US"/>
      </w:rPr>
    </w:lvl>
    <w:lvl w:ilvl="1" w:tplc="83CCC5F6">
      <w:numFmt w:val="bullet"/>
      <w:lvlText w:val="•"/>
      <w:lvlJc w:val="left"/>
      <w:pPr>
        <w:ind w:left="2224" w:hanging="481"/>
      </w:pPr>
      <w:rPr>
        <w:rFonts w:hint="default"/>
        <w:lang w:val="en-US" w:eastAsia="en-US" w:bidi="en-US"/>
      </w:rPr>
    </w:lvl>
    <w:lvl w:ilvl="2" w:tplc="174E83BA">
      <w:numFmt w:val="bullet"/>
      <w:lvlText w:val="•"/>
      <w:lvlJc w:val="left"/>
      <w:pPr>
        <w:ind w:left="3169" w:hanging="481"/>
      </w:pPr>
      <w:rPr>
        <w:rFonts w:hint="default"/>
        <w:lang w:val="en-US" w:eastAsia="en-US" w:bidi="en-US"/>
      </w:rPr>
    </w:lvl>
    <w:lvl w:ilvl="3" w:tplc="F6CEF92C">
      <w:numFmt w:val="bullet"/>
      <w:lvlText w:val="•"/>
      <w:lvlJc w:val="left"/>
      <w:pPr>
        <w:ind w:left="4114" w:hanging="481"/>
      </w:pPr>
      <w:rPr>
        <w:rFonts w:hint="default"/>
        <w:lang w:val="en-US" w:eastAsia="en-US" w:bidi="en-US"/>
      </w:rPr>
    </w:lvl>
    <w:lvl w:ilvl="4" w:tplc="BFA24A36">
      <w:numFmt w:val="bullet"/>
      <w:lvlText w:val="•"/>
      <w:lvlJc w:val="left"/>
      <w:pPr>
        <w:ind w:left="5059" w:hanging="481"/>
      </w:pPr>
      <w:rPr>
        <w:rFonts w:hint="default"/>
        <w:lang w:val="en-US" w:eastAsia="en-US" w:bidi="en-US"/>
      </w:rPr>
    </w:lvl>
    <w:lvl w:ilvl="5" w:tplc="752ED842">
      <w:numFmt w:val="bullet"/>
      <w:lvlText w:val="•"/>
      <w:lvlJc w:val="left"/>
      <w:pPr>
        <w:ind w:left="6003" w:hanging="481"/>
      </w:pPr>
      <w:rPr>
        <w:rFonts w:hint="default"/>
        <w:lang w:val="en-US" w:eastAsia="en-US" w:bidi="en-US"/>
      </w:rPr>
    </w:lvl>
    <w:lvl w:ilvl="6" w:tplc="E2E888E4">
      <w:numFmt w:val="bullet"/>
      <w:lvlText w:val="•"/>
      <w:lvlJc w:val="left"/>
      <w:pPr>
        <w:ind w:left="6948" w:hanging="481"/>
      </w:pPr>
      <w:rPr>
        <w:rFonts w:hint="default"/>
        <w:lang w:val="en-US" w:eastAsia="en-US" w:bidi="en-US"/>
      </w:rPr>
    </w:lvl>
    <w:lvl w:ilvl="7" w:tplc="267A5EE0">
      <w:numFmt w:val="bullet"/>
      <w:lvlText w:val="•"/>
      <w:lvlJc w:val="left"/>
      <w:pPr>
        <w:ind w:left="7893" w:hanging="481"/>
      </w:pPr>
      <w:rPr>
        <w:rFonts w:hint="default"/>
        <w:lang w:val="en-US" w:eastAsia="en-US" w:bidi="en-US"/>
      </w:rPr>
    </w:lvl>
    <w:lvl w:ilvl="8" w:tplc="4426C146">
      <w:numFmt w:val="bullet"/>
      <w:lvlText w:val="•"/>
      <w:lvlJc w:val="left"/>
      <w:pPr>
        <w:ind w:left="8838" w:hanging="481"/>
      </w:pPr>
      <w:rPr>
        <w:rFonts w:hint="default"/>
        <w:lang w:val="en-US" w:eastAsia="en-US" w:bidi="en-US"/>
      </w:rPr>
    </w:lvl>
  </w:abstractNum>
  <w:abstractNum w:abstractNumId="2" w15:restartNumberingAfterBreak="0">
    <w:nsid w:val="06175C1C"/>
    <w:multiLevelType w:val="hybridMultilevel"/>
    <w:tmpl w:val="BD027114"/>
    <w:lvl w:ilvl="0" w:tplc="7E421CEC">
      <w:start w:val="1"/>
      <w:numFmt w:val="decimal"/>
      <w:lvlText w:val="%1."/>
      <w:lvlJc w:val="left"/>
      <w:pPr>
        <w:ind w:left="477" w:hanging="240"/>
        <w:jc w:val="left"/>
      </w:pPr>
      <w:rPr>
        <w:rFonts w:ascii="Calibri" w:eastAsia="Calibri" w:hAnsi="Calibri" w:cs="Calibri" w:hint="default"/>
        <w:b/>
        <w:bCs/>
        <w:spacing w:val="-1"/>
        <w:w w:val="100"/>
        <w:sz w:val="24"/>
        <w:szCs w:val="24"/>
        <w:lang w:val="en-US" w:eastAsia="en-US" w:bidi="en-US"/>
      </w:rPr>
    </w:lvl>
    <w:lvl w:ilvl="1" w:tplc="CA80059E">
      <w:start w:val="1"/>
      <w:numFmt w:val="decimal"/>
      <w:lvlText w:val="%1.%2."/>
      <w:lvlJc w:val="left"/>
      <w:pPr>
        <w:ind w:left="852" w:hanging="418"/>
        <w:jc w:val="left"/>
      </w:pPr>
      <w:rPr>
        <w:rFonts w:ascii="Calibri" w:eastAsia="Calibri" w:hAnsi="Calibri" w:cs="Calibri" w:hint="default"/>
        <w:spacing w:val="-1"/>
        <w:w w:val="100"/>
        <w:sz w:val="24"/>
        <w:szCs w:val="24"/>
        <w:lang w:val="en-US" w:eastAsia="en-US" w:bidi="en-US"/>
      </w:rPr>
    </w:lvl>
    <w:lvl w:ilvl="2" w:tplc="CE52C192">
      <w:start w:val="1"/>
      <w:numFmt w:val="decimal"/>
      <w:lvlText w:val="%1.%2.%3."/>
      <w:lvlJc w:val="left"/>
      <w:pPr>
        <w:ind w:left="1369" w:hanging="601"/>
        <w:jc w:val="left"/>
      </w:pPr>
      <w:rPr>
        <w:rFonts w:ascii="Calibri" w:eastAsia="Calibri" w:hAnsi="Calibri" w:cs="Calibri" w:hint="default"/>
        <w:spacing w:val="-3"/>
        <w:w w:val="100"/>
        <w:sz w:val="24"/>
        <w:szCs w:val="24"/>
        <w:lang w:val="en-US" w:eastAsia="en-US" w:bidi="en-US"/>
      </w:rPr>
    </w:lvl>
    <w:lvl w:ilvl="3" w:tplc="B2CA9580">
      <w:numFmt w:val="bullet"/>
      <w:lvlText w:val="•"/>
      <w:lvlJc w:val="left"/>
      <w:pPr>
        <w:ind w:left="1360" w:hanging="601"/>
      </w:pPr>
      <w:rPr>
        <w:rFonts w:hint="default"/>
        <w:lang w:val="en-US" w:eastAsia="en-US" w:bidi="en-US"/>
      </w:rPr>
    </w:lvl>
    <w:lvl w:ilvl="4" w:tplc="E42E3E8C">
      <w:numFmt w:val="bullet"/>
      <w:lvlText w:val="•"/>
      <w:lvlJc w:val="left"/>
      <w:pPr>
        <w:ind w:left="2698" w:hanging="601"/>
      </w:pPr>
      <w:rPr>
        <w:rFonts w:hint="default"/>
        <w:lang w:val="en-US" w:eastAsia="en-US" w:bidi="en-US"/>
      </w:rPr>
    </w:lvl>
    <w:lvl w:ilvl="5" w:tplc="FD868B74">
      <w:numFmt w:val="bullet"/>
      <w:lvlText w:val="•"/>
      <w:lvlJc w:val="left"/>
      <w:pPr>
        <w:ind w:left="4036" w:hanging="601"/>
      </w:pPr>
      <w:rPr>
        <w:rFonts w:hint="default"/>
        <w:lang w:val="en-US" w:eastAsia="en-US" w:bidi="en-US"/>
      </w:rPr>
    </w:lvl>
    <w:lvl w:ilvl="6" w:tplc="60309290">
      <w:numFmt w:val="bullet"/>
      <w:lvlText w:val="•"/>
      <w:lvlJc w:val="left"/>
      <w:pPr>
        <w:ind w:left="5374" w:hanging="601"/>
      </w:pPr>
      <w:rPr>
        <w:rFonts w:hint="default"/>
        <w:lang w:val="en-US" w:eastAsia="en-US" w:bidi="en-US"/>
      </w:rPr>
    </w:lvl>
    <w:lvl w:ilvl="7" w:tplc="38AC67B8">
      <w:numFmt w:val="bullet"/>
      <w:lvlText w:val="•"/>
      <w:lvlJc w:val="left"/>
      <w:pPr>
        <w:ind w:left="6712" w:hanging="601"/>
      </w:pPr>
      <w:rPr>
        <w:rFonts w:hint="default"/>
        <w:lang w:val="en-US" w:eastAsia="en-US" w:bidi="en-US"/>
      </w:rPr>
    </w:lvl>
    <w:lvl w:ilvl="8" w:tplc="92A6650E">
      <w:numFmt w:val="bullet"/>
      <w:lvlText w:val="•"/>
      <w:lvlJc w:val="left"/>
      <w:pPr>
        <w:ind w:left="8051" w:hanging="601"/>
      </w:pPr>
      <w:rPr>
        <w:rFonts w:hint="default"/>
        <w:lang w:val="en-US" w:eastAsia="en-US" w:bidi="en-US"/>
      </w:rPr>
    </w:lvl>
  </w:abstractNum>
  <w:abstractNum w:abstractNumId="3" w15:restartNumberingAfterBreak="0">
    <w:nsid w:val="0ABB66DA"/>
    <w:multiLevelType w:val="hybridMultilevel"/>
    <w:tmpl w:val="079AED3E"/>
    <w:lvl w:ilvl="0" w:tplc="0840F5EC">
      <w:start w:val="1"/>
      <w:numFmt w:val="decimal"/>
      <w:lvlText w:val="%1."/>
      <w:lvlJc w:val="left"/>
      <w:pPr>
        <w:ind w:left="954" w:hanging="237"/>
        <w:jc w:val="left"/>
      </w:pPr>
      <w:rPr>
        <w:rFonts w:ascii="Calibri" w:eastAsia="Calibri" w:hAnsi="Calibri" w:cs="Calibri" w:hint="default"/>
        <w:w w:val="100"/>
        <w:sz w:val="24"/>
        <w:szCs w:val="24"/>
        <w:lang w:val="en-US" w:eastAsia="en-US" w:bidi="en-US"/>
      </w:rPr>
    </w:lvl>
    <w:lvl w:ilvl="1" w:tplc="F9DADBB6">
      <w:start w:val="1"/>
      <w:numFmt w:val="decimal"/>
      <w:lvlText w:val="%1.%2."/>
      <w:lvlJc w:val="left"/>
      <w:pPr>
        <w:ind w:left="1616" w:hanging="418"/>
        <w:jc w:val="left"/>
      </w:pPr>
      <w:rPr>
        <w:rFonts w:ascii="Calibri" w:eastAsia="Calibri" w:hAnsi="Calibri" w:cs="Calibri" w:hint="default"/>
        <w:spacing w:val="-1"/>
        <w:w w:val="100"/>
        <w:sz w:val="24"/>
        <w:szCs w:val="24"/>
        <w:lang w:val="en-US" w:eastAsia="en-US" w:bidi="en-US"/>
      </w:rPr>
    </w:lvl>
    <w:lvl w:ilvl="2" w:tplc="4DBEE514">
      <w:numFmt w:val="bullet"/>
      <w:lvlText w:val="•"/>
      <w:lvlJc w:val="left"/>
      <w:pPr>
        <w:ind w:left="2631" w:hanging="418"/>
      </w:pPr>
      <w:rPr>
        <w:rFonts w:hint="default"/>
        <w:lang w:val="en-US" w:eastAsia="en-US" w:bidi="en-US"/>
      </w:rPr>
    </w:lvl>
    <w:lvl w:ilvl="3" w:tplc="D122AE30">
      <w:numFmt w:val="bullet"/>
      <w:lvlText w:val="•"/>
      <w:lvlJc w:val="left"/>
      <w:pPr>
        <w:ind w:left="3643" w:hanging="418"/>
      </w:pPr>
      <w:rPr>
        <w:rFonts w:hint="default"/>
        <w:lang w:val="en-US" w:eastAsia="en-US" w:bidi="en-US"/>
      </w:rPr>
    </w:lvl>
    <w:lvl w:ilvl="4" w:tplc="D3A62AFC">
      <w:numFmt w:val="bullet"/>
      <w:lvlText w:val="•"/>
      <w:lvlJc w:val="left"/>
      <w:pPr>
        <w:ind w:left="4655" w:hanging="418"/>
      </w:pPr>
      <w:rPr>
        <w:rFonts w:hint="default"/>
        <w:lang w:val="en-US" w:eastAsia="en-US" w:bidi="en-US"/>
      </w:rPr>
    </w:lvl>
    <w:lvl w:ilvl="5" w:tplc="64405262">
      <w:numFmt w:val="bullet"/>
      <w:lvlText w:val="•"/>
      <w:lvlJc w:val="left"/>
      <w:pPr>
        <w:ind w:left="5667" w:hanging="418"/>
      </w:pPr>
      <w:rPr>
        <w:rFonts w:hint="default"/>
        <w:lang w:val="en-US" w:eastAsia="en-US" w:bidi="en-US"/>
      </w:rPr>
    </w:lvl>
    <w:lvl w:ilvl="6" w:tplc="F3C2EE56">
      <w:numFmt w:val="bullet"/>
      <w:lvlText w:val="•"/>
      <w:lvlJc w:val="left"/>
      <w:pPr>
        <w:ind w:left="6679" w:hanging="418"/>
      </w:pPr>
      <w:rPr>
        <w:rFonts w:hint="default"/>
        <w:lang w:val="en-US" w:eastAsia="en-US" w:bidi="en-US"/>
      </w:rPr>
    </w:lvl>
    <w:lvl w:ilvl="7" w:tplc="FF6A4176">
      <w:numFmt w:val="bullet"/>
      <w:lvlText w:val="•"/>
      <w:lvlJc w:val="left"/>
      <w:pPr>
        <w:ind w:left="7691" w:hanging="418"/>
      </w:pPr>
      <w:rPr>
        <w:rFonts w:hint="default"/>
        <w:lang w:val="en-US" w:eastAsia="en-US" w:bidi="en-US"/>
      </w:rPr>
    </w:lvl>
    <w:lvl w:ilvl="8" w:tplc="CAC816CE">
      <w:numFmt w:val="bullet"/>
      <w:lvlText w:val="•"/>
      <w:lvlJc w:val="left"/>
      <w:pPr>
        <w:ind w:left="8703" w:hanging="418"/>
      </w:pPr>
      <w:rPr>
        <w:rFonts w:hint="default"/>
        <w:lang w:val="en-US" w:eastAsia="en-US" w:bidi="en-US"/>
      </w:rPr>
    </w:lvl>
  </w:abstractNum>
  <w:abstractNum w:abstractNumId="4" w15:restartNumberingAfterBreak="0">
    <w:nsid w:val="0CE437C5"/>
    <w:multiLevelType w:val="hybridMultilevel"/>
    <w:tmpl w:val="7AE05BB6"/>
    <w:lvl w:ilvl="0" w:tplc="F146A676">
      <w:start w:val="1"/>
      <w:numFmt w:val="decimal"/>
      <w:lvlText w:val="%1."/>
      <w:lvlJc w:val="left"/>
      <w:pPr>
        <w:ind w:left="953" w:hanging="236"/>
        <w:jc w:val="left"/>
      </w:pPr>
      <w:rPr>
        <w:rFonts w:ascii="Calibri" w:eastAsia="Calibri" w:hAnsi="Calibri" w:cs="Calibri" w:hint="default"/>
        <w:w w:val="100"/>
        <w:sz w:val="24"/>
        <w:szCs w:val="24"/>
        <w:lang w:val="en-US" w:eastAsia="en-US" w:bidi="en-US"/>
      </w:rPr>
    </w:lvl>
    <w:lvl w:ilvl="1" w:tplc="943E9A14">
      <w:start w:val="1"/>
      <w:numFmt w:val="decimal"/>
      <w:lvlText w:val="%1.%2."/>
      <w:lvlJc w:val="left"/>
      <w:pPr>
        <w:ind w:left="1616" w:hanging="418"/>
        <w:jc w:val="left"/>
      </w:pPr>
      <w:rPr>
        <w:rFonts w:ascii="Calibri" w:eastAsia="Calibri" w:hAnsi="Calibri" w:cs="Calibri" w:hint="default"/>
        <w:spacing w:val="-8"/>
        <w:w w:val="100"/>
        <w:sz w:val="24"/>
        <w:szCs w:val="24"/>
        <w:lang w:val="en-US" w:eastAsia="en-US" w:bidi="en-US"/>
      </w:rPr>
    </w:lvl>
    <w:lvl w:ilvl="2" w:tplc="A0067C7A">
      <w:numFmt w:val="bullet"/>
      <w:lvlText w:val="•"/>
      <w:lvlJc w:val="left"/>
      <w:pPr>
        <w:ind w:left="2631" w:hanging="418"/>
      </w:pPr>
      <w:rPr>
        <w:rFonts w:hint="default"/>
        <w:lang w:val="en-US" w:eastAsia="en-US" w:bidi="en-US"/>
      </w:rPr>
    </w:lvl>
    <w:lvl w:ilvl="3" w:tplc="CF3CC1E6">
      <w:numFmt w:val="bullet"/>
      <w:lvlText w:val="•"/>
      <w:lvlJc w:val="left"/>
      <w:pPr>
        <w:ind w:left="3643" w:hanging="418"/>
      </w:pPr>
      <w:rPr>
        <w:rFonts w:hint="default"/>
        <w:lang w:val="en-US" w:eastAsia="en-US" w:bidi="en-US"/>
      </w:rPr>
    </w:lvl>
    <w:lvl w:ilvl="4" w:tplc="50D43750">
      <w:numFmt w:val="bullet"/>
      <w:lvlText w:val="•"/>
      <w:lvlJc w:val="left"/>
      <w:pPr>
        <w:ind w:left="4655" w:hanging="418"/>
      </w:pPr>
      <w:rPr>
        <w:rFonts w:hint="default"/>
        <w:lang w:val="en-US" w:eastAsia="en-US" w:bidi="en-US"/>
      </w:rPr>
    </w:lvl>
    <w:lvl w:ilvl="5" w:tplc="714ABB96">
      <w:numFmt w:val="bullet"/>
      <w:lvlText w:val="•"/>
      <w:lvlJc w:val="left"/>
      <w:pPr>
        <w:ind w:left="5667" w:hanging="418"/>
      </w:pPr>
      <w:rPr>
        <w:rFonts w:hint="default"/>
        <w:lang w:val="en-US" w:eastAsia="en-US" w:bidi="en-US"/>
      </w:rPr>
    </w:lvl>
    <w:lvl w:ilvl="6" w:tplc="E5D22FD4">
      <w:numFmt w:val="bullet"/>
      <w:lvlText w:val="•"/>
      <w:lvlJc w:val="left"/>
      <w:pPr>
        <w:ind w:left="6679" w:hanging="418"/>
      </w:pPr>
      <w:rPr>
        <w:rFonts w:hint="default"/>
        <w:lang w:val="en-US" w:eastAsia="en-US" w:bidi="en-US"/>
      </w:rPr>
    </w:lvl>
    <w:lvl w:ilvl="7" w:tplc="4DE6EFFA">
      <w:numFmt w:val="bullet"/>
      <w:lvlText w:val="•"/>
      <w:lvlJc w:val="left"/>
      <w:pPr>
        <w:ind w:left="7691" w:hanging="418"/>
      </w:pPr>
      <w:rPr>
        <w:rFonts w:hint="default"/>
        <w:lang w:val="en-US" w:eastAsia="en-US" w:bidi="en-US"/>
      </w:rPr>
    </w:lvl>
    <w:lvl w:ilvl="8" w:tplc="EE340062">
      <w:numFmt w:val="bullet"/>
      <w:lvlText w:val="•"/>
      <w:lvlJc w:val="left"/>
      <w:pPr>
        <w:ind w:left="8703" w:hanging="418"/>
      </w:pPr>
      <w:rPr>
        <w:rFonts w:hint="default"/>
        <w:lang w:val="en-US" w:eastAsia="en-US" w:bidi="en-US"/>
      </w:rPr>
    </w:lvl>
  </w:abstractNum>
  <w:abstractNum w:abstractNumId="5" w15:restartNumberingAfterBreak="0">
    <w:nsid w:val="10E24FD9"/>
    <w:multiLevelType w:val="hybridMultilevel"/>
    <w:tmpl w:val="E8EA0B7C"/>
    <w:lvl w:ilvl="0" w:tplc="0E0EA792">
      <w:numFmt w:val="bullet"/>
      <w:lvlText w:val=""/>
      <w:lvlJc w:val="left"/>
      <w:pPr>
        <w:ind w:left="1286" w:hanging="481"/>
      </w:pPr>
      <w:rPr>
        <w:rFonts w:ascii="Symbol" w:eastAsia="Symbol" w:hAnsi="Symbol" w:cs="Symbol" w:hint="default"/>
        <w:w w:val="100"/>
        <w:sz w:val="24"/>
        <w:szCs w:val="24"/>
        <w:lang w:val="en-US" w:eastAsia="en-US" w:bidi="en-US"/>
      </w:rPr>
    </w:lvl>
    <w:lvl w:ilvl="1" w:tplc="236EA3E8">
      <w:numFmt w:val="bullet"/>
      <w:lvlText w:val="•"/>
      <w:lvlJc w:val="left"/>
      <w:pPr>
        <w:ind w:left="2224" w:hanging="481"/>
      </w:pPr>
      <w:rPr>
        <w:rFonts w:hint="default"/>
        <w:lang w:val="en-US" w:eastAsia="en-US" w:bidi="en-US"/>
      </w:rPr>
    </w:lvl>
    <w:lvl w:ilvl="2" w:tplc="68922FAA">
      <w:numFmt w:val="bullet"/>
      <w:lvlText w:val="•"/>
      <w:lvlJc w:val="left"/>
      <w:pPr>
        <w:ind w:left="3169" w:hanging="481"/>
      </w:pPr>
      <w:rPr>
        <w:rFonts w:hint="default"/>
        <w:lang w:val="en-US" w:eastAsia="en-US" w:bidi="en-US"/>
      </w:rPr>
    </w:lvl>
    <w:lvl w:ilvl="3" w:tplc="DF463DEC">
      <w:numFmt w:val="bullet"/>
      <w:lvlText w:val="•"/>
      <w:lvlJc w:val="left"/>
      <w:pPr>
        <w:ind w:left="4114" w:hanging="481"/>
      </w:pPr>
      <w:rPr>
        <w:rFonts w:hint="default"/>
        <w:lang w:val="en-US" w:eastAsia="en-US" w:bidi="en-US"/>
      </w:rPr>
    </w:lvl>
    <w:lvl w:ilvl="4" w:tplc="FFBC9D9A">
      <w:numFmt w:val="bullet"/>
      <w:lvlText w:val="•"/>
      <w:lvlJc w:val="left"/>
      <w:pPr>
        <w:ind w:left="5059" w:hanging="481"/>
      </w:pPr>
      <w:rPr>
        <w:rFonts w:hint="default"/>
        <w:lang w:val="en-US" w:eastAsia="en-US" w:bidi="en-US"/>
      </w:rPr>
    </w:lvl>
    <w:lvl w:ilvl="5" w:tplc="9F1206BC">
      <w:numFmt w:val="bullet"/>
      <w:lvlText w:val="•"/>
      <w:lvlJc w:val="left"/>
      <w:pPr>
        <w:ind w:left="6003" w:hanging="481"/>
      </w:pPr>
      <w:rPr>
        <w:rFonts w:hint="default"/>
        <w:lang w:val="en-US" w:eastAsia="en-US" w:bidi="en-US"/>
      </w:rPr>
    </w:lvl>
    <w:lvl w:ilvl="6" w:tplc="D5AE230E">
      <w:numFmt w:val="bullet"/>
      <w:lvlText w:val="•"/>
      <w:lvlJc w:val="left"/>
      <w:pPr>
        <w:ind w:left="6948" w:hanging="481"/>
      </w:pPr>
      <w:rPr>
        <w:rFonts w:hint="default"/>
        <w:lang w:val="en-US" w:eastAsia="en-US" w:bidi="en-US"/>
      </w:rPr>
    </w:lvl>
    <w:lvl w:ilvl="7" w:tplc="2E18C4AE">
      <w:numFmt w:val="bullet"/>
      <w:lvlText w:val="•"/>
      <w:lvlJc w:val="left"/>
      <w:pPr>
        <w:ind w:left="7893" w:hanging="481"/>
      </w:pPr>
      <w:rPr>
        <w:rFonts w:hint="default"/>
        <w:lang w:val="en-US" w:eastAsia="en-US" w:bidi="en-US"/>
      </w:rPr>
    </w:lvl>
    <w:lvl w:ilvl="8" w:tplc="E070BC8C">
      <w:numFmt w:val="bullet"/>
      <w:lvlText w:val="•"/>
      <w:lvlJc w:val="left"/>
      <w:pPr>
        <w:ind w:left="8838" w:hanging="481"/>
      </w:pPr>
      <w:rPr>
        <w:rFonts w:hint="default"/>
        <w:lang w:val="en-US" w:eastAsia="en-US" w:bidi="en-US"/>
      </w:rPr>
    </w:lvl>
  </w:abstractNum>
  <w:abstractNum w:abstractNumId="6" w15:restartNumberingAfterBreak="0">
    <w:nsid w:val="121021BD"/>
    <w:multiLevelType w:val="hybridMultilevel"/>
    <w:tmpl w:val="EED6099A"/>
    <w:lvl w:ilvl="0" w:tplc="C8423338">
      <w:start w:val="1"/>
      <w:numFmt w:val="decimal"/>
      <w:lvlText w:val="%1."/>
      <w:lvlJc w:val="left"/>
      <w:pPr>
        <w:ind w:left="473" w:hanging="236"/>
        <w:jc w:val="left"/>
      </w:pPr>
      <w:rPr>
        <w:rFonts w:ascii="Calibri" w:eastAsia="Calibri" w:hAnsi="Calibri" w:cs="Calibri" w:hint="default"/>
        <w:spacing w:val="-1"/>
        <w:w w:val="100"/>
        <w:sz w:val="24"/>
        <w:szCs w:val="24"/>
        <w:lang w:val="en-US" w:eastAsia="en-US" w:bidi="en-US"/>
      </w:rPr>
    </w:lvl>
    <w:lvl w:ilvl="1" w:tplc="4FC8FB2A">
      <w:numFmt w:val="bullet"/>
      <w:lvlText w:val="•"/>
      <w:lvlJc w:val="left"/>
      <w:pPr>
        <w:ind w:left="1239" w:hanging="242"/>
      </w:pPr>
      <w:rPr>
        <w:rFonts w:hint="default"/>
        <w:w w:val="99"/>
        <w:lang w:val="en-US" w:eastAsia="en-US" w:bidi="en-US"/>
      </w:rPr>
    </w:lvl>
    <w:lvl w:ilvl="2" w:tplc="431E4582">
      <w:numFmt w:val="bullet"/>
      <w:lvlText w:val="•"/>
      <w:lvlJc w:val="left"/>
      <w:pPr>
        <w:ind w:left="1352" w:hanging="242"/>
      </w:pPr>
      <w:rPr>
        <w:rFonts w:hint="default"/>
        <w:lang w:val="en-US" w:eastAsia="en-US" w:bidi="en-US"/>
      </w:rPr>
    </w:lvl>
    <w:lvl w:ilvl="3" w:tplc="0ED8EB02">
      <w:numFmt w:val="bullet"/>
      <w:lvlText w:val="•"/>
      <w:lvlJc w:val="left"/>
      <w:pPr>
        <w:ind w:left="1465" w:hanging="242"/>
      </w:pPr>
      <w:rPr>
        <w:rFonts w:hint="default"/>
        <w:lang w:val="en-US" w:eastAsia="en-US" w:bidi="en-US"/>
      </w:rPr>
    </w:lvl>
    <w:lvl w:ilvl="4" w:tplc="4C7816EC">
      <w:numFmt w:val="bullet"/>
      <w:lvlText w:val="•"/>
      <w:lvlJc w:val="left"/>
      <w:pPr>
        <w:ind w:left="1578" w:hanging="242"/>
      </w:pPr>
      <w:rPr>
        <w:rFonts w:hint="default"/>
        <w:lang w:val="en-US" w:eastAsia="en-US" w:bidi="en-US"/>
      </w:rPr>
    </w:lvl>
    <w:lvl w:ilvl="5" w:tplc="B888E1AC">
      <w:numFmt w:val="bullet"/>
      <w:lvlText w:val="•"/>
      <w:lvlJc w:val="left"/>
      <w:pPr>
        <w:ind w:left="1690" w:hanging="242"/>
      </w:pPr>
      <w:rPr>
        <w:rFonts w:hint="default"/>
        <w:lang w:val="en-US" w:eastAsia="en-US" w:bidi="en-US"/>
      </w:rPr>
    </w:lvl>
    <w:lvl w:ilvl="6" w:tplc="1E74AE20">
      <w:numFmt w:val="bullet"/>
      <w:lvlText w:val="•"/>
      <w:lvlJc w:val="left"/>
      <w:pPr>
        <w:ind w:left="1803" w:hanging="242"/>
      </w:pPr>
      <w:rPr>
        <w:rFonts w:hint="default"/>
        <w:lang w:val="en-US" w:eastAsia="en-US" w:bidi="en-US"/>
      </w:rPr>
    </w:lvl>
    <w:lvl w:ilvl="7" w:tplc="8AF8D7B8">
      <w:numFmt w:val="bullet"/>
      <w:lvlText w:val="•"/>
      <w:lvlJc w:val="left"/>
      <w:pPr>
        <w:ind w:left="1916" w:hanging="242"/>
      </w:pPr>
      <w:rPr>
        <w:rFonts w:hint="default"/>
        <w:lang w:val="en-US" w:eastAsia="en-US" w:bidi="en-US"/>
      </w:rPr>
    </w:lvl>
    <w:lvl w:ilvl="8" w:tplc="70A01808">
      <w:numFmt w:val="bullet"/>
      <w:lvlText w:val="•"/>
      <w:lvlJc w:val="left"/>
      <w:pPr>
        <w:ind w:left="2028" w:hanging="242"/>
      </w:pPr>
      <w:rPr>
        <w:rFonts w:hint="default"/>
        <w:lang w:val="en-US" w:eastAsia="en-US" w:bidi="en-US"/>
      </w:rPr>
    </w:lvl>
  </w:abstractNum>
  <w:abstractNum w:abstractNumId="7" w15:restartNumberingAfterBreak="0">
    <w:nsid w:val="1373468D"/>
    <w:multiLevelType w:val="hybridMultilevel"/>
    <w:tmpl w:val="BADADFC2"/>
    <w:lvl w:ilvl="0" w:tplc="A2FAB912">
      <w:numFmt w:val="bullet"/>
      <w:lvlText w:val="•"/>
      <w:lvlJc w:val="left"/>
      <w:pPr>
        <w:ind w:left="1237" w:hanging="483"/>
      </w:pPr>
      <w:rPr>
        <w:rFonts w:ascii="Arial" w:eastAsia="Arial" w:hAnsi="Arial" w:cs="Arial" w:hint="default"/>
        <w:spacing w:val="-5"/>
        <w:w w:val="100"/>
        <w:sz w:val="24"/>
        <w:szCs w:val="24"/>
        <w:lang w:val="en-US" w:eastAsia="en-US" w:bidi="en-US"/>
      </w:rPr>
    </w:lvl>
    <w:lvl w:ilvl="1" w:tplc="8916BC9A">
      <w:numFmt w:val="bullet"/>
      <w:lvlText w:val="•"/>
      <w:lvlJc w:val="left"/>
      <w:pPr>
        <w:ind w:left="2188" w:hanging="483"/>
      </w:pPr>
      <w:rPr>
        <w:rFonts w:hint="default"/>
        <w:lang w:val="en-US" w:eastAsia="en-US" w:bidi="en-US"/>
      </w:rPr>
    </w:lvl>
    <w:lvl w:ilvl="2" w:tplc="07A6D054">
      <w:numFmt w:val="bullet"/>
      <w:lvlText w:val="•"/>
      <w:lvlJc w:val="left"/>
      <w:pPr>
        <w:ind w:left="3137" w:hanging="483"/>
      </w:pPr>
      <w:rPr>
        <w:rFonts w:hint="default"/>
        <w:lang w:val="en-US" w:eastAsia="en-US" w:bidi="en-US"/>
      </w:rPr>
    </w:lvl>
    <w:lvl w:ilvl="3" w:tplc="E1AACFF8">
      <w:numFmt w:val="bullet"/>
      <w:lvlText w:val="•"/>
      <w:lvlJc w:val="left"/>
      <w:pPr>
        <w:ind w:left="4086" w:hanging="483"/>
      </w:pPr>
      <w:rPr>
        <w:rFonts w:hint="default"/>
        <w:lang w:val="en-US" w:eastAsia="en-US" w:bidi="en-US"/>
      </w:rPr>
    </w:lvl>
    <w:lvl w:ilvl="4" w:tplc="F78AF5DC">
      <w:numFmt w:val="bullet"/>
      <w:lvlText w:val="•"/>
      <w:lvlJc w:val="left"/>
      <w:pPr>
        <w:ind w:left="5035" w:hanging="483"/>
      </w:pPr>
      <w:rPr>
        <w:rFonts w:hint="default"/>
        <w:lang w:val="en-US" w:eastAsia="en-US" w:bidi="en-US"/>
      </w:rPr>
    </w:lvl>
    <w:lvl w:ilvl="5" w:tplc="8D662D6E">
      <w:numFmt w:val="bullet"/>
      <w:lvlText w:val="•"/>
      <w:lvlJc w:val="left"/>
      <w:pPr>
        <w:ind w:left="5983" w:hanging="483"/>
      </w:pPr>
      <w:rPr>
        <w:rFonts w:hint="default"/>
        <w:lang w:val="en-US" w:eastAsia="en-US" w:bidi="en-US"/>
      </w:rPr>
    </w:lvl>
    <w:lvl w:ilvl="6" w:tplc="54104A7C">
      <w:numFmt w:val="bullet"/>
      <w:lvlText w:val="•"/>
      <w:lvlJc w:val="left"/>
      <w:pPr>
        <w:ind w:left="6932" w:hanging="483"/>
      </w:pPr>
      <w:rPr>
        <w:rFonts w:hint="default"/>
        <w:lang w:val="en-US" w:eastAsia="en-US" w:bidi="en-US"/>
      </w:rPr>
    </w:lvl>
    <w:lvl w:ilvl="7" w:tplc="000039FA">
      <w:numFmt w:val="bullet"/>
      <w:lvlText w:val="•"/>
      <w:lvlJc w:val="left"/>
      <w:pPr>
        <w:ind w:left="7881" w:hanging="483"/>
      </w:pPr>
      <w:rPr>
        <w:rFonts w:hint="default"/>
        <w:lang w:val="en-US" w:eastAsia="en-US" w:bidi="en-US"/>
      </w:rPr>
    </w:lvl>
    <w:lvl w:ilvl="8" w:tplc="BF8866EE">
      <w:numFmt w:val="bullet"/>
      <w:lvlText w:val="•"/>
      <w:lvlJc w:val="left"/>
      <w:pPr>
        <w:ind w:left="8830" w:hanging="483"/>
      </w:pPr>
      <w:rPr>
        <w:rFonts w:hint="default"/>
        <w:lang w:val="en-US" w:eastAsia="en-US" w:bidi="en-US"/>
      </w:rPr>
    </w:lvl>
  </w:abstractNum>
  <w:abstractNum w:abstractNumId="8" w15:restartNumberingAfterBreak="0">
    <w:nsid w:val="15EA5B1A"/>
    <w:multiLevelType w:val="hybridMultilevel"/>
    <w:tmpl w:val="650A9D1E"/>
    <w:lvl w:ilvl="0" w:tplc="006472F0">
      <w:numFmt w:val="bullet"/>
      <w:lvlText w:val=""/>
      <w:lvlJc w:val="left"/>
      <w:pPr>
        <w:ind w:left="1234" w:hanging="429"/>
      </w:pPr>
      <w:rPr>
        <w:rFonts w:ascii="Wingdings" w:eastAsia="Wingdings" w:hAnsi="Wingdings" w:cs="Wingdings" w:hint="default"/>
        <w:w w:val="99"/>
        <w:sz w:val="16"/>
        <w:szCs w:val="16"/>
        <w:lang w:val="en-US" w:eastAsia="en-US" w:bidi="en-US"/>
      </w:rPr>
    </w:lvl>
    <w:lvl w:ilvl="1" w:tplc="EFC61166">
      <w:numFmt w:val="bullet"/>
      <w:lvlText w:val="•"/>
      <w:lvlJc w:val="left"/>
      <w:pPr>
        <w:ind w:left="2188" w:hanging="429"/>
      </w:pPr>
      <w:rPr>
        <w:rFonts w:hint="default"/>
        <w:lang w:val="en-US" w:eastAsia="en-US" w:bidi="en-US"/>
      </w:rPr>
    </w:lvl>
    <w:lvl w:ilvl="2" w:tplc="BCE42CF2">
      <w:numFmt w:val="bullet"/>
      <w:lvlText w:val="•"/>
      <w:lvlJc w:val="left"/>
      <w:pPr>
        <w:ind w:left="3137" w:hanging="429"/>
      </w:pPr>
      <w:rPr>
        <w:rFonts w:hint="default"/>
        <w:lang w:val="en-US" w:eastAsia="en-US" w:bidi="en-US"/>
      </w:rPr>
    </w:lvl>
    <w:lvl w:ilvl="3" w:tplc="A7F607BC">
      <w:numFmt w:val="bullet"/>
      <w:lvlText w:val="•"/>
      <w:lvlJc w:val="left"/>
      <w:pPr>
        <w:ind w:left="4086" w:hanging="429"/>
      </w:pPr>
      <w:rPr>
        <w:rFonts w:hint="default"/>
        <w:lang w:val="en-US" w:eastAsia="en-US" w:bidi="en-US"/>
      </w:rPr>
    </w:lvl>
    <w:lvl w:ilvl="4" w:tplc="0E205A48">
      <w:numFmt w:val="bullet"/>
      <w:lvlText w:val="•"/>
      <w:lvlJc w:val="left"/>
      <w:pPr>
        <w:ind w:left="5035" w:hanging="429"/>
      </w:pPr>
      <w:rPr>
        <w:rFonts w:hint="default"/>
        <w:lang w:val="en-US" w:eastAsia="en-US" w:bidi="en-US"/>
      </w:rPr>
    </w:lvl>
    <w:lvl w:ilvl="5" w:tplc="D292C18E">
      <w:numFmt w:val="bullet"/>
      <w:lvlText w:val="•"/>
      <w:lvlJc w:val="left"/>
      <w:pPr>
        <w:ind w:left="5983" w:hanging="429"/>
      </w:pPr>
      <w:rPr>
        <w:rFonts w:hint="default"/>
        <w:lang w:val="en-US" w:eastAsia="en-US" w:bidi="en-US"/>
      </w:rPr>
    </w:lvl>
    <w:lvl w:ilvl="6" w:tplc="E5A8F754">
      <w:numFmt w:val="bullet"/>
      <w:lvlText w:val="•"/>
      <w:lvlJc w:val="left"/>
      <w:pPr>
        <w:ind w:left="6932" w:hanging="429"/>
      </w:pPr>
      <w:rPr>
        <w:rFonts w:hint="default"/>
        <w:lang w:val="en-US" w:eastAsia="en-US" w:bidi="en-US"/>
      </w:rPr>
    </w:lvl>
    <w:lvl w:ilvl="7" w:tplc="0C5C71C0">
      <w:numFmt w:val="bullet"/>
      <w:lvlText w:val="•"/>
      <w:lvlJc w:val="left"/>
      <w:pPr>
        <w:ind w:left="7881" w:hanging="429"/>
      </w:pPr>
      <w:rPr>
        <w:rFonts w:hint="default"/>
        <w:lang w:val="en-US" w:eastAsia="en-US" w:bidi="en-US"/>
      </w:rPr>
    </w:lvl>
    <w:lvl w:ilvl="8" w:tplc="66F42478">
      <w:numFmt w:val="bullet"/>
      <w:lvlText w:val="•"/>
      <w:lvlJc w:val="left"/>
      <w:pPr>
        <w:ind w:left="8830" w:hanging="429"/>
      </w:pPr>
      <w:rPr>
        <w:rFonts w:hint="default"/>
        <w:lang w:val="en-US" w:eastAsia="en-US" w:bidi="en-US"/>
      </w:rPr>
    </w:lvl>
  </w:abstractNum>
  <w:abstractNum w:abstractNumId="9" w15:restartNumberingAfterBreak="0">
    <w:nsid w:val="16975302"/>
    <w:multiLevelType w:val="hybridMultilevel"/>
    <w:tmpl w:val="503A554C"/>
    <w:lvl w:ilvl="0" w:tplc="DF927E0C">
      <w:numFmt w:val="bullet"/>
      <w:lvlText w:val="•"/>
      <w:lvlJc w:val="left"/>
      <w:pPr>
        <w:ind w:left="58" w:hanging="123"/>
      </w:pPr>
      <w:rPr>
        <w:rFonts w:ascii="Arial" w:eastAsia="Arial" w:hAnsi="Arial" w:cs="Arial" w:hint="default"/>
        <w:w w:val="100"/>
        <w:sz w:val="22"/>
        <w:szCs w:val="22"/>
        <w:lang w:val="en-US" w:eastAsia="en-US" w:bidi="en-US"/>
      </w:rPr>
    </w:lvl>
    <w:lvl w:ilvl="1" w:tplc="1FFA458E">
      <w:numFmt w:val="bullet"/>
      <w:lvlText w:val="•"/>
      <w:lvlJc w:val="left"/>
      <w:pPr>
        <w:ind w:left="360" w:hanging="123"/>
      </w:pPr>
      <w:rPr>
        <w:rFonts w:hint="default"/>
        <w:lang w:val="en-US" w:eastAsia="en-US" w:bidi="en-US"/>
      </w:rPr>
    </w:lvl>
    <w:lvl w:ilvl="2" w:tplc="E2103A72">
      <w:numFmt w:val="bullet"/>
      <w:lvlText w:val="•"/>
      <w:lvlJc w:val="left"/>
      <w:pPr>
        <w:ind w:left="661" w:hanging="123"/>
      </w:pPr>
      <w:rPr>
        <w:rFonts w:hint="default"/>
        <w:lang w:val="en-US" w:eastAsia="en-US" w:bidi="en-US"/>
      </w:rPr>
    </w:lvl>
    <w:lvl w:ilvl="3" w:tplc="886E7906">
      <w:numFmt w:val="bullet"/>
      <w:lvlText w:val="•"/>
      <w:lvlJc w:val="left"/>
      <w:pPr>
        <w:ind w:left="962" w:hanging="123"/>
      </w:pPr>
      <w:rPr>
        <w:rFonts w:hint="default"/>
        <w:lang w:val="en-US" w:eastAsia="en-US" w:bidi="en-US"/>
      </w:rPr>
    </w:lvl>
    <w:lvl w:ilvl="4" w:tplc="6478A3E0">
      <w:numFmt w:val="bullet"/>
      <w:lvlText w:val="•"/>
      <w:lvlJc w:val="left"/>
      <w:pPr>
        <w:ind w:left="1263" w:hanging="123"/>
      </w:pPr>
      <w:rPr>
        <w:rFonts w:hint="default"/>
        <w:lang w:val="en-US" w:eastAsia="en-US" w:bidi="en-US"/>
      </w:rPr>
    </w:lvl>
    <w:lvl w:ilvl="5" w:tplc="3AC28984">
      <w:numFmt w:val="bullet"/>
      <w:lvlText w:val="•"/>
      <w:lvlJc w:val="left"/>
      <w:pPr>
        <w:ind w:left="1564" w:hanging="123"/>
      </w:pPr>
      <w:rPr>
        <w:rFonts w:hint="default"/>
        <w:lang w:val="en-US" w:eastAsia="en-US" w:bidi="en-US"/>
      </w:rPr>
    </w:lvl>
    <w:lvl w:ilvl="6" w:tplc="FEAA4B8C">
      <w:numFmt w:val="bullet"/>
      <w:lvlText w:val="•"/>
      <w:lvlJc w:val="left"/>
      <w:pPr>
        <w:ind w:left="1865" w:hanging="123"/>
      </w:pPr>
      <w:rPr>
        <w:rFonts w:hint="default"/>
        <w:lang w:val="en-US" w:eastAsia="en-US" w:bidi="en-US"/>
      </w:rPr>
    </w:lvl>
    <w:lvl w:ilvl="7" w:tplc="C3A657EE">
      <w:numFmt w:val="bullet"/>
      <w:lvlText w:val="•"/>
      <w:lvlJc w:val="left"/>
      <w:pPr>
        <w:ind w:left="2165" w:hanging="123"/>
      </w:pPr>
      <w:rPr>
        <w:rFonts w:hint="default"/>
        <w:lang w:val="en-US" w:eastAsia="en-US" w:bidi="en-US"/>
      </w:rPr>
    </w:lvl>
    <w:lvl w:ilvl="8" w:tplc="BD200FBE">
      <w:numFmt w:val="bullet"/>
      <w:lvlText w:val="•"/>
      <w:lvlJc w:val="left"/>
      <w:pPr>
        <w:ind w:left="2466" w:hanging="123"/>
      </w:pPr>
      <w:rPr>
        <w:rFonts w:hint="default"/>
        <w:lang w:val="en-US" w:eastAsia="en-US" w:bidi="en-US"/>
      </w:rPr>
    </w:lvl>
  </w:abstractNum>
  <w:abstractNum w:abstractNumId="10" w15:restartNumberingAfterBreak="0">
    <w:nsid w:val="17ED09F7"/>
    <w:multiLevelType w:val="hybridMultilevel"/>
    <w:tmpl w:val="E46EDEEC"/>
    <w:lvl w:ilvl="0" w:tplc="A802E41E">
      <w:start w:val="1"/>
      <w:numFmt w:val="lowerLetter"/>
      <w:lvlText w:val="%1."/>
      <w:lvlJc w:val="left"/>
      <w:pPr>
        <w:ind w:left="1034" w:hanging="230"/>
        <w:jc w:val="left"/>
      </w:pPr>
      <w:rPr>
        <w:rFonts w:ascii="Calibri" w:eastAsia="Calibri" w:hAnsi="Calibri" w:cs="Calibri" w:hint="default"/>
        <w:w w:val="100"/>
        <w:sz w:val="24"/>
        <w:szCs w:val="24"/>
        <w:lang w:val="en-US" w:eastAsia="en-US" w:bidi="en-US"/>
      </w:rPr>
    </w:lvl>
    <w:lvl w:ilvl="1" w:tplc="052A98E0">
      <w:numFmt w:val="bullet"/>
      <w:lvlText w:val="•"/>
      <w:lvlJc w:val="left"/>
      <w:pPr>
        <w:ind w:left="2008" w:hanging="230"/>
      </w:pPr>
      <w:rPr>
        <w:rFonts w:hint="default"/>
        <w:lang w:val="en-US" w:eastAsia="en-US" w:bidi="en-US"/>
      </w:rPr>
    </w:lvl>
    <w:lvl w:ilvl="2" w:tplc="452C3C02">
      <w:numFmt w:val="bullet"/>
      <w:lvlText w:val="•"/>
      <w:lvlJc w:val="left"/>
      <w:pPr>
        <w:ind w:left="2977" w:hanging="230"/>
      </w:pPr>
      <w:rPr>
        <w:rFonts w:hint="default"/>
        <w:lang w:val="en-US" w:eastAsia="en-US" w:bidi="en-US"/>
      </w:rPr>
    </w:lvl>
    <w:lvl w:ilvl="3" w:tplc="7F66E7BA">
      <w:numFmt w:val="bullet"/>
      <w:lvlText w:val="•"/>
      <w:lvlJc w:val="left"/>
      <w:pPr>
        <w:ind w:left="3946" w:hanging="230"/>
      </w:pPr>
      <w:rPr>
        <w:rFonts w:hint="default"/>
        <w:lang w:val="en-US" w:eastAsia="en-US" w:bidi="en-US"/>
      </w:rPr>
    </w:lvl>
    <w:lvl w:ilvl="4" w:tplc="5010F5D4">
      <w:numFmt w:val="bullet"/>
      <w:lvlText w:val="•"/>
      <w:lvlJc w:val="left"/>
      <w:pPr>
        <w:ind w:left="4915" w:hanging="230"/>
      </w:pPr>
      <w:rPr>
        <w:rFonts w:hint="default"/>
        <w:lang w:val="en-US" w:eastAsia="en-US" w:bidi="en-US"/>
      </w:rPr>
    </w:lvl>
    <w:lvl w:ilvl="5" w:tplc="799E1D62">
      <w:numFmt w:val="bullet"/>
      <w:lvlText w:val="•"/>
      <w:lvlJc w:val="left"/>
      <w:pPr>
        <w:ind w:left="5883" w:hanging="230"/>
      </w:pPr>
      <w:rPr>
        <w:rFonts w:hint="default"/>
        <w:lang w:val="en-US" w:eastAsia="en-US" w:bidi="en-US"/>
      </w:rPr>
    </w:lvl>
    <w:lvl w:ilvl="6" w:tplc="BF360CDC">
      <w:numFmt w:val="bullet"/>
      <w:lvlText w:val="•"/>
      <w:lvlJc w:val="left"/>
      <w:pPr>
        <w:ind w:left="6852" w:hanging="230"/>
      </w:pPr>
      <w:rPr>
        <w:rFonts w:hint="default"/>
        <w:lang w:val="en-US" w:eastAsia="en-US" w:bidi="en-US"/>
      </w:rPr>
    </w:lvl>
    <w:lvl w:ilvl="7" w:tplc="9FC25726">
      <w:numFmt w:val="bullet"/>
      <w:lvlText w:val="•"/>
      <w:lvlJc w:val="left"/>
      <w:pPr>
        <w:ind w:left="7821" w:hanging="230"/>
      </w:pPr>
      <w:rPr>
        <w:rFonts w:hint="default"/>
        <w:lang w:val="en-US" w:eastAsia="en-US" w:bidi="en-US"/>
      </w:rPr>
    </w:lvl>
    <w:lvl w:ilvl="8" w:tplc="D4E60EEA">
      <w:numFmt w:val="bullet"/>
      <w:lvlText w:val="•"/>
      <w:lvlJc w:val="left"/>
      <w:pPr>
        <w:ind w:left="8790" w:hanging="230"/>
      </w:pPr>
      <w:rPr>
        <w:rFonts w:hint="default"/>
        <w:lang w:val="en-US" w:eastAsia="en-US" w:bidi="en-US"/>
      </w:rPr>
    </w:lvl>
  </w:abstractNum>
  <w:abstractNum w:abstractNumId="11" w15:restartNumberingAfterBreak="0">
    <w:nsid w:val="193D661C"/>
    <w:multiLevelType w:val="hybridMultilevel"/>
    <w:tmpl w:val="FE780FC0"/>
    <w:lvl w:ilvl="0" w:tplc="8AF6904A">
      <w:numFmt w:val="bullet"/>
      <w:lvlText w:val=""/>
      <w:lvlJc w:val="left"/>
      <w:pPr>
        <w:ind w:left="1234" w:hanging="429"/>
      </w:pPr>
      <w:rPr>
        <w:rFonts w:ascii="Wingdings" w:eastAsia="Wingdings" w:hAnsi="Wingdings" w:cs="Wingdings" w:hint="default"/>
        <w:w w:val="99"/>
        <w:sz w:val="16"/>
        <w:szCs w:val="16"/>
        <w:lang w:val="en-US" w:eastAsia="en-US" w:bidi="en-US"/>
      </w:rPr>
    </w:lvl>
    <w:lvl w:ilvl="1" w:tplc="F82AF890">
      <w:numFmt w:val="bullet"/>
      <w:lvlText w:val="•"/>
      <w:lvlJc w:val="left"/>
      <w:pPr>
        <w:ind w:left="2188" w:hanging="429"/>
      </w:pPr>
      <w:rPr>
        <w:rFonts w:hint="default"/>
        <w:lang w:val="en-US" w:eastAsia="en-US" w:bidi="en-US"/>
      </w:rPr>
    </w:lvl>
    <w:lvl w:ilvl="2" w:tplc="72A0C1C2">
      <w:numFmt w:val="bullet"/>
      <w:lvlText w:val="•"/>
      <w:lvlJc w:val="left"/>
      <w:pPr>
        <w:ind w:left="3137" w:hanging="429"/>
      </w:pPr>
      <w:rPr>
        <w:rFonts w:hint="default"/>
        <w:lang w:val="en-US" w:eastAsia="en-US" w:bidi="en-US"/>
      </w:rPr>
    </w:lvl>
    <w:lvl w:ilvl="3" w:tplc="DE7E4C4C">
      <w:numFmt w:val="bullet"/>
      <w:lvlText w:val="•"/>
      <w:lvlJc w:val="left"/>
      <w:pPr>
        <w:ind w:left="4086" w:hanging="429"/>
      </w:pPr>
      <w:rPr>
        <w:rFonts w:hint="default"/>
        <w:lang w:val="en-US" w:eastAsia="en-US" w:bidi="en-US"/>
      </w:rPr>
    </w:lvl>
    <w:lvl w:ilvl="4" w:tplc="4D1203A0">
      <w:numFmt w:val="bullet"/>
      <w:lvlText w:val="•"/>
      <w:lvlJc w:val="left"/>
      <w:pPr>
        <w:ind w:left="5035" w:hanging="429"/>
      </w:pPr>
      <w:rPr>
        <w:rFonts w:hint="default"/>
        <w:lang w:val="en-US" w:eastAsia="en-US" w:bidi="en-US"/>
      </w:rPr>
    </w:lvl>
    <w:lvl w:ilvl="5" w:tplc="8A2428CE">
      <w:numFmt w:val="bullet"/>
      <w:lvlText w:val="•"/>
      <w:lvlJc w:val="left"/>
      <w:pPr>
        <w:ind w:left="5983" w:hanging="429"/>
      </w:pPr>
      <w:rPr>
        <w:rFonts w:hint="default"/>
        <w:lang w:val="en-US" w:eastAsia="en-US" w:bidi="en-US"/>
      </w:rPr>
    </w:lvl>
    <w:lvl w:ilvl="6" w:tplc="C680CBE6">
      <w:numFmt w:val="bullet"/>
      <w:lvlText w:val="•"/>
      <w:lvlJc w:val="left"/>
      <w:pPr>
        <w:ind w:left="6932" w:hanging="429"/>
      </w:pPr>
      <w:rPr>
        <w:rFonts w:hint="default"/>
        <w:lang w:val="en-US" w:eastAsia="en-US" w:bidi="en-US"/>
      </w:rPr>
    </w:lvl>
    <w:lvl w:ilvl="7" w:tplc="DCF8AE9E">
      <w:numFmt w:val="bullet"/>
      <w:lvlText w:val="•"/>
      <w:lvlJc w:val="left"/>
      <w:pPr>
        <w:ind w:left="7881" w:hanging="429"/>
      </w:pPr>
      <w:rPr>
        <w:rFonts w:hint="default"/>
        <w:lang w:val="en-US" w:eastAsia="en-US" w:bidi="en-US"/>
      </w:rPr>
    </w:lvl>
    <w:lvl w:ilvl="8" w:tplc="6F0A704A">
      <w:numFmt w:val="bullet"/>
      <w:lvlText w:val="•"/>
      <w:lvlJc w:val="left"/>
      <w:pPr>
        <w:ind w:left="8830" w:hanging="429"/>
      </w:pPr>
      <w:rPr>
        <w:rFonts w:hint="default"/>
        <w:lang w:val="en-US" w:eastAsia="en-US" w:bidi="en-US"/>
      </w:rPr>
    </w:lvl>
  </w:abstractNum>
  <w:abstractNum w:abstractNumId="12" w15:restartNumberingAfterBreak="0">
    <w:nsid w:val="1B4A0AC7"/>
    <w:multiLevelType w:val="hybridMultilevel"/>
    <w:tmpl w:val="55DA0E24"/>
    <w:lvl w:ilvl="0" w:tplc="F682596A">
      <w:numFmt w:val="bullet"/>
      <w:lvlText w:val=""/>
      <w:lvlJc w:val="left"/>
      <w:pPr>
        <w:ind w:left="1286" w:hanging="481"/>
      </w:pPr>
      <w:rPr>
        <w:rFonts w:ascii="Symbol" w:eastAsia="Symbol" w:hAnsi="Symbol" w:cs="Symbol" w:hint="default"/>
        <w:w w:val="100"/>
        <w:sz w:val="24"/>
        <w:szCs w:val="24"/>
        <w:lang w:val="en-US" w:eastAsia="en-US" w:bidi="en-US"/>
      </w:rPr>
    </w:lvl>
    <w:lvl w:ilvl="1" w:tplc="913053CA">
      <w:numFmt w:val="bullet"/>
      <w:lvlText w:val="•"/>
      <w:lvlJc w:val="left"/>
      <w:pPr>
        <w:ind w:left="2224" w:hanging="481"/>
      </w:pPr>
      <w:rPr>
        <w:rFonts w:hint="default"/>
        <w:lang w:val="en-US" w:eastAsia="en-US" w:bidi="en-US"/>
      </w:rPr>
    </w:lvl>
    <w:lvl w:ilvl="2" w:tplc="C966E08A">
      <w:numFmt w:val="bullet"/>
      <w:lvlText w:val="•"/>
      <w:lvlJc w:val="left"/>
      <w:pPr>
        <w:ind w:left="3169" w:hanging="481"/>
      </w:pPr>
      <w:rPr>
        <w:rFonts w:hint="default"/>
        <w:lang w:val="en-US" w:eastAsia="en-US" w:bidi="en-US"/>
      </w:rPr>
    </w:lvl>
    <w:lvl w:ilvl="3" w:tplc="BF20A44C">
      <w:numFmt w:val="bullet"/>
      <w:lvlText w:val="•"/>
      <w:lvlJc w:val="left"/>
      <w:pPr>
        <w:ind w:left="4114" w:hanging="481"/>
      </w:pPr>
      <w:rPr>
        <w:rFonts w:hint="default"/>
        <w:lang w:val="en-US" w:eastAsia="en-US" w:bidi="en-US"/>
      </w:rPr>
    </w:lvl>
    <w:lvl w:ilvl="4" w:tplc="8FA67B62">
      <w:numFmt w:val="bullet"/>
      <w:lvlText w:val="•"/>
      <w:lvlJc w:val="left"/>
      <w:pPr>
        <w:ind w:left="5059" w:hanging="481"/>
      </w:pPr>
      <w:rPr>
        <w:rFonts w:hint="default"/>
        <w:lang w:val="en-US" w:eastAsia="en-US" w:bidi="en-US"/>
      </w:rPr>
    </w:lvl>
    <w:lvl w:ilvl="5" w:tplc="E8D263B2">
      <w:numFmt w:val="bullet"/>
      <w:lvlText w:val="•"/>
      <w:lvlJc w:val="left"/>
      <w:pPr>
        <w:ind w:left="6003" w:hanging="481"/>
      </w:pPr>
      <w:rPr>
        <w:rFonts w:hint="default"/>
        <w:lang w:val="en-US" w:eastAsia="en-US" w:bidi="en-US"/>
      </w:rPr>
    </w:lvl>
    <w:lvl w:ilvl="6" w:tplc="38B040B0">
      <w:numFmt w:val="bullet"/>
      <w:lvlText w:val="•"/>
      <w:lvlJc w:val="left"/>
      <w:pPr>
        <w:ind w:left="6948" w:hanging="481"/>
      </w:pPr>
      <w:rPr>
        <w:rFonts w:hint="default"/>
        <w:lang w:val="en-US" w:eastAsia="en-US" w:bidi="en-US"/>
      </w:rPr>
    </w:lvl>
    <w:lvl w:ilvl="7" w:tplc="F586D01E">
      <w:numFmt w:val="bullet"/>
      <w:lvlText w:val="•"/>
      <w:lvlJc w:val="left"/>
      <w:pPr>
        <w:ind w:left="7893" w:hanging="481"/>
      </w:pPr>
      <w:rPr>
        <w:rFonts w:hint="default"/>
        <w:lang w:val="en-US" w:eastAsia="en-US" w:bidi="en-US"/>
      </w:rPr>
    </w:lvl>
    <w:lvl w:ilvl="8" w:tplc="9B48953C">
      <w:numFmt w:val="bullet"/>
      <w:lvlText w:val="•"/>
      <w:lvlJc w:val="left"/>
      <w:pPr>
        <w:ind w:left="8838" w:hanging="481"/>
      </w:pPr>
      <w:rPr>
        <w:rFonts w:hint="default"/>
        <w:lang w:val="en-US" w:eastAsia="en-US" w:bidi="en-US"/>
      </w:rPr>
    </w:lvl>
  </w:abstractNum>
  <w:abstractNum w:abstractNumId="13" w15:restartNumberingAfterBreak="0">
    <w:nsid w:val="1CC018D9"/>
    <w:multiLevelType w:val="hybridMultilevel"/>
    <w:tmpl w:val="E55EC52A"/>
    <w:lvl w:ilvl="0" w:tplc="64269AC0">
      <w:numFmt w:val="bullet"/>
      <w:lvlText w:val=""/>
      <w:lvlJc w:val="left"/>
      <w:pPr>
        <w:ind w:left="1249" w:hanging="481"/>
      </w:pPr>
      <w:rPr>
        <w:rFonts w:ascii="Symbol" w:eastAsia="Symbol" w:hAnsi="Symbol" w:cs="Symbol" w:hint="default"/>
        <w:w w:val="100"/>
        <w:sz w:val="24"/>
        <w:szCs w:val="24"/>
        <w:lang w:val="en-US" w:eastAsia="en-US" w:bidi="en-US"/>
      </w:rPr>
    </w:lvl>
    <w:lvl w:ilvl="1" w:tplc="2A046234">
      <w:numFmt w:val="bullet"/>
      <w:lvlText w:val="•"/>
      <w:lvlJc w:val="left"/>
      <w:pPr>
        <w:ind w:left="2188" w:hanging="481"/>
      </w:pPr>
      <w:rPr>
        <w:rFonts w:hint="default"/>
        <w:lang w:val="en-US" w:eastAsia="en-US" w:bidi="en-US"/>
      </w:rPr>
    </w:lvl>
    <w:lvl w:ilvl="2" w:tplc="BA5624CA">
      <w:numFmt w:val="bullet"/>
      <w:lvlText w:val="•"/>
      <w:lvlJc w:val="left"/>
      <w:pPr>
        <w:ind w:left="3137" w:hanging="481"/>
      </w:pPr>
      <w:rPr>
        <w:rFonts w:hint="default"/>
        <w:lang w:val="en-US" w:eastAsia="en-US" w:bidi="en-US"/>
      </w:rPr>
    </w:lvl>
    <w:lvl w:ilvl="3" w:tplc="B10EF34A">
      <w:numFmt w:val="bullet"/>
      <w:lvlText w:val="•"/>
      <w:lvlJc w:val="left"/>
      <w:pPr>
        <w:ind w:left="4086" w:hanging="481"/>
      </w:pPr>
      <w:rPr>
        <w:rFonts w:hint="default"/>
        <w:lang w:val="en-US" w:eastAsia="en-US" w:bidi="en-US"/>
      </w:rPr>
    </w:lvl>
    <w:lvl w:ilvl="4" w:tplc="E4A64E3E">
      <w:numFmt w:val="bullet"/>
      <w:lvlText w:val="•"/>
      <w:lvlJc w:val="left"/>
      <w:pPr>
        <w:ind w:left="5035" w:hanging="481"/>
      </w:pPr>
      <w:rPr>
        <w:rFonts w:hint="default"/>
        <w:lang w:val="en-US" w:eastAsia="en-US" w:bidi="en-US"/>
      </w:rPr>
    </w:lvl>
    <w:lvl w:ilvl="5" w:tplc="33E2B000">
      <w:numFmt w:val="bullet"/>
      <w:lvlText w:val="•"/>
      <w:lvlJc w:val="left"/>
      <w:pPr>
        <w:ind w:left="5983" w:hanging="481"/>
      </w:pPr>
      <w:rPr>
        <w:rFonts w:hint="default"/>
        <w:lang w:val="en-US" w:eastAsia="en-US" w:bidi="en-US"/>
      </w:rPr>
    </w:lvl>
    <w:lvl w:ilvl="6" w:tplc="5AF28808">
      <w:numFmt w:val="bullet"/>
      <w:lvlText w:val="•"/>
      <w:lvlJc w:val="left"/>
      <w:pPr>
        <w:ind w:left="6932" w:hanging="481"/>
      </w:pPr>
      <w:rPr>
        <w:rFonts w:hint="default"/>
        <w:lang w:val="en-US" w:eastAsia="en-US" w:bidi="en-US"/>
      </w:rPr>
    </w:lvl>
    <w:lvl w:ilvl="7" w:tplc="3D38EC28">
      <w:numFmt w:val="bullet"/>
      <w:lvlText w:val="•"/>
      <w:lvlJc w:val="left"/>
      <w:pPr>
        <w:ind w:left="7881" w:hanging="481"/>
      </w:pPr>
      <w:rPr>
        <w:rFonts w:hint="default"/>
        <w:lang w:val="en-US" w:eastAsia="en-US" w:bidi="en-US"/>
      </w:rPr>
    </w:lvl>
    <w:lvl w:ilvl="8" w:tplc="4B9AEB38">
      <w:numFmt w:val="bullet"/>
      <w:lvlText w:val="•"/>
      <w:lvlJc w:val="left"/>
      <w:pPr>
        <w:ind w:left="8830" w:hanging="481"/>
      </w:pPr>
      <w:rPr>
        <w:rFonts w:hint="default"/>
        <w:lang w:val="en-US" w:eastAsia="en-US" w:bidi="en-US"/>
      </w:rPr>
    </w:lvl>
  </w:abstractNum>
  <w:abstractNum w:abstractNumId="14" w15:restartNumberingAfterBreak="0">
    <w:nsid w:val="20312B35"/>
    <w:multiLevelType w:val="hybridMultilevel"/>
    <w:tmpl w:val="931C32B2"/>
    <w:lvl w:ilvl="0" w:tplc="5AE6BCC4">
      <w:numFmt w:val="bullet"/>
      <w:lvlText w:val=""/>
      <w:lvlJc w:val="left"/>
      <w:pPr>
        <w:ind w:left="1234" w:hanging="429"/>
      </w:pPr>
      <w:rPr>
        <w:rFonts w:ascii="Wingdings" w:eastAsia="Wingdings" w:hAnsi="Wingdings" w:cs="Wingdings" w:hint="default"/>
        <w:w w:val="99"/>
        <w:sz w:val="16"/>
        <w:szCs w:val="16"/>
        <w:lang w:val="en-US" w:eastAsia="en-US" w:bidi="en-US"/>
      </w:rPr>
    </w:lvl>
    <w:lvl w:ilvl="1" w:tplc="4808DEDA">
      <w:numFmt w:val="bullet"/>
      <w:lvlText w:val="•"/>
      <w:lvlJc w:val="left"/>
      <w:pPr>
        <w:ind w:left="2188" w:hanging="429"/>
      </w:pPr>
      <w:rPr>
        <w:rFonts w:hint="default"/>
        <w:lang w:val="en-US" w:eastAsia="en-US" w:bidi="en-US"/>
      </w:rPr>
    </w:lvl>
    <w:lvl w:ilvl="2" w:tplc="D3F4B650">
      <w:numFmt w:val="bullet"/>
      <w:lvlText w:val="•"/>
      <w:lvlJc w:val="left"/>
      <w:pPr>
        <w:ind w:left="3137" w:hanging="429"/>
      </w:pPr>
      <w:rPr>
        <w:rFonts w:hint="default"/>
        <w:lang w:val="en-US" w:eastAsia="en-US" w:bidi="en-US"/>
      </w:rPr>
    </w:lvl>
    <w:lvl w:ilvl="3" w:tplc="C5587BB0">
      <w:numFmt w:val="bullet"/>
      <w:lvlText w:val="•"/>
      <w:lvlJc w:val="left"/>
      <w:pPr>
        <w:ind w:left="4086" w:hanging="429"/>
      </w:pPr>
      <w:rPr>
        <w:rFonts w:hint="default"/>
        <w:lang w:val="en-US" w:eastAsia="en-US" w:bidi="en-US"/>
      </w:rPr>
    </w:lvl>
    <w:lvl w:ilvl="4" w:tplc="B66E4652">
      <w:numFmt w:val="bullet"/>
      <w:lvlText w:val="•"/>
      <w:lvlJc w:val="left"/>
      <w:pPr>
        <w:ind w:left="5035" w:hanging="429"/>
      </w:pPr>
      <w:rPr>
        <w:rFonts w:hint="default"/>
        <w:lang w:val="en-US" w:eastAsia="en-US" w:bidi="en-US"/>
      </w:rPr>
    </w:lvl>
    <w:lvl w:ilvl="5" w:tplc="26029A6C">
      <w:numFmt w:val="bullet"/>
      <w:lvlText w:val="•"/>
      <w:lvlJc w:val="left"/>
      <w:pPr>
        <w:ind w:left="5983" w:hanging="429"/>
      </w:pPr>
      <w:rPr>
        <w:rFonts w:hint="default"/>
        <w:lang w:val="en-US" w:eastAsia="en-US" w:bidi="en-US"/>
      </w:rPr>
    </w:lvl>
    <w:lvl w:ilvl="6" w:tplc="917A85DE">
      <w:numFmt w:val="bullet"/>
      <w:lvlText w:val="•"/>
      <w:lvlJc w:val="left"/>
      <w:pPr>
        <w:ind w:left="6932" w:hanging="429"/>
      </w:pPr>
      <w:rPr>
        <w:rFonts w:hint="default"/>
        <w:lang w:val="en-US" w:eastAsia="en-US" w:bidi="en-US"/>
      </w:rPr>
    </w:lvl>
    <w:lvl w:ilvl="7" w:tplc="1FD6A77E">
      <w:numFmt w:val="bullet"/>
      <w:lvlText w:val="•"/>
      <w:lvlJc w:val="left"/>
      <w:pPr>
        <w:ind w:left="7881" w:hanging="429"/>
      </w:pPr>
      <w:rPr>
        <w:rFonts w:hint="default"/>
        <w:lang w:val="en-US" w:eastAsia="en-US" w:bidi="en-US"/>
      </w:rPr>
    </w:lvl>
    <w:lvl w:ilvl="8" w:tplc="1F6006B8">
      <w:numFmt w:val="bullet"/>
      <w:lvlText w:val="•"/>
      <w:lvlJc w:val="left"/>
      <w:pPr>
        <w:ind w:left="8830" w:hanging="429"/>
      </w:pPr>
      <w:rPr>
        <w:rFonts w:hint="default"/>
        <w:lang w:val="en-US" w:eastAsia="en-US" w:bidi="en-US"/>
      </w:rPr>
    </w:lvl>
  </w:abstractNum>
  <w:abstractNum w:abstractNumId="15" w15:restartNumberingAfterBreak="0">
    <w:nsid w:val="248D7ADC"/>
    <w:multiLevelType w:val="hybridMultilevel"/>
    <w:tmpl w:val="3AC85F56"/>
    <w:lvl w:ilvl="0" w:tplc="CC4654EE">
      <w:numFmt w:val="bullet"/>
      <w:lvlText w:val=""/>
      <w:lvlJc w:val="left"/>
      <w:pPr>
        <w:ind w:left="1286" w:hanging="404"/>
      </w:pPr>
      <w:rPr>
        <w:rFonts w:ascii="Symbol" w:eastAsia="Symbol" w:hAnsi="Symbol" w:cs="Symbol" w:hint="default"/>
        <w:w w:val="100"/>
        <w:sz w:val="24"/>
        <w:szCs w:val="24"/>
        <w:lang w:val="en-US" w:eastAsia="en-US" w:bidi="en-US"/>
      </w:rPr>
    </w:lvl>
    <w:lvl w:ilvl="1" w:tplc="B1B6167E">
      <w:numFmt w:val="bullet"/>
      <w:lvlText w:val="•"/>
      <w:lvlJc w:val="left"/>
      <w:pPr>
        <w:ind w:left="2224" w:hanging="404"/>
      </w:pPr>
      <w:rPr>
        <w:rFonts w:hint="default"/>
        <w:lang w:val="en-US" w:eastAsia="en-US" w:bidi="en-US"/>
      </w:rPr>
    </w:lvl>
    <w:lvl w:ilvl="2" w:tplc="52EC9138">
      <w:numFmt w:val="bullet"/>
      <w:lvlText w:val="•"/>
      <w:lvlJc w:val="left"/>
      <w:pPr>
        <w:ind w:left="3169" w:hanging="404"/>
      </w:pPr>
      <w:rPr>
        <w:rFonts w:hint="default"/>
        <w:lang w:val="en-US" w:eastAsia="en-US" w:bidi="en-US"/>
      </w:rPr>
    </w:lvl>
    <w:lvl w:ilvl="3" w:tplc="B330D3A2">
      <w:numFmt w:val="bullet"/>
      <w:lvlText w:val="•"/>
      <w:lvlJc w:val="left"/>
      <w:pPr>
        <w:ind w:left="4114" w:hanging="404"/>
      </w:pPr>
      <w:rPr>
        <w:rFonts w:hint="default"/>
        <w:lang w:val="en-US" w:eastAsia="en-US" w:bidi="en-US"/>
      </w:rPr>
    </w:lvl>
    <w:lvl w:ilvl="4" w:tplc="AB240278">
      <w:numFmt w:val="bullet"/>
      <w:lvlText w:val="•"/>
      <w:lvlJc w:val="left"/>
      <w:pPr>
        <w:ind w:left="5059" w:hanging="404"/>
      </w:pPr>
      <w:rPr>
        <w:rFonts w:hint="default"/>
        <w:lang w:val="en-US" w:eastAsia="en-US" w:bidi="en-US"/>
      </w:rPr>
    </w:lvl>
    <w:lvl w:ilvl="5" w:tplc="245E6FD8">
      <w:numFmt w:val="bullet"/>
      <w:lvlText w:val="•"/>
      <w:lvlJc w:val="left"/>
      <w:pPr>
        <w:ind w:left="6003" w:hanging="404"/>
      </w:pPr>
      <w:rPr>
        <w:rFonts w:hint="default"/>
        <w:lang w:val="en-US" w:eastAsia="en-US" w:bidi="en-US"/>
      </w:rPr>
    </w:lvl>
    <w:lvl w:ilvl="6" w:tplc="35964360">
      <w:numFmt w:val="bullet"/>
      <w:lvlText w:val="•"/>
      <w:lvlJc w:val="left"/>
      <w:pPr>
        <w:ind w:left="6948" w:hanging="404"/>
      </w:pPr>
      <w:rPr>
        <w:rFonts w:hint="default"/>
        <w:lang w:val="en-US" w:eastAsia="en-US" w:bidi="en-US"/>
      </w:rPr>
    </w:lvl>
    <w:lvl w:ilvl="7" w:tplc="49D4A64A">
      <w:numFmt w:val="bullet"/>
      <w:lvlText w:val="•"/>
      <w:lvlJc w:val="left"/>
      <w:pPr>
        <w:ind w:left="7893" w:hanging="404"/>
      </w:pPr>
      <w:rPr>
        <w:rFonts w:hint="default"/>
        <w:lang w:val="en-US" w:eastAsia="en-US" w:bidi="en-US"/>
      </w:rPr>
    </w:lvl>
    <w:lvl w:ilvl="8" w:tplc="DACEADA8">
      <w:numFmt w:val="bullet"/>
      <w:lvlText w:val="•"/>
      <w:lvlJc w:val="left"/>
      <w:pPr>
        <w:ind w:left="8838" w:hanging="404"/>
      </w:pPr>
      <w:rPr>
        <w:rFonts w:hint="default"/>
        <w:lang w:val="en-US" w:eastAsia="en-US" w:bidi="en-US"/>
      </w:rPr>
    </w:lvl>
  </w:abstractNum>
  <w:abstractNum w:abstractNumId="16" w15:restartNumberingAfterBreak="0">
    <w:nsid w:val="25F96F56"/>
    <w:multiLevelType w:val="hybridMultilevel"/>
    <w:tmpl w:val="EFA06970"/>
    <w:lvl w:ilvl="0" w:tplc="558E9BD2">
      <w:numFmt w:val="bullet"/>
      <w:lvlText w:val=""/>
      <w:lvlJc w:val="left"/>
      <w:pPr>
        <w:ind w:left="1286" w:hanging="481"/>
      </w:pPr>
      <w:rPr>
        <w:rFonts w:ascii="Symbol" w:eastAsia="Symbol" w:hAnsi="Symbol" w:cs="Symbol" w:hint="default"/>
        <w:w w:val="100"/>
        <w:sz w:val="24"/>
        <w:szCs w:val="24"/>
        <w:lang w:val="en-US" w:eastAsia="en-US" w:bidi="en-US"/>
      </w:rPr>
    </w:lvl>
    <w:lvl w:ilvl="1" w:tplc="2F10BECC">
      <w:numFmt w:val="bullet"/>
      <w:lvlText w:val="•"/>
      <w:lvlJc w:val="left"/>
      <w:pPr>
        <w:ind w:left="2224" w:hanging="481"/>
      </w:pPr>
      <w:rPr>
        <w:rFonts w:hint="default"/>
        <w:lang w:val="en-US" w:eastAsia="en-US" w:bidi="en-US"/>
      </w:rPr>
    </w:lvl>
    <w:lvl w:ilvl="2" w:tplc="24B0FDF6">
      <w:numFmt w:val="bullet"/>
      <w:lvlText w:val="•"/>
      <w:lvlJc w:val="left"/>
      <w:pPr>
        <w:ind w:left="3169" w:hanging="481"/>
      </w:pPr>
      <w:rPr>
        <w:rFonts w:hint="default"/>
        <w:lang w:val="en-US" w:eastAsia="en-US" w:bidi="en-US"/>
      </w:rPr>
    </w:lvl>
    <w:lvl w:ilvl="3" w:tplc="5734ECEC">
      <w:numFmt w:val="bullet"/>
      <w:lvlText w:val="•"/>
      <w:lvlJc w:val="left"/>
      <w:pPr>
        <w:ind w:left="4114" w:hanging="481"/>
      </w:pPr>
      <w:rPr>
        <w:rFonts w:hint="default"/>
        <w:lang w:val="en-US" w:eastAsia="en-US" w:bidi="en-US"/>
      </w:rPr>
    </w:lvl>
    <w:lvl w:ilvl="4" w:tplc="B616116A">
      <w:numFmt w:val="bullet"/>
      <w:lvlText w:val="•"/>
      <w:lvlJc w:val="left"/>
      <w:pPr>
        <w:ind w:left="5059" w:hanging="481"/>
      </w:pPr>
      <w:rPr>
        <w:rFonts w:hint="default"/>
        <w:lang w:val="en-US" w:eastAsia="en-US" w:bidi="en-US"/>
      </w:rPr>
    </w:lvl>
    <w:lvl w:ilvl="5" w:tplc="748EC7A2">
      <w:numFmt w:val="bullet"/>
      <w:lvlText w:val="•"/>
      <w:lvlJc w:val="left"/>
      <w:pPr>
        <w:ind w:left="6003" w:hanging="481"/>
      </w:pPr>
      <w:rPr>
        <w:rFonts w:hint="default"/>
        <w:lang w:val="en-US" w:eastAsia="en-US" w:bidi="en-US"/>
      </w:rPr>
    </w:lvl>
    <w:lvl w:ilvl="6" w:tplc="31B2C8AE">
      <w:numFmt w:val="bullet"/>
      <w:lvlText w:val="•"/>
      <w:lvlJc w:val="left"/>
      <w:pPr>
        <w:ind w:left="6948" w:hanging="481"/>
      </w:pPr>
      <w:rPr>
        <w:rFonts w:hint="default"/>
        <w:lang w:val="en-US" w:eastAsia="en-US" w:bidi="en-US"/>
      </w:rPr>
    </w:lvl>
    <w:lvl w:ilvl="7" w:tplc="6A941A7C">
      <w:numFmt w:val="bullet"/>
      <w:lvlText w:val="•"/>
      <w:lvlJc w:val="left"/>
      <w:pPr>
        <w:ind w:left="7893" w:hanging="481"/>
      </w:pPr>
      <w:rPr>
        <w:rFonts w:hint="default"/>
        <w:lang w:val="en-US" w:eastAsia="en-US" w:bidi="en-US"/>
      </w:rPr>
    </w:lvl>
    <w:lvl w:ilvl="8" w:tplc="490815AC">
      <w:numFmt w:val="bullet"/>
      <w:lvlText w:val="•"/>
      <w:lvlJc w:val="left"/>
      <w:pPr>
        <w:ind w:left="8838" w:hanging="481"/>
      </w:pPr>
      <w:rPr>
        <w:rFonts w:hint="default"/>
        <w:lang w:val="en-US" w:eastAsia="en-US" w:bidi="en-US"/>
      </w:rPr>
    </w:lvl>
  </w:abstractNum>
  <w:abstractNum w:abstractNumId="17" w15:restartNumberingAfterBreak="0">
    <w:nsid w:val="27081DAA"/>
    <w:multiLevelType w:val="hybridMultilevel"/>
    <w:tmpl w:val="957095DE"/>
    <w:lvl w:ilvl="0" w:tplc="0A1AD57E">
      <w:numFmt w:val="bullet"/>
      <w:lvlText w:val=""/>
      <w:lvlJc w:val="left"/>
      <w:pPr>
        <w:ind w:left="718" w:hanging="480"/>
      </w:pPr>
      <w:rPr>
        <w:rFonts w:ascii="Symbol" w:eastAsia="Symbol" w:hAnsi="Symbol" w:cs="Symbol" w:hint="default"/>
        <w:w w:val="100"/>
        <w:sz w:val="24"/>
        <w:szCs w:val="24"/>
        <w:lang w:val="en-US" w:eastAsia="en-US" w:bidi="en-US"/>
      </w:rPr>
    </w:lvl>
    <w:lvl w:ilvl="1" w:tplc="E386415C">
      <w:numFmt w:val="bullet"/>
      <w:lvlText w:val="•"/>
      <w:lvlJc w:val="left"/>
      <w:pPr>
        <w:ind w:left="1720" w:hanging="480"/>
      </w:pPr>
      <w:rPr>
        <w:rFonts w:hint="default"/>
        <w:lang w:val="en-US" w:eastAsia="en-US" w:bidi="en-US"/>
      </w:rPr>
    </w:lvl>
    <w:lvl w:ilvl="2" w:tplc="E3EC9AEA">
      <w:numFmt w:val="bullet"/>
      <w:lvlText w:val="•"/>
      <w:lvlJc w:val="left"/>
      <w:pPr>
        <w:ind w:left="2721" w:hanging="480"/>
      </w:pPr>
      <w:rPr>
        <w:rFonts w:hint="default"/>
        <w:lang w:val="en-US" w:eastAsia="en-US" w:bidi="en-US"/>
      </w:rPr>
    </w:lvl>
    <w:lvl w:ilvl="3" w:tplc="85DCDB8E">
      <w:numFmt w:val="bullet"/>
      <w:lvlText w:val="•"/>
      <w:lvlJc w:val="left"/>
      <w:pPr>
        <w:ind w:left="3722" w:hanging="480"/>
      </w:pPr>
      <w:rPr>
        <w:rFonts w:hint="default"/>
        <w:lang w:val="en-US" w:eastAsia="en-US" w:bidi="en-US"/>
      </w:rPr>
    </w:lvl>
    <w:lvl w:ilvl="4" w:tplc="7480E5BA">
      <w:numFmt w:val="bullet"/>
      <w:lvlText w:val="•"/>
      <w:lvlJc w:val="left"/>
      <w:pPr>
        <w:ind w:left="4723" w:hanging="480"/>
      </w:pPr>
      <w:rPr>
        <w:rFonts w:hint="default"/>
        <w:lang w:val="en-US" w:eastAsia="en-US" w:bidi="en-US"/>
      </w:rPr>
    </w:lvl>
    <w:lvl w:ilvl="5" w:tplc="A5FC2C34">
      <w:numFmt w:val="bullet"/>
      <w:lvlText w:val="•"/>
      <w:lvlJc w:val="left"/>
      <w:pPr>
        <w:ind w:left="5723" w:hanging="480"/>
      </w:pPr>
      <w:rPr>
        <w:rFonts w:hint="default"/>
        <w:lang w:val="en-US" w:eastAsia="en-US" w:bidi="en-US"/>
      </w:rPr>
    </w:lvl>
    <w:lvl w:ilvl="6" w:tplc="3FC24162">
      <w:numFmt w:val="bullet"/>
      <w:lvlText w:val="•"/>
      <w:lvlJc w:val="left"/>
      <w:pPr>
        <w:ind w:left="6724" w:hanging="480"/>
      </w:pPr>
      <w:rPr>
        <w:rFonts w:hint="default"/>
        <w:lang w:val="en-US" w:eastAsia="en-US" w:bidi="en-US"/>
      </w:rPr>
    </w:lvl>
    <w:lvl w:ilvl="7" w:tplc="A0B85700">
      <w:numFmt w:val="bullet"/>
      <w:lvlText w:val="•"/>
      <w:lvlJc w:val="left"/>
      <w:pPr>
        <w:ind w:left="7725" w:hanging="480"/>
      </w:pPr>
      <w:rPr>
        <w:rFonts w:hint="default"/>
        <w:lang w:val="en-US" w:eastAsia="en-US" w:bidi="en-US"/>
      </w:rPr>
    </w:lvl>
    <w:lvl w:ilvl="8" w:tplc="3014E8E4">
      <w:numFmt w:val="bullet"/>
      <w:lvlText w:val="•"/>
      <w:lvlJc w:val="left"/>
      <w:pPr>
        <w:ind w:left="8726" w:hanging="480"/>
      </w:pPr>
      <w:rPr>
        <w:rFonts w:hint="default"/>
        <w:lang w:val="en-US" w:eastAsia="en-US" w:bidi="en-US"/>
      </w:rPr>
    </w:lvl>
  </w:abstractNum>
  <w:abstractNum w:abstractNumId="18" w15:restartNumberingAfterBreak="0">
    <w:nsid w:val="274D765B"/>
    <w:multiLevelType w:val="hybridMultilevel"/>
    <w:tmpl w:val="C98A4196"/>
    <w:lvl w:ilvl="0" w:tplc="9B3A8970">
      <w:numFmt w:val="bullet"/>
      <w:lvlText w:val="•"/>
      <w:lvlJc w:val="left"/>
      <w:pPr>
        <w:ind w:left="977" w:hanging="273"/>
      </w:pPr>
      <w:rPr>
        <w:rFonts w:ascii="Arial" w:eastAsia="Arial" w:hAnsi="Arial" w:cs="Arial" w:hint="default"/>
        <w:color w:val="C00000"/>
        <w:w w:val="101"/>
        <w:sz w:val="19"/>
        <w:szCs w:val="19"/>
        <w:lang w:val="en-US" w:eastAsia="en-US" w:bidi="en-US"/>
      </w:rPr>
    </w:lvl>
    <w:lvl w:ilvl="1" w:tplc="F5985182">
      <w:numFmt w:val="bullet"/>
      <w:lvlText w:val="•"/>
      <w:lvlJc w:val="left"/>
      <w:pPr>
        <w:ind w:left="1185" w:hanging="273"/>
      </w:pPr>
      <w:rPr>
        <w:rFonts w:hint="default"/>
        <w:lang w:val="en-US" w:eastAsia="en-US" w:bidi="en-US"/>
      </w:rPr>
    </w:lvl>
    <w:lvl w:ilvl="2" w:tplc="3CBC5722">
      <w:numFmt w:val="bullet"/>
      <w:lvlText w:val="•"/>
      <w:lvlJc w:val="left"/>
      <w:pPr>
        <w:ind w:left="1391" w:hanging="273"/>
      </w:pPr>
      <w:rPr>
        <w:rFonts w:hint="default"/>
        <w:lang w:val="en-US" w:eastAsia="en-US" w:bidi="en-US"/>
      </w:rPr>
    </w:lvl>
    <w:lvl w:ilvl="3" w:tplc="193A14FE">
      <w:numFmt w:val="bullet"/>
      <w:lvlText w:val="•"/>
      <w:lvlJc w:val="left"/>
      <w:pPr>
        <w:ind w:left="1596" w:hanging="273"/>
      </w:pPr>
      <w:rPr>
        <w:rFonts w:hint="default"/>
        <w:lang w:val="en-US" w:eastAsia="en-US" w:bidi="en-US"/>
      </w:rPr>
    </w:lvl>
    <w:lvl w:ilvl="4" w:tplc="CB0C380C">
      <w:numFmt w:val="bullet"/>
      <w:lvlText w:val="•"/>
      <w:lvlJc w:val="left"/>
      <w:pPr>
        <w:ind w:left="1802" w:hanging="273"/>
      </w:pPr>
      <w:rPr>
        <w:rFonts w:hint="default"/>
        <w:lang w:val="en-US" w:eastAsia="en-US" w:bidi="en-US"/>
      </w:rPr>
    </w:lvl>
    <w:lvl w:ilvl="5" w:tplc="B322BDCC">
      <w:numFmt w:val="bullet"/>
      <w:lvlText w:val="•"/>
      <w:lvlJc w:val="left"/>
      <w:pPr>
        <w:ind w:left="2008" w:hanging="273"/>
      </w:pPr>
      <w:rPr>
        <w:rFonts w:hint="default"/>
        <w:lang w:val="en-US" w:eastAsia="en-US" w:bidi="en-US"/>
      </w:rPr>
    </w:lvl>
    <w:lvl w:ilvl="6" w:tplc="BB868090">
      <w:numFmt w:val="bullet"/>
      <w:lvlText w:val="•"/>
      <w:lvlJc w:val="left"/>
      <w:pPr>
        <w:ind w:left="2213" w:hanging="273"/>
      </w:pPr>
      <w:rPr>
        <w:rFonts w:hint="default"/>
        <w:lang w:val="en-US" w:eastAsia="en-US" w:bidi="en-US"/>
      </w:rPr>
    </w:lvl>
    <w:lvl w:ilvl="7" w:tplc="8BDCE668">
      <w:numFmt w:val="bullet"/>
      <w:lvlText w:val="•"/>
      <w:lvlJc w:val="left"/>
      <w:pPr>
        <w:ind w:left="2419" w:hanging="273"/>
      </w:pPr>
      <w:rPr>
        <w:rFonts w:hint="default"/>
        <w:lang w:val="en-US" w:eastAsia="en-US" w:bidi="en-US"/>
      </w:rPr>
    </w:lvl>
    <w:lvl w:ilvl="8" w:tplc="9FA06504">
      <w:numFmt w:val="bullet"/>
      <w:lvlText w:val="•"/>
      <w:lvlJc w:val="left"/>
      <w:pPr>
        <w:ind w:left="2625" w:hanging="273"/>
      </w:pPr>
      <w:rPr>
        <w:rFonts w:hint="default"/>
        <w:lang w:val="en-US" w:eastAsia="en-US" w:bidi="en-US"/>
      </w:rPr>
    </w:lvl>
  </w:abstractNum>
  <w:abstractNum w:abstractNumId="19" w15:restartNumberingAfterBreak="0">
    <w:nsid w:val="287F422C"/>
    <w:multiLevelType w:val="hybridMultilevel"/>
    <w:tmpl w:val="9BFA5BB8"/>
    <w:lvl w:ilvl="0" w:tplc="21B20050">
      <w:numFmt w:val="bullet"/>
      <w:lvlText w:val="•"/>
      <w:lvlJc w:val="left"/>
      <w:pPr>
        <w:ind w:left="931" w:hanging="245"/>
      </w:pPr>
      <w:rPr>
        <w:rFonts w:hint="default"/>
        <w:w w:val="101"/>
        <w:lang w:val="en-US" w:eastAsia="en-US" w:bidi="en-US"/>
      </w:rPr>
    </w:lvl>
    <w:lvl w:ilvl="1" w:tplc="452E7F20">
      <w:numFmt w:val="bullet"/>
      <w:lvlText w:val="•"/>
      <w:lvlJc w:val="left"/>
      <w:pPr>
        <w:ind w:left="1223" w:hanging="245"/>
      </w:pPr>
      <w:rPr>
        <w:rFonts w:hint="default"/>
        <w:lang w:val="en-US" w:eastAsia="en-US" w:bidi="en-US"/>
      </w:rPr>
    </w:lvl>
    <w:lvl w:ilvl="2" w:tplc="789C7346">
      <w:numFmt w:val="bullet"/>
      <w:lvlText w:val="•"/>
      <w:lvlJc w:val="left"/>
      <w:pPr>
        <w:ind w:left="1506" w:hanging="245"/>
      </w:pPr>
      <w:rPr>
        <w:rFonts w:hint="default"/>
        <w:lang w:val="en-US" w:eastAsia="en-US" w:bidi="en-US"/>
      </w:rPr>
    </w:lvl>
    <w:lvl w:ilvl="3" w:tplc="DF08EE6C">
      <w:numFmt w:val="bullet"/>
      <w:lvlText w:val="•"/>
      <w:lvlJc w:val="left"/>
      <w:pPr>
        <w:ind w:left="1789" w:hanging="245"/>
      </w:pPr>
      <w:rPr>
        <w:rFonts w:hint="default"/>
        <w:lang w:val="en-US" w:eastAsia="en-US" w:bidi="en-US"/>
      </w:rPr>
    </w:lvl>
    <w:lvl w:ilvl="4" w:tplc="4C84CC1C">
      <w:numFmt w:val="bullet"/>
      <w:lvlText w:val="•"/>
      <w:lvlJc w:val="left"/>
      <w:pPr>
        <w:ind w:left="2072" w:hanging="245"/>
      </w:pPr>
      <w:rPr>
        <w:rFonts w:hint="default"/>
        <w:lang w:val="en-US" w:eastAsia="en-US" w:bidi="en-US"/>
      </w:rPr>
    </w:lvl>
    <w:lvl w:ilvl="5" w:tplc="F6CC9FC4">
      <w:numFmt w:val="bullet"/>
      <w:lvlText w:val="•"/>
      <w:lvlJc w:val="left"/>
      <w:pPr>
        <w:ind w:left="2355" w:hanging="245"/>
      </w:pPr>
      <w:rPr>
        <w:rFonts w:hint="default"/>
        <w:lang w:val="en-US" w:eastAsia="en-US" w:bidi="en-US"/>
      </w:rPr>
    </w:lvl>
    <w:lvl w:ilvl="6" w:tplc="AF9A5AB8">
      <w:numFmt w:val="bullet"/>
      <w:lvlText w:val="•"/>
      <w:lvlJc w:val="left"/>
      <w:pPr>
        <w:ind w:left="2638" w:hanging="245"/>
      </w:pPr>
      <w:rPr>
        <w:rFonts w:hint="default"/>
        <w:lang w:val="en-US" w:eastAsia="en-US" w:bidi="en-US"/>
      </w:rPr>
    </w:lvl>
    <w:lvl w:ilvl="7" w:tplc="B590C970">
      <w:numFmt w:val="bullet"/>
      <w:lvlText w:val="•"/>
      <w:lvlJc w:val="left"/>
      <w:pPr>
        <w:ind w:left="2922" w:hanging="245"/>
      </w:pPr>
      <w:rPr>
        <w:rFonts w:hint="default"/>
        <w:lang w:val="en-US" w:eastAsia="en-US" w:bidi="en-US"/>
      </w:rPr>
    </w:lvl>
    <w:lvl w:ilvl="8" w:tplc="563CA816">
      <w:numFmt w:val="bullet"/>
      <w:lvlText w:val="•"/>
      <w:lvlJc w:val="left"/>
      <w:pPr>
        <w:ind w:left="3205" w:hanging="245"/>
      </w:pPr>
      <w:rPr>
        <w:rFonts w:hint="default"/>
        <w:lang w:val="en-US" w:eastAsia="en-US" w:bidi="en-US"/>
      </w:rPr>
    </w:lvl>
  </w:abstractNum>
  <w:abstractNum w:abstractNumId="20" w15:restartNumberingAfterBreak="0">
    <w:nsid w:val="2CB01FA8"/>
    <w:multiLevelType w:val="hybridMultilevel"/>
    <w:tmpl w:val="5784EA04"/>
    <w:lvl w:ilvl="0" w:tplc="552C0846">
      <w:numFmt w:val="bullet"/>
      <w:lvlText w:val=""/>
      <w:lvlJc w:val="left"/>
      <w:pPr>
        <w:ind w:left="1286" w:hanging="404"/>
      </w:pPr>
      <w:rPr>
        <w:rFonts w:ascii="Symbol" w:eastAsia="Symbol" w:hAnsi="Symbol" w:cs="Symbol" w:hint="default"/>
        <w:w w:val="100"/>
        <w:sz w:val="24"/>
        <w:szCs w:val="24"/>
        <w:lang w:val="en-US" w:eastAsia="en-US" w:bidi="en-US"/>
      </w:rPr>
    </w:lvl>
    <w:lvl w:ilvl="1" w:tplc="B95EF2B6">
      <w:numFmt w:val="bullet"/>
      <w:lvlText w:val="•"/>
      <w:lvlJc w:val="left"/>
      <w:pPr>
        <w:ind w:left="2224" w:hanging="404"/>
      </w:pPr>
      <w:rPr>
        <w:rFonts w:hint="default"/>
        <w:lang w:val="en-US" w:eastAsia="en-US" w:bidi="en-US"/>
      </w:rPr>
    </w:lvl>
    <w:lvl w:ilvl="2" w:tplc="E1AC2942">
      <w:numFmt w:val="bullet"/>
      <w:lvlText w:val="•"/>
      <w:lvlJc w:val="left"/>
      <w:pPr>
        <w:ind w:left="3169" w:hanging="404"/>
      </w:pPr>
      <w:rPr>
        <w:rFonts w:hint="default"/>
        <w:lang w:val="en-US" w:eastAsia="en-US" w:bidi="en-US"/>
      </w:rPr>
    </w:lvl>
    <w:lvl w:ilvl="3" w:tplc="3C46C176">
      <w:numFmt w:val="bullet"/>
      <w:lvlText w:val="•"/>
      <w:lvlJc w:val="left"/>
      <w:pPr>
        <w:ind w:left="4114" w:hanging="404"/>
      </w:pPr>
      <w:rPr>
        <w:rFonts w:hint="default"/>
        <w:lang w:val="en-US" w:eastAsia="en-US" w:bidi="en-US"/>
      </w:rPr>
    </w:lvl>
    <w:lvl w:ilvl="4" w:tplc="47A85428">
      <w:numFmt w:val="bullet"/>
      <w:lvlText w:val="•"/>
      <w:lvlJc w:val="left"/>
      <w:pPr>
        <w:ind w:left="5059" w:hanging="404"/>
      </w:pPr>
      <w:rPr>
        <w:rFonts w:hint="default"/>
        <w:lang w:val="en-US" w:eastAsia="en-US" w:bidi="en-US"/>
      </w:rPr>
    </w:lvl>
    <w:lvl w:ilvl="5" w:tplc="0F44E2FC">
      <w:numFmt w:val="bullet"/>
      <w:lvlText w:val="•"/>
      <w:lvlJc w:val="left"/>
      <w:pPr>
        <w:ind w:left="6003" w:hanging="404"/>
      </w:pPr>
      <w:rPr>
        <w:rFonts w:hint="default"/>
        <w:lang w:val="en-US" w:eastAsia="en-US" w:bidi="en-US"/>
      </w:rPr>
    </w:lvl>
    <w:lvl w:ilvl="6" w:tplc="A120CC42">
      <w:numFmt w:val="bullet"/>
      <w:lvlText w:val="•"/>
      <w:lvlJc w:val="left"/>
      <w:pPr>
        <w:ind w:left="6948" w:hanging="404"/>
      </w:pPr>
      <w:rPr>
        <w:rFonts w:hint="default"/>
        <w:lang w:val="en-US" w:eastAsia="en-US" w:bidi="en-US"/>
      </w:rPr>
    </w:lvl>
    <w:lvl w:ilvl="7" w:tplc="AE800430">
      <w:numFmt w:val="bullet"/>
      <w:lvlText w:val="•"/>
      <w:lvlJc w:val="left"/>
      <w:pPr>
        <w:ind w:left="7893" w:hanging="404"/>
      </w:pPr>
      <w:rPr>
        <w:rFonts w:hint="default"/>
        <w:lang w:val="en-US" w:eastAsia="en-US" w:bidi="en-US"/>
      </w:rPr>
    </w:lvl>
    <w:lvl w:ilvl="8" w:tplc="0B2AB730">
      <w:numFmt w:val="bullet"/>
      <w:lvlText w:val="•"/>
      <w:lvlJc w:val="left"/>
      <w:pPr>
        <w:ind w:left="8838" w:hanging="404"/>
      </w:pPr>
      <w:rPr>
        <w:rFonts w:hint="default"/>
        <w:lang w:val="en-US" w:eastAsia="en-US" w:bidi="en-US"/>
      </w:rPr>
    </w:lvl>
  </w:abstractNum>
  <w:abstractNum w:abstractNumId="21" w15:restartNumberingAfterBreak="0">
    <w:nsid w:val="31EE3015"/>
    <w:multiLevelType w:val="hybridMultilevel"/>
    <w:tmpl w:val="A6FED868"/>
    <w:lvl w:ilvl="0" w:tplc="935E11CE">
      <w:numFmt w:val="bullet"/>
      <w:lvlText w:val=""/>
      <w:lvlJc w:val="left"/>
      <w:pPr>
        <w:ind w:left="1286" w:hanging="481"/>
      </w:pPr>
      <w:rPr>
        <w:rFonts w:ascii="Symbol" w:eastAsia="Symbol" w:hAnsi="Symbol" w:cs="Symbol" w:hint="default"/>
        <w:w w:val="100"/>
        <w:sz w:val="24"/>
        <w:szCs w:val="24"/>
        <w:lang w:val="en-US" w:eastAsia="en-US" w:bidi="en-US"/>
      </w:rPr>
    </w:lvl>
    <w:lvl w:ilvl="1" w:tplc="7862B0D8">
      <w:numFmt w:val="bullet"/>
      <w:lvlText w:val="•"/>
      <w:lvlJc w:val="left"/>
      <w:pPr>
        <w:ind w:left="2224" w:hanging="481"/>
      </w:pPr>
      <w:rPr>
        <w:rFonts w:hint="default"/>
        <w:lang w:val="en-US" w:eastAsia="en-US" w:bidi="en-US"/>
      </w:rPr>
    </w:lvl>
    <w:lvl w:ilvl="2" w:tplc="01509ED8">
      <w:numFmt w:val="bullet"/>
      <w:lvlText w:val="•"/>
      <w:lvlJc w:val="left"/>
      <w:pPr>
        <w:ind w:left="3169" w:hanging="481"/>
      </w:pPr>
      <w:rPr>
        <w:rFonts w:hint="default"/>
        <w:lang w:val="en-US" w:eastAsia="en-US" w:bidi="en-US"/>
      </w:rPr>
    </w:lvl>
    <w:lvl w:ilvl="3" w:tplc="2F88E60E">
      <w:numFmt w:val="bullet"/>
      <w:lvlText w:val="•"/>
      <w:lvlJc w:val="left"/>
      <w:pPr>
        <w:ind w:left="4114" w:hanging="481"/>
      </w:pPr>
      <w:rPr>
        <w:rFonts w:hint="default"/>
        <w:lang w:val="en-US" w:eastAsia="en-US" w:bidi="en-US"/>
      </w:rPr>
    </w:lvl>
    <w:lvl w:ilvl="4" w:tplc="23D4E118">
      <w:numFmt w:val="bullet"/>
      <w:lvlText w:val="•"/>
      <w:lvlJc w:val="left"/>
      <w:pPr>
        <w:ind w:left="5059" w:hanging="481"/>
      </w:pPr>
      <w:rPr>
        <w:rFonts w:hint="default"/>
        <w:lang w:val="en-US" w:eastAsia="en-US" w:bidi="en-US"/>
      </w:rPr>
    </w:lvl>
    <w:lvl w:ilvl="5" w:tplc="F3E42396">
      <w:numFmt w:val="bullet"/>
      <w:lvlText w:val="•"/>
      <w:lvlJc w:val="left"/>
      <w:pPr>
        <w:ind w:left="6003" w:hanging="481"/>
      </w:pPr>
      <w:rPr>
        <w:rFonts w:hint="default"/>
        <w:lang w:val="en-US" w:eastAsia="en-US" w:bidi="en-US"/>
      </w:rPr>
    </w:lvl>
    <w:lvl w:ilvl="6" w:tplc="78AA7BA8">
      <w:numFmt w:val="bullet"/>
      <w:lvlText w:val="•"/>
      <w:lvlJc w:val="left"/>
      <w:pPr>
        <w:ind w:left="6948" w:hanging="481"/>
      </w:pPr>
      <w:rPr>
        <w:rFonts w:hint="default"/>
        <w:lang w:val="en-US" w:eastAsia="en-US" w:bidi="en-US"/>
      </w:rPr>
    </w:lvl>
    <w:lvl w:ilvl="7" w:tplc="6A302F32">
      <w:numFmt w:val="bullet"/>
      <w:lvlText w:val="•"/>
      <w:lvlJc w:val="left"/>
      <w:pPr>
        <w:ind w:left="7893" w:hanging="481"/>
      </w:pPr>
      <w:rPr>
        <w:rFonts w:hint="default"/>
        <w:lang w:val="en-US" w:eastAsia="en-US" w:bidi="en-US"/>
      </w:rPr>
    </w:lvl>
    <w:lvl w:ilvl="8" w:tplc="1BDC0582">
      <w:numFmt w:val="bullet"/>
      <w:lvlText w:val="•"/>
      <w:lvlJc w:val="left"/>
      <w:pPr>
        <w:ind w:left="8838" w:hanging="481"/>
      </w:pPr>
      <w:rPr>
        <w:rFonts w:hint="default"/>
        <w:lang w:val="en-US" w:eastAsia="en-US" w:bidi="en-US"/>
      </w:rPr>
    </w:lvl>
  </w:abstractNum>
  <w:abstractNum w:abstractNumId="22" w15:restartNumberingAfterBreak="0">
    <w:nsid w:val="328D79E7"/>
    <w:multiLevelType w:val="hybridMultilevel"/>
    <w:tmpl w:val="F086DC1E"/>
    <w:lvl w:ilvl="0" w:tplc="EB4C6D04">
      <w:start w:val="1"/>
      <w:numFmt w:val="decimal"/>
      <w:lvlText w:val="%1."/>
      <w:lvlJc w:val="left"/>
      <w:pPr>
        <w:ind w:left="953" w:hanging="236"/>
        <w:jc w:val="left"/>
      </w:pPr>
      <w:rPr>
        <w:rFonts w:ascii="Calibri" w:eastAsia="Calibri" w:hAnsi="Calibri" w:cs="Calibri" w:hint="default"/>
        <w:w w:val="100"/>
        <w:sz w:val="24"/>
        <w:szCs w:val="24"/>
        <w:lang w:val="en-US" w:eastAsia="en-US" w:bidi="en-US"/>
      </w:rPr>
    </w:lvl>
    <w:lvl w:ilvl="1" w:tplc="B7AAAC98">
      <w:start w:val="1"/>
      <w:numFmt w:val="decimal"/>
      <w:lvlText w:val="%1.%2."/>
      <w:lvlJc w:val="left"/>
      <w:pPr>
        <w:ind w:left="1617" w:hanging="419"/>
        <w:jc w:val="left"/>
      </w:pPr>
      <w:rPr>
        <w:rFonts w:ascii="Calibri" w:eastAsia="Calibri" w:hAnsi="Calibri" w:cs="Calibri" w:hint="default"/>
        <w:spacing w:val="-1"/>
        <w:w w:val="100"/>
        <w:sz w:val="24"/>
        <w:szCs w:val="24"/>
        <w:lang w:val="en-US" w:eastAsia="en-US" w:bidi="en-US"/>
      </w:rPr>
    </w:lvl>
    <w:lvl w:ilvl="2" w:tplc="ED9AAF48">
      <w:numFmt w:val="bullet"/>
      <w:lvlText w:val="•"/>
      <w:lvlJc w:val="left"/>
      <w:pPr>
        <w:ind w:left="2631" w:hanging="419"/>
      </w:pPr>
      <w:rPr>
        <w:rFonts w:hint="default"/>
        <w:lang w:val="en-US" w:eastAsia="en-US" w:bidi="en-US"/>
      </w:rPr>
    </w:lvl>
    <w:lvl w:ilvl="3" w:tplc="EE0E0CCE">
      <w:numFmt w:val="bullet"/>
      <w:lvlText w:val="•"/>
      <w:lvlJc w:val="left"/>
      <w:pPr>
        <w:ind w:left="3643" w:hanging="419"/>
      </w:pPr>
      <w:rPr>
        <w:rFonts w:hint="default"/>
        <w:lang w:val="en-US" w:eastAsia="en-US" w:bidi="en-US"/>
      </w:rPr>
    </w:lvl>
    <w:lvl w:ilvl="4" w:tplc="BC708B4C">
      <w:numFmt w:val="bullet"/>
      <w:lvlText w:val="•"/>
      <w:lvlJc w:val="left"/>
      <w:pPr>
        <w:ind w:left="4655" w:hanging="419"/>
      </w:pPr>
      <w:rPr>
        <w:rFonts w:hint="default"/>
        <w:lang w:val="en-US" w:eastAsia="en-US" w:bidi="en-US"/>
      </w:rPr>
    </w:lvl>
    <w:lvl w:ilvl="5" w:tplc="706419D4">
      <w:numFmt w:val="bullet"/>
      <w:lvlText w:val="•"/>
      <w:lvlJc w:val="left"/>
      <w:pPr>
        <w:ind w:left="5667" w:hanging="419"/>
      </w:pPr>
      <w:rPr>
        <w:rFonts w:hint="default"/>
        <w:lang w:val="en-US" w:eastAsia="en-US" w:bidi="en-US"/>
      </w:rPr>
    </w:lvl>
    <w:lvl w:ilvl="6" w:tplc="24ECCD32">
      <w:numFmt w:val="bullet"/>
      <w:lvlText w:val="•"/>
      <w:lvlJc w:val="left"/>
      <w:pPr>
        <w:ind w:left="6679" w:hanging="419"/>
      </w:pPr>
      <w:rPr>
        <w:rFonts w:hint="default"/>
        <w:lang w:val="en-US" w:eastAsia="en-US" w:bidi="en-US"/>
      </w:rPr>
    </w:lvl>
    <w:lvl w:ilvl="7" w:tplc="75E6999E">
      <w:numFmt w:val="bullet"/>
      <w:lvlText w:val="•"/>
      <w:lvlJc w:val="left"/>
      <w:pPr>
        <w:ind w:left="7691" w:hanging="419"/>
      </w:pPr>
      <w:rPr>
        <w:rFonts w:hint="default"/>
        <w:lang w:val="en-US" w:eastAsia="en-US" w:bidi="en-US"/>
      </w:rPr>
    </w:lvl>
    <w:lvl w:ilvl="8" w:tplc="BBDED2E2">
      <w:numFmt w:val="bullet"/>
      <w:lvlText w:val="•"/>
      <w:lvlJc w:val="left"/>
      <w:pPr>
        <w:ind w:left="8703" w:hanging="419"/>
      </w:pPr>
      <w:rPr>
        <w:rFonts w:hint="default"/>
        <w:lang w:val="en-US" w:eastAsia="en-US" w:bidi="en-US"/>
      </w:rPr>
    </w:lvl>
  </w:abstractNum>
  <w:abstractNum w:abstractNumId="23" w15:restartNumberingAfterBreak="0">
    <w:nsid w:val="36D9678F"/>
    <w:multiLevelType w:val="hybridMultilevel"/>
    <w:tmpl w:val="3D926046"/>
    <w:lvl w:ilvl="0" w:tplc="BEBEEE6E">
      <w:numFmt w:val="bullet"/>
      <w:lvlText w:val=""/>
      <w:lvlJc w:val="left"/>
      <w:pPr>
        <w:ind w:left="1570" w:hanging="481"/>
      </w:pPr>
      <w:rPr>
        <w:rFonts w:ascii="Symbol" w:eastAsia="Symbol" w:hAnsi="Symbol" w:cs="Symbol" w:hint="default"/>
        <w:w w:val="100"/>
        <w:sz w:val="24"/>
        <w:szCs w:val="24"/>
        <w:lang w:val="en-US" w:eastAsia="en-US" w:bidi="en-US"/>
      </w:rPr>
    </w:lvl>
    <w:lvl w:ilvl="1" w:tplc="7BF4E30E">
      <w:numFmt w:val="bullet"/>
      <w:lvlText w:val="•"/>
      <w:lvlJc w:val="left"/>
      <w:pPr>
        <w:ind w:left="2494" w:hanging="481"/>
      </w:pPr>
      <w:rPr>
        <w:rFonts w:hint="default"/>
        <w:lang w:val="en-US" w:eastAsia="en-US" w:bidi="en-US"/>
      </w:rPr>
    </w:lvl>
    <w:lvl w:ilvl="2" w:tplc="32D8E826">
      <w:numFmt w:val="bullet"/>
      <w:lvlText w:val="•"/>
      <w:lvlJc w:val="left"/>
      <w:pPr>
        <w:ind w:left="3409" w:hanging="481"/>
      </w:pPr>
      <w:rPr>
        <w:rFonts w:hint="default"/>
        <w:lang w:val="en-US" w:eastAsia="en-US" w:bidi="en-US"/>
      </w:rPr>
    </w:lvl>
    <w:lvl w:ilvl="3" w:tplc="AF444694">
      <w:numFmt w:val="bullet"/>
      <w:lvlText w:val="•"/>
      <w:lvlJc w:val="left"/>
      <w:pPr>
        <w:ind w:left="4324" w:hanging="481"/>
      </w:pPr>
      <w:rPr>
        <w:rFonts w:hint="default"/>
        <w:lang w:val="en-US" w:eastAsia="en-US" w:bidi="en-US"/>
      </w:rPr>
    </w:lvl>
    <w:lvl w:ilvl="4" w:tplc="EB9E9CD6">
      <w:numFmt w:val="bullet"/>
      <w:lvlText w:val="•"/>
      <w:lvlJc w:val="left"/>
      <w:pPr>
        <w:ind w:left="5239" w:hanging="481"/>
      </w:pPr>
      <w:rPr>
        <w:rFonts w:hint="default"/>
        <w:lang w:val="en-US" w:eastAsia="en-US" w:bidi="en-US"/>
      </w:rPr>
    </w:lvl>
    <w:lvl w:ilvl="5" w:tplc="33245C20">
      <w:numFmt w:val="bullet"/>
      <w:lvlText w:val="•"/>
      <w:lvlJc w:val="left"/>
      <w:pPr>
        <w:ind w:left="6153" w:hanging="481"/>
      </w:pPr>
      <w:rPr>
        <w:rFonts w:hint="default"/>
        <w:lang w:val="en-US" w:eastAsia="en-US" w:bidi="en-US"/>
      </w:rPr>
    </w:lvl>
    <w:lvl w:ilvl="6" w:tplc="BDE814AE">
      <w:numFmt w:val="bullet"/>
      <w:lvlText w:val="•"/>
      <w:lvlJc w:val="left"/>
      <w:pPr>
        <w:ind w:left="7068" w:hanging="481"/>
      </w:pPr>
      <w:rPr>
        <w:rFonts w:hint="default"/>
        <w:lang w:val="en-US" w:eastAsia="en-US" w:bidi="en-US"/>
      </w:rPr>
    </w:lvl>
    <w:lvl w:ilvl="7" w:tplc="C108E150">
      <w:numFmt w:val="bullet"/>
      <w:lvlText w:val="•"/>
      <w:lvlJc w:val="left"/>
      <w:pPr>
        <w:ind w:left="7983" w:hanging="481"/>
      </w:pPr>
      <w:rPr>
        <w:rFonts w:hint="default"/>
        <w:lang w:val="en-US" w:eastAsia="en-US" w:bidi="en-US"/>
      </w:rPr>
    </w:lvl>
    <w:lvl w:ilvl="8" w:tplc="741A7DE2">
      <w:numFmt w:val="bullet"/>
      <w:lvlText w:val="•"/>
      <w:lvlJc w:val="left"/>
      <w:pPr>
        <w:ind w:left="8898" w:hanging="481"/>
      </w:pPr>
      <w:rPr>
        <w:rFonts w:hint="default"/>
        <w:lang w:val="en-US" w:eastAsia="en-US" w:bidi="en-US"/>
      </w:rPr>
    </w:lvl>
  </w:abstractNum>
  <w:abstractNum w:abstractNumId="24" w15:restartNumberingAfterBreak="0">
    <w:nsid w:val="36FC20BA"/>
    <w:multiLevelType w:val="hybridMultilevel"/>
    <w:tmpl w:val="6ACC87C4"/>
    <w:lvl w:ilvl="0" w:tplc="DC286F36">
      <w:numFmt w:val="bullet"/>
      <w:lvlText w:val="•"/>
      <w:lvlJc w:val="left"/>
      <w:pPr>
        <w:ind w:left="92" w:hanging="98"/>
      </w:pPr>
      <w:rPr>
        <w:rFonts w:ascii="Arial" w:eastAsia="Arial" w:hAnsi="Arial" w:cs="Arial" w:hint="default"/>
        <w:color w:val="FFFFFF"/>
        <w:w w:val="102"/>
        <w:sz w:val="17"/>
        <w:szCs w:val="17"/>
        <w:lang w:val="en-US" w:eastAsia="en-US" w:bidi="en-US"/>
      </w:rPr>
    </w:lvl>
    <w:lvl w:ilvl="1" w:tplc="ED0C8B80">
      <w:numFmt w:val="bullet"/>
      <w:lvlText w:val="•"/>
      <w:lvlJc w:val="left"/>
      <w:pPr>
        <w:ind w:left="262" w:hanging="98"/>
      </w:pPr>
      <w:rPr>
        <w:rFonts w:hint="default"/>
        <w:lang w:val="en-US" w:eastAsia="en-US" w:bidi="en-US"/>
      </w:rPr>
    </w:lvl>
    <w:lvl w:ilvl="2" w:tplc="13085D40">
      <w:numFmt w:val="bullet"/>
      <w:lvlText w:val="•"/>
      <w:lvlJc w:val="left"/>
      <w:pPr>
        <w:ind w:left="424" w:hanging="98"/>
      </w:pPr>
      <w:rPr>
        <w:rFonts w:hint="default"/>
        <w:lang w:val="en-US" w:eastAsia="en-US" w:bidi="en-US"/>
      </w:rPr>
    </w:lvl>
    <w:lvl w:ilvl="3" w:tplc="D38408C6">
      <w:numFmt w:val="bullet"/>
      <w:lvlText w:val="•"/>
      <w:lvlJc w:val="left"/>
      <w:pPr>
        <w:ind w:left="586" w:hanging="98"/>
      </w:pPr>
      <w:rPr>
        <w:rFonts w:hint="default"/>
        <w:lang w:val="en-US" w:eastAsia="en-US" w:bidi="en-US"/>
      </w:rPr>
    </w:lvl>
    <w:lvl w:ilvl="4" w:tplc="E1369992">
      <w:numFmt w:val="bullet"/>
      <w:lvlText w:val="•"/>
      <w:lvlJc w:val="left"/>
      <w:pPr>
        <w:ind w:left="748" w:hanging="98"/>
      </w:pPr>
      <w:rPr>
        <w:rFonts w:hint="default"/>
        <w:lang w:val="en-US" w:eastAsia="en-US" w:bidi="en-US"/>
      </w:rPr>
    </w:lvl>
    <w:lvl w:ilvl="5" w:tplc="EEF8426A">
      <w:numFmt w:val="bullet"/>
      <w:lvlText w:val="•"/>
      <w:lvlJc w:val="left"/>
      <w:pPr>
        <w:ind w:left="910" w:hanging="98"/>
      </w:pPr>
      <w:rPr>
        <w:rFonts w:hint="default"/>
        <w:lang w:val="en-US" w:eastAsia="en-US" w:bidi="en-US"/>
      </w:rPr>
    </w:lvl>
    <w:lvl w:ilvl="6" w:tplc="606EDED2">
      <w:numFmt w:val="bullet"/>
      <w:lvlText w:val="•"/>
      <w:lvlJc w:val="left"/>
      <w:pPr>
        <w:ind w:left="1073" w:hanging="98"/>
      </w:pPr>
      <w:rPr>
        <w:rFonts w:hint="default"/>
        <w:lang w:val="en-US" w:eastAsia="en-US" w:bidi="en-US"/>
      </w:rPr>
    </w:lvl>
    <w:lvl w:ilvl="7" w:tplc="DA62A34A">
      <w:numFmt w:val="bullet"/>
      <w:lvlText w:val="•"/>
      <w:lvlJc w:val="left"/>
      <w:pPr>
        <w:ind w:left="1235" w:hanging="98"/>
      </w:pPr>
      <w:rPr>
        <w:rFonts w:hint="default"/>
        <w:lang w:val="en-US" w:eastAsia="en-US" w:bidi="en-US"/>
      </w:rPr>
    </w:lvl>
    <w:lvl w:ilvl="8" w:tplc="DE4ED714">
      <w:numFmt w:val="bullet"/>
      <w:lvlText w:val="•"/>
      <w:lvlJc w:val="left"/>
      <w:pPr>
        <w:ind w:left="1397" w:hanging="98"/>
      </w:pPr>
      <w:rPr>
        <w:rFonts w:hint="default"/>
        <w:lang w:val="en-US" w:eastAsia="en-US" w:bidi="en-US"/>
      </w:rPr>
    </w:lvl>
  </w:abstractNum>
  <w:abstractNum w:abstractNumId="25" w15:restartNumberingAfterBreak="0">
    <w:nsid w:val="38DE4DDA"/>
    <w:multiLevelType w:val="hybridMultilevel"/>
    <w:tmpl w:val="B6067CF4"/>
    <w:lvl w:ilvl="0" w:tplc="44EA3698">
      <w:numFmt w:val="bullet"/>
      <w:lvlText w:val="•"/>
      <w:lvlJc w:val="left"/>
      <w:pPr>
        <w:ind w:left="62" w:hanging="123"/>
      </w:pPr>
      <w:rPr>
        <w:rFonts w:ascii="Arial" w:eastAsia="Arial" w:hAnsi="Arial" w:cs="Arial" w:hint="default"/>
        <w:w w:val="100"/>
        <w:sz w:val="22"/>
        <w:szCs w:val="22"/>
        <w:lang w:val="en-US" w:eastAsia="en-US" w:bidi="en-US"/>
      </w:rPr>
    </w:lvl>
    <w:lvl w:ilvl="1" w:tplc="EE1AE98E">
      <w:numFmt w:val="bullet"/>
      <w:lvlText w:val="•"/>
      <w:lvlJc w:val="left"/>
      <w:pPr>
        <w:ind w:left="360" w:hanging="123"/>
      </w:pPr>
      <w:rPr>
        <w:rFonts w:hint="default"/>
        <w:lang w:val="en-US" w:eastAsia="en-US" w:bidi="en-US"/>
      </w:rPr>
    </w:lvl>
    <w:lvl w:ilvl="2" w:tplc="818EA8AA">
      <w:numFmt w:val="bullet"/>
      <w:lvlText w:val="•"/>
      <w:lvlJc w:val="left"/>
      <w:pPr>
        <w:ind w:left="661" w:hanging="123"/>
      </w:pPr>
      <w:rPr>
        <w:rFonts w:hint="default"/>
        <w:lang w:val="en-US" w:eastAsia="en-US" w:bidi="en-US"/>
      </w:rPr>
    </w:lvl>
    <w:lvl w:ilvl="3" w:tplc="0C16E29A">
      <w:numFmt w:val="bullet"/>
      <w:lvlText w:val="•"/>
      <w:lvlJc w:val="left"/>
      <w:pPr>
        <w:ind w:left="962" w:hanging="123"/>
      </w:pPr>
      <w:rPr>
        <w:rFonts w:hint="default"/>
        <w:lang w:val="en-US" w:eastAsia="en-US" w:bidi="en-US"/>
      </w:rPr>
    </w:lvl>
    <w:lvl w:ilvl="4" w:tplc="E4FE6BE8">
      <w:numFmt w:val="bullet"/>
      <w:lvlText w:val="•"/>
      <w:lvlJc w:val="left"/>
      <w:pPr>
        <w:ind w:left="1263" w:hanging="123"/>
      </w:pPr>
      <w:rPr>
        <w:rFonts w:hint="default"/>
        <w:lang w:val="en-US" w:eastAsia="en-US" w:bidi="en-US"/>
      </w:rPr>
    </w:lvl>
    <w:lvl w:ilvl="5" w:tplc="2DDA4B9E">
      <w:numFmt w:val="bullet"/>
      <w:lvlText w:val="•"/>
      <w:lvlJc w:val="left"/>
      <w:pPr>
        <w:ind w:left="1564" w:hanging="123"/>
      </w:pPr>
      <w:rPr>
        <w:rFonts w:hint="default"/>
        <w:lang w:val="en-US" w:eastAsia="en-US" w:bidi="en-US"/>
      </w:rPr>
    </w:lvl>
    <w:lvl w:ilvl="6" w:tplc="834C7FA0">
      <w:numFmt w:val="bullet"/>
      <w:lvlText w:val="•"/>
      <w:lvlJc w:val="left"/>
      <w:pPr>
        <w:ind w:left="1865" w:hanging="123"/>
      </w:pPr>
      <w:rPr>
        <w:rFonts w:hint="default"/>
        <w:lang w:val="en-US" w:eastAsia="en-US" w:bidi="en-US"/>
      </w:rPr>
    </w:lvl>
    <w:lvl w:ilvl="7" w:tplc="A05EDD4E">
      <w:numFmt w:val="bullet"/>
      <w:lvlText w:val="•"/>
      <w:lvlJc w:val="left"/>
      <w:pPr>
        <w:ind w:left="2165" w:hanging="123"/>
      </w:pPr>
      <w:rPr>
        <w:rFonts w:hint="default"/>
        <w:lang w:val="en-US" w:eastAsia="en-US" w:bidi="en-US"/>
      </w:rPr>
    </w:lvl>
    <w:lvl w:ilvl="8" w:tplc="A98C11AE">
      <w:numFmt w:val="bullet"/>
      <w:lvlText w:val="•"/>
      <w:lvlJc w:val="left"/>
      <w:pPr>
        <w:ind w:left="2466" w:hanging="123"/>
      </w:pPr>
      <w:rPr>
        <w:rFonts w:hint="default"/>
        <w:lang w:val="en-US" w:eastAsia="en-US" w:bidi="en-US"/>
      </w:rPr>
    </w:lvl>
  </w:abstractNum>
  <w:abstractNum w:abstractNumId="26" w15:restartNumberingAfterBreak="0">
    <w:nsid w:val="3DDE2EB2"/>
    <w:multiLevelType w:val="hybridMultilevel"/>
    <w:tmpl w:val="295AC3C6"/>
    <w:lvl w:ilvl="0" w:tplc="33A0EF06">
      <w:numFmt w:val="bullet"/>
      <w:lvlText w:val="•"/>
      <w:lvlJc w:val="left"/>
      <w:pPr>
        <w:ind w:left="135" w:hanging="52"/>
      </w:pPr>
      <w:rPr>
        <w:rFonts w:ascii="Arial" w:eastAsia="Arial" w:hAnsi="Arial" w:cs="Arial" w:hint="default"/>
        <w:w w:val="102"/>
        <w:sz w:val="12"/>
        <w:szCs w:val="12"/>
        <w:lang w:val="en-US" w:eastAsia="en-US" w:bidi="en-US"/>
      </w:rPr>
    </w:lvl>
    <w:lvl w:ilvl="1" w:tplc="4896159C">
      <w:numFmt w:val="bullet"/>
      <w:lvlText w:val="•"/>
      <w:lvlJc w:val="left"/>
      <w:pPr>
        <w:ind w:left="459" w:hanging="52"/>
      </w:pPr>
      <w:rPr>
        <w:rFonts w:hint="default"/>
        <w:lang w:val="en-US" w:eastAsia="en-US" w:bidi="en-US"/>
      </w:rPr>
    </w:lvl>
    <w:lvl w:ilvl="2" w:tplc="4BEE76B4">
      <w:numFmt w:val="bullet"/>
      <w:lvlText w:val="•"/>
      <w:lvlJc w:val="left"/>
      <w:pPr>
        <w:ind w:left="779" w:hanging="52"/>
      </w:pPr>
      <w:rPr>
        <w:rFonts w:hint="default"/>
        <w:lang w:val="en-US" w:eastAsia="en-US" w:bidi="en-US"/>
      </w:rPr>
    </w:lvl>
    <w:lvl w:ilvl="3" w:tplc="6A4AF724">
      <w:numFmt w:val="bullet"/>
      <w:lvlText w:val="•"/>
      <w:lvlJc w:val="left"/>
      <w:pPr>
        <w:ind w:left="1099" w:hanging="52"/>
      </w:pPr>
      <w:rPr>
        <w:rFonts w:hint="default"/>
        <w:lang w:val="en-US" w:eastAsia="en-US" w:bidi="en-US"/>
      </w:rPr>
    </w:lvl>
    <w:lvl w:ilvl="4" w:tplc="D9844962">
      <w:numFmt w:val="bullet"/>
      <w:lvlText w:val="•"/>
      <w:lvlJc w:val="left"/>
      <w:pPr>
        <w:ind w:left="1418" w:hanging="52"/>
      </w:pPr>
      <w:rPr>
        <w:rFonts w:hint="default"/>
        <w:lang w:val="en-US" w:eastAsia="en-US" w:bidi="en-US"/>
      </w:rPr>
    </w:lvl>
    <w:lvl w:ilvl="5" w:tplc="8708C49E">
      <w:numFmt w:val="bullet"/>
      <w:lvlText w:val="•"/>
      <w:lvlJc w:val="left"/>
      <w:pPr>
        <w:ind w:left="1738" w:hanging="52"/>
      </w:pPr>
      <w:rPr>
        <w:rFonts w:hint="default"/>
        <w:lang w:val="en-US" w:eastAsia="en-US" w:bidi="en-US"/>
      </w:rPr>
    </w:lvl>
    <w:lvl w:ilvl="6" w:tplc="57FA6BCC">
      <w:numFmt w:val="bullet"/>
      <w:lvlText w:val="•"/>
      <w:lvlJc w:val="left"/>
      <w:pPr>
        <w:ind w:left="2058" w:hanging="52"/>
      </w:pPr>
      <w:rPr>
        <w:rFonts w:hint="default"/>
        <w:lang w:val="en-US" w:eastAsia="en-US" w:bidi="en-US"/>
      </w:rPr>
    </w:lvl>
    <w:lvl w:ilvl="7" w:tplc="13E0C368">
      <w:numFmt w:val="bullet"/>
      <w:lvlText w:val="•"/>
      <w:lvlJc w:val="left"/>
      <w:pPr>
        <w:ind w:left="2378" w:hanging="52"/>
      </w:pPr>
      <w:rPr>
        <w:rFonts w:hint="default"/>
        <w:lang w:val="en-US" w:eastAsia="en-US" w:bidi="en-US"/>
      </w:rPr>
    </w:lvl>
    <w:lvl w:ilvl="8" w:tplc="048EF94A">
      <w:numFmt w:val="bullet"/>
      <w:lvlText w:val="•"/>
      <w:lvlJc w:val="left"/>
      <w:pPr>
        <w:ind w:left="2697" w:hanging="52"/>
      </w:pPr>
      <w:rPr>
        <w:rFonts w:hint="default"/>
        <w:lang w:val="en-US" w:eastAsia="en-US" w:bidi="en-US"/>
      </w:rPr>
    </w:lvl>
  </w:abstractNum>
  <w:abstractNum w:abstractNumId="27" w15:restartNumberingAfterBreak="0">
    <w:nsid w:val="42B6072B"/>
    <w:multiLevelType w:val="hybridMultilevel"/>
    <w:tmpl w:val="344A4EEE"/>
    <w:lvl w:ilvl="0" w:tplc="5D9E0BF4">
      <w:numFmt w:val="bullet"/>
      <w:lvlText w:val=""/>
      <w:lvlJc w:val="left"/>
      <w:pPr>
        <w:ind w:left="1234" w:hanging="429"/>
      </w:pPr>
      <w:rPr>
        <w:rFonts w:ascii="Wingdings" w:eastAsia="Wingdings" w:hAnsi="Wingdings" w:cs="Wingdings" w:hint="default"/>
        <w:w w:val="99"/>
        <w:sz w:val="16"/>
        <w:szCs w:val="16"/>
        <w:lang w:val="en-US" w:eastAsia="en-US" w:bidi="en-US"/>
      </w:rPr>
    </w:lvl>
    <w:lvl w:ilvl="1" w:tplc="CCA44554">
      <w:numFmt w:val="bullet"/>
      <w:lvlText w:val="•"/>
      <w:lvlJc w:val="left"/>
      <w:pPr>
        <w:ind w:left="2188" w:hanging="429"/>
      </w:pPr>
      <w:rPr>
        <w:rFonts w:hint="default"/>
        <w:lang w:val="en-US" w:eastAsia="en-US" w:bidi="en-US"/>
      </w:rPr>
    </w:lvl>
    <w:lvl w:ilvl="2" w:tplc="2CD06E96">
      <w:numFmt w:val="bullet"/>
      <w:lvlText w:val="•"/>
      <w:lvlJc w:val="left"/>
      <w:pPr>
        <w:ind w:left="3137" w:hanging="429"/>
      </w:pPr>
      <w:rPr>
        <w:rFonts w:hint="default"/>
        <w:lang w:val="en-US" w:eastAsia="en-US" w:bidi="en-US"/>
      </w:rPr>
    </w:lvl>
    <w:lvl w:ilvl="3" w:tplc="02166632">
      <w:numFmt w:val="bullet"/>
      <w:lvlText w:val="•"/>
      <w:lvlJc w:val="left"/>
      <w:pPr>
        <w:ind w:left="4086" w:hanging="429"/>
      </w:pPr>
      <w:rPr>
        <w:rFonts w:hint="default"/>
        <w:lang w:val="en-US" w:eastAsia="en-US" w:bidi="en-US"/>
      </w:rPr>
    </w:lvl>
    <w:lvl w:ilvl="4" w:tplc="F4DC3882">
      <w:numFmt w:val="bullet"/>
      <w:lvlText w:val="•"/>
      <w:lvlJc w:val="left"/>
      <w:pPr>
        <w:ind w:left="5035" w:hanging="429"/>
      </w:pPr>
      <w:rPr>
        <w:rFonts w:hint="default"/>
        <w:lang w:val="en-US" w:eastAsia="en-US" w:bidi="en-US"/>
      </w:rPr>
    </w:lvl>
    <w:lvl w:ilvl="5" w:tplc="3D9E642E">
      <w:numFmt w:val="bullet"/>
      <w:lvlText w:val="•"/>
      <w:lvlJc w:val="left"/>
      <w:pPr>
        <w:ind w:left="5983" w:hanging="429"/>
      </w:pPr>
      <w:rPr>
        <w:rFonts w:hint="default"/>
        <w:lang w:val="en-US" w:eastAsia="en-US" w:bidi="en-US"/>
      </w:rPr>
    </w:lvl>
    <w:lvl w:ilvl="6" w:tplc="994A5036">
      <w:numFmt w:val="bullet"/>
      <w:lvlText w:val="•"/>
      <w:lvlJc w:val="left"/>
      <w:pPr>
        <w:ind w:left="6932" w:hanging="429"/>
      </w:pPr>
      <w:rPr>
        <w:rFonts w:hint="default"/>
        <w:lang w:val="en-US" w:eastAsia="en-US" w:bidi="en-US"/>
      </w:rPr>
    </w:lvl>
    <w:lvl w:ilvl="7" w:tplc="8F54FD48">
      <w:numFmt w:val="bullet"/>
      <w:lvlText w:val="•"/>
      <w:lvlJc w:val="left"/>
      <w:pPr>
        <w:ind w:left="7881" w:hanging="429"/>
      </w:pPr>
      <w:rPr>
        <w:rFonts w:hint="default"/>
        <w:lang w:val="en-US" w:eastAsia="en-US" w:bidi="en-US"/>
      </w:rPr>
    </w:lvl>
    <w:lvl w:ilvl="8" w:tplc="6840C362">
      <w:numFmt w:val="bullet"/>
      <w:lvlText w:val="•"/>
      <w:lvlJc w:val="left"/>
      <w:pPr>
        <w:ind w:left="8830" w:hanging="429"/>
      </w:pPr>
      <w:rPr>
        <w:rFonts w:hint="default"/>
        <w:lang w:val="en-US" w:eastAsia="en-US" w:bidi="en-US"/>
      </w:rPr>
    </w:lvl>
  </w:abstractNum>
  <w:abstractNum w:abstractNumId="28" w15:restartNumberingAfterBreak="0">
    <w:nsid w:val="45A22D93"/>
    <w:multiLevelType w:val="hybridMultilevel"/>
    <w:tmpl w:val="2ECE106C"/>
    <w:lvl w:ilvl="0" w:tplc="43022A9A">
      <w:numFmt w:val="bullet"/>
      <w:lvlText w:val=""/>
      <w:lvlJc w:val="left"/>
      <w:pPr>
        <w:ind w:left="1286" w:hanging="481"/>
      </w:pPr>
      <w:rPr>
        <w:rFonts w:ascii="Symbol" w:eastAsia="Symbol" w:hAnsi="Symbol" w:cs="Symbol" w:hint="default"/>
        <w:w w:val="100"/>
        <w:sz w:val="24"/>
        <w:szCs w:val="24"/>
        <w:lang w:val="en-US" w:eastAsia="en-US" w:bidi="en-US"/>
      </w:rPr>
    </w:lvl>
    <w:lvl w:ilvl="1" w:tplc="C022519E">
      <w:numFmt w:val="bullet"/>
      <w:lvlText w:val="•"/>
      <w:lvlJc w:val="left"/>
      <w:pPr>
        <w:ind w:left="2224" w:hanging="481"/>
      </w:pPr>
      <w:rPr>
        <w:rFonts w:hint="default"/>
        <w:lang w:val="en-US" w:eastAsia="en-US" w:bidi="en-US"/>
      </w:rPr>
    </w:lvl>
    <w:lvl w:ilvl="2" w:tplc="9E74360E">
      <w:numFmt w:val="bullet"/>
      <w:lvlText w:val="•"/>
      <w:lvlJc w:val="left"/>
      <w:pPr>
        <w:ind w:left="3169" w:hanging="481"/>
      </w:pPr>
      <w:rPr>
        <w:rFonts w:hint="default"/>
        <w:lang w:val="en-US" w:eastAsia="en-US" w:bidi="en-US"/>
      </w:rPr>
    </w:lvl>
    <w:lvl w:ilvl="3" w:tplc="00727ED8">
      <w:numFmt w:val="bullet"/>
      <w:lvlText w:val="•"/>
      <w:lvlJc w:val="left"/>
      <w:pPr>
        <w:ind w:left="4114" w:hanging="481"/>
      </w:pPr>
      <w:rPr>
        <w:rFonts w:hint="default"/>
        <w:lang w:val="en-US" w:eastAsia="en-US" w:bidi="en-US"/>
      </w:rPr>
    </w:lvl>
    <w:lvl w:ilvl="4" w:tplc="814A5FE2">
      <w:numFmt w:val="bullet"/>
      <w:lvlText w:val="•"/>
      <w:lvlJc w:val="left"/>
      <w:pPr>
        <w:ind w:left="5059" w:hanging="481"/>
      </w:pPr>
      <w:rPr>
        <w:rFonts w:hint="default"/>
        <w:lang w:val="en-US" w:eastAsia="en-US" w:bidi="en-US"/>
      </w:rPr>
    </w:lvl>
    <w:lvl w:ilvl="5" w:tplc="D47AD640">
      <w:numFmt w:val="bullet"/>
      <w:lvlText w:val="•"/>
      <w:lvlJc w:val="left"/>
      <w:pPr>
        <w:ind w:left="6003" w:hanging="481"/>
      </w:pPr>
      <w:rPr>
        <w:rFonts w:hint="default"/>
        <w:lang w:val="en-US" w:eastAsia="en-US" w:bidi="en-US"/>
      </w:rPr>
    </w:lvl>
    <w:lvl w:ilvl="6" w:tplc="CE262BA4">
      <w:numFmt w:val="bullet"/>
      <w:lvlText w:val="•"/>
      <w:lvlJc w:val="left"/>
      <w:pPr>
        <w:ind w:left="6948" w:hanging="481"/>
      </w:pPr>
      <w:rPr>
        <w:rFonts w:hint="default"/>
        <w:lang w:val="en-US" w:eastAsia="en-US" w:bidi="en-US"/>
      </w:rPr>
    </w:lvl>
    <w:lvl w:ilvl="7" w:tplc="A2EE0526">
      <w:numFmt w:val="bullet"/>
      <w:lvlText w:val="•"/>
      <w:lvlJc w:val="left"/>
      <w:pPr>
        <w:ind w:left="7893" w:hanging="481"/>
      </w:pPr>
      <w:rPr>
        <w:rFonts w:hint="default"/>
        <w:lang w:val="en-US" w:eastAsia="en-US" w:bidi="en-US"/>
      </w:rPr>
    </w:lvl>
    <w:lvl w:ilvl="8" w:tplc="E23E02A0">
      <w:numFmt w:val="bullet"/>
      <w:lvlText w:val="•"/>
      <w:lvlJc w:val="left"/>
      <w:pPr>
        <w:ind w:left="8838" w:hanging="481"/>
      </w:pPr>
      <w:rPr>
        <w:rFonts w:hint="default"/>
        <w:lang w:val="en-US" w:eastAsia="en-US" w:bidi="en-US"/>
      </w:rPr>
    </w:lvl>
  </w:abstractNum>
  <w:abstractNum w:abstractNumId="29" w15:restartNumberingAfterBreak="0">
    <w:nsid w:val="462F3896"/>
    <w:multiLevelType w:val="hybridMultilevel"/>
    <w:tmpl w:val="2A1CC890"/>
    <w:lvl w:ilvl="0" w:tplc="C7DAB314">
      <w:start w:val="1"/>
      <w:numFmt w:val="decimal"/>
      <w:lvlText w:val="%1."/>
      <w:lvlJc w:val="left"/>
      <w:pPr>
        <w:ind w:left="477" w:hanging="239"/>
        <w:jc w:val="left"/>
      </w:pPr>
      <w:rPr>
        <w:rFonts w:ascii="Calibri" w:eastAsia="Calibri" w:hAnsi="Calibri" w:cs="Calibri" w:hint="default"/>
        <w:b/>
        <w:bCs/>
        <w:spacing w:val="-1"/>
        <w:w w:val="100"/>
        <w:sz w:val="24"/>
        <w:szCs w:val="24"/>
        <w:lang w:val="en-US" w:eastAsia="en-US" w:bidi="en-US"/>
      </w:rPr>
    </w:lvl>
    <w:lvl w:ilvl="1" w:tplc="AD38A95E">
      <w:start w:val="1"/>
      <w:numFmt w:val="decimal"/>
      <w:lvlText w:val="%1.%2."/>
      <w:lvlJc w:val="left"/>
      <w:pPr>
        <w:ind w:left="852" w:hanging="418"/>
        <w:jc w:val="left"/>
      </w:pPr>
      <w:rPr>
        <w:rFonts w:ascii="Calibri" w:eastAsia="Calibri" w:hAnsi="Calibri" w:cs="Calibri" w:hint="default"/>
        <w:spacing w:val="-1"/>
        <w:w w:val="100"/>
        <w:sz w:val="24"/>
        <w:szCs w:val="24"/>
        <w:lang w:val="en-US" w:eastAsia="en-US" w:bidi="en-US"/>
      </w:rPr>
    </w:lvl>
    <w:lvl w:ilvl="2" w:tplc="260CF05A">
      <w:start w:val="1"/>
      <w:numFmt w:val="decimal"/>
      <w:lvlText w:val="%1.%2.%3."/>
      <w:lvlJc w:val="left"/>
      <w:pPr>
        <w:ind w:left="768" w:hanging="601"/>
        <w:jc w:val="left"/>
      </w:pPr>
      <w:rPr>
        <w:rFonts w:ascii="Calibri" w:eastAsia="Calibri" w:hAnsi="Calibri" w:cs="Calibri" w:hint="default"/>
        <w:spacing w:val="-1"/>
        <w:w w:val="100"/>
        <w:sz w:val="24"/>
        <w:szCs w:val="24"/>
        <w:lang w:val="en-US" w:eastAsia="en-US" w:bidi="en-US"/>
      </w:rPr>
    </w:lvl>
    <w:lvl w:ilvl="3" w:tplc="3A486918">
      <w:numFmt w:val="bullet"/>
      <w:lvlText w:val="•"/>
      <w:lvlJc w:val="left"/>
      <w:pPr>
        <w:ind w:left="1360" w:hanging="601"/>
      </w:pPr>
      <w:rPr>
        <w:rFonts w:hint="default"/>
        <w:lang w:val="en-US" w:eastAsia="en-US" w:bidi="en-US"/>
      </w:rPr>
    </w:lvl>
    <w:lvl w:ilvl="4" w:tplc="210AE52E">
      <w:numFmt w:val="bullet"/>
      <w:lvlText w:val="•"/>
      <w:lvlJc w:val="left"/>
      <w:pPr>
        <w:ind w:left="1380" w:hanging="601"/>
      </w:pPr>
      <w:rPr>
        <w:rFonts w:hint="default"/>
        <w:lang w:val="en-US" w:eastAsia="en-US" w:bidi="en-US"/>
      </w:rPr>
    </w:lvl>
    <w:lvl w:ilvl="5" w:tplc="C21C5180">
      <w:numFmt w:val="bullet"/>
      <w:lvlText w:val="•"/>
      <w:lvlJc w:val="left"/>
      <w:pPr>
        <w:ind w:left="1400" w:hanging="601"/>
      </w:pPr>
      <w:rPr>
        <w:rFonts w:hint="default"/>
        <w:lang w:val="en-US" w:eastAsia="en-US" w:bidi="en-US"/>
      </w:rPr>
    </w:lvl>
    <w:lvl w:ilvl="6" w:tplc="1B9A6224">
      <w:numFmt w:val="bullet"/>
      <w:lvlText w:val="•"/>
      <w:lvlJc w:val="left"/>
      <w:pPr>
        <w:ind w:left="3265" w:hanging="601"/>
      </w:pPr>
      <w:rPr>
        <w:rFonts w:hint="default"/>
        <w:lang w:val="en-US" w:eastAsia="en-US" w:bidi="en-US"/>
      </w:rPr>
    </w:lvl>
    <w:lvl w:ilvl="7" w:tplc="7F463906">
      <w:numFmt w:val="bullet"/>
      <w:lvlText w:val="•"/>
      <w:lvlJc w:val="left"/>
      <w:pPr>
        <w:ind w:left="5131" w:hanging="601"/>
      </w:pPr>
      <w:rPr>
        <w:rFonts w:hint="default"/>
        <w:lang w:val="en-US" w:eastAsia="en-US" w:bidi="en-US"/>
      </w:rPr>
    </w:lvl>
    <w:lvl w:ilvl="8" w:tplc="F27654B8">
      <w:numFmt w:val="bullet"/>
      <w:lvlText w:val="•"/>
      <w:lvlJc w:val="left"/>
      <w:pPr>
        <w:ind w:left="6996" w:hanging="601"/>
      </w:pPr>
      <w:rPr>
        <w:rFonts w:hint="default"/>
        <w:lang w:val="en-US" w:eastAsia="en-US" w:bidi="en-US"/>
      </w:rPr>
    </w:lvl>
  </w:abstractNum>
  <w:abstractNum w:abstractNumId="30" w15:restartNumberingAfterBreak="0">
    <w:nsid w:val="4A090B04"/>
    <w:multiLevelType w:val="hybridMultilevel"/>
    <w:tmpl w:val="88AA5588"/>
    <w:lvl w:ilvl="0" w:tplc="963E6344">
      <w:numFmt w:val="bullet"/>
      <w:lvlText w:val=""/>
      <w:lvlJc w:val="left"/>
      <w:pPr>
        <w:ind w:left="927" w:hanging="368"/>
      </w:pPr>
      <w:rPr>
        <w:rFonts w:ascii="Symbol" w:eastAsia="Symbol" w:hAnsi="Symbol" w:cs="Symbol" w:hint="default"/>
        <w:w w:val="100"/>
        <w:sz w:val="24"/>
        <w:szCs w:val="24"/>
        <w:lang w:val="en-US" w:eastAsia="en-US" w:bidi="en-US"/>
      </w:rPr>
    </w:lvl>
    <w:lvl w:ilvl="1" w:tplc="9452A300">
      <w:numFmt w:val="bullet"/>
      <w:lvlText w:val="•"/>
      <w:lvlJc w:val="left"/>
      <w:pPr>
        <w:ind w:left="1900" w:hanging="368"/>
      </w:pPr>
      <w:rPr>
        <w:rFonts w:hint="default"/>
        <w:lang w:val="en-US" w:eastAsia="en-US" w:bidi="en-US"/>
      </w:rPr>
    </w:lvl>
    <w:lvl w:ilvl="2" w:tplc="A4F25804">
      <w:numFmt w:val="bullet"/>
      <w:lvlText w:val="•"/>
      <w:lvlJc w:val="left"/>
      <w:pPr>
        <w:ind w:left="2881" w:hanging="368"/>
      </w:pPr>
      <w:rPr>
        <w:rFonts w:hint="default"/>
        <w:lang w:val="en-US" w:eastAsia="en-US" w:bidi="en-US"/>
      </w:rPr>
    </w:lvl>
    <w:lvl w:ilvl="3" w:tplc="F07C7CC0">
      <w:numFmt w:val="bullet"/>
      <w:lvlText w:val="•"/>
      <w:lvlJc w:val="left"/>
      <w:pPr>
        <w:ind w:left="3862" w:hanging="368"/>
      </w:pPr>
      <w:rPr>
        <w:rFonts w:hint="default"/>
        <w:lang w:val="en-US" w:eastAsia="en-US" w:bidi="en-US"/>
      </w:rPr>
    </w:lvl>
    <w:lvl w:ilvl="4" w:tplc="5156C398">
      <w:numFmt w:val="bullet"/>
      <w:lvlText w:val="•"/>
      <w:lvlJc w:val="left"/>
      <w:pPr>
        <w:ind w:left="4843" w:hanging="368"/>
      </w:pPr>
      <w:rPr>
        <w:rFonts w:hint="default"/>
        <w:lang w:val="en-US" w:eastAsia="en-US" w:bidi="en-US"/>
      </w:rPr>
    </w:lvl>
    <w:lvl w:ilvl="5" w:tplc="22CE7BE6">
      <w:numFmt w:val="bullet"/>
      <w:lvlText w:val="•"/>
      <w:lvlJc w:val="left"/>
      <w:pPr>
        <w:ind w:left="5823" w:hanging="368"/>
      </w:pPr>
      <w:rPr>
        <w:rFonts w:hint="default"/>
        <w:lang w:val="en-US" w:eastAsia="en-US" w:bidi="en-US"/>
      </w:rPr>
    </w:lvl>
    <w:lvl w:ilvl="6" w:tplc="BA6C4064">
      <w:numFmt w:val="bullet"/>
      <w:lvlText w:val="•"/>
      <w:lvlJc w:val="left"/>
      <w:pPr>
        <w:ind w:left="6804" w:hanging="368"/>
      </w:pPr>
      <w:rPr>
        <w:rFonts w:hint="default"/>
        <w:lang w:val="en-US" w:eastAsia="en-US" w:bidi="en-US"/>
      </w:rPr>
    </w:lvl>
    <w:lvl w:ilvl="7" w:tplc="9E6E8882">
      <w:numFmt w:val="bullet"/>
      <w:lvlText w:val="•"/>
      <w:lvlJc w:val="left"/>
      <w:pPr>
        <w:ind w:left="7785" w:hanging="368"/>
      </w:pPr>
      <w:rPr>
        <w:rFonts w:hint="default"/>
        <w:lang w:val="en-US" w:eastAsia="en-US" w:bidi="en-US"/>
      </w:rPr>
    </w:lvl>
    <w:lvl w:ilvl="8" w:tplc="682A934A">
      <w:numFmt w:val="bullet"/>
      <w:lvlText w:val="•"/>
      <w:lvlJc w:val="left"/>
      <w:pPr>
        <w:ind w:left="8766" w:hanging="368"/>
      </w:pPr>
      <w:rPr>
        <w:rFonts w:hint="default"/>
        <w:lang w:val="en-US" w:eastAsia="en-US" w:bidi="en-US"/>
      </w:rPr>
    </w:lvl>
  </w:abstractNum>
  <w:abstractNum w:abstractNumId="31" w15:restartNumberingAfterBreak="0">
    <w:nsid w:val="4CB27E05"/>
    <w:multiLevelType w:val="hybridMultilevel"/>
    <w:tmpl w:val="B8BE0094"/>
    <w:lvl w:ilvl="0" w:tplc="AA6A1084">
      <w:numFmt w:val="bullet"/>
      <w:lvlText w:val="•"/>
      <w:lvlJc w:val="left"/>
      <w:pPr>
        <w:ind w:left="775" w:hanging="98"/>
      </w:pPr>
      <w:rPr>
        <w:rFonts w:ascii="Arial" w:eastAsia="Arial" w:hAnsi="Arial" w:cs="Arial" w:hint="default"/>
        <w:color w:val="FFFFFF"/>
        <w:w w:val="102"/>
        <w:sz w:val="17"/>
        <w:szCs w:val="17"/>
        <w:lang w:val="en-US" w:eastAsia="en-US" w:bidi="en-US"/>
      </w:rPr>
    </w:lvl>
    <w:lvl w:ilvl="1" w:tplc="E41A66DE">
      <w:numFmt w:val="bullet"/>
      <w:lvlText w:val="•"/>
      <w:lvlJc w:val="left"/>
      <w:pPr>
        <w:ind w:left="1451" w:hanging="98"/>
      </w:pPr>
      <w:rPr>
        <w:rFonts w:hint="default"/>
        <w:lang w:val="en-US" w:eastAsia="en-US" w:bidi="en-US"/>
      </w:rPr>
    </w:lvl>
    <w:lvl w:ilvl="2" w:tplc="B28C2B3C">
      <w:numFmt w:val="bullet"/>
      <w:lvlText w:val="•"/>
      <w:lvlJc w:val="left"/>
      <w:pPr>
        <w:ind w:left="2122" w:hanging="98"/>
      </w:pPr>
      <w:rPr>
        <w:rFonts w:hint="default"/>
        <w:lang w:val="en-US" w:eastAsia="en-US" w:bidi="en-US"/>
      </w:rPr>
    </w:lvl>
    <w:lvl w:ilvl="3" w:tplc="0B10B77C">
      <w:numFmt w:val="bullet"/>
      <w:lvlText w:val="•"/>
      <w:lvlJc w:val="left"/>
      <w:pPr>
        <w:ind w:left="2793" w:hanging="98"/>
      </w:pPr>
      <w:rPr>
        <w:rFonts w:hint="default"/>
        <w:lang w:val="en-US" w:eastAsia="en-US" w:bidi="en-US"/>
      </w:rPr>
    </w:lvl>
    <w:lvl w:ilvl="4" w:tplc="BC441B96">
      <w:numFmt w:val="bullet"/>
      <w:lvlText w:val="•"/>
      <w:lvlJc w:val="left"/>
      <w:pPr>
        <w:ind w:left="3464" w:hanging="98"/>
      </w:pPr>
      <w:rPr>
        <w:rFonts w:hint="default"/>
        <w:lang w:val="en-US" w:eastAsia="en-US" w:bidi="en-US"/>
      </w:rPr>
    </w:lvl>
    <w:lvl w:ilvl="5" w:tplc="A0C64A50">
      <w:numFmt w:val="bullet"/>
      <w:lvlText w:val="•"/>
      <w:lvlJc w:val="left"/>
      <w:pPr>
        <w:ind w:left="4135" w:hanging="98"/>
      </w:pPr>
      <w:rPr>
        <w:rFonts w:hint="default"/>
        <w:lang w:val="en-US" w:eastAsia="en-US" w:bidi="en-US"/>
      </w:rPr>
    </w:lvl>
    <w:lvl w:ilvl="6" w:tplc="5CDE30DE">
      <w:numFmt w:val="bullet"/>
      <w:lvlText w:val="•"/>
      <w:lvlJc w:val="left"/>
      <w:pPr>
        <w:ind w:left="4806" w:hanging="98"/>
      </w:pPr>
      <w:rPr>
        <w:rFonts w:hint="default"/>
        <w:lang w:val="en-US" w:eastAsia="en-US" w:bidi="en-US"/>
      </w:rPr>
    </w:lvl>
    <w:lvl w:ilvl="7" w:tplc="25185F1A">
      <w:numFmt w:val="bullet"/>
      <w:lvlText w:val="•"/>
      <w:lvlJc w:val="left"/>
      <w:pPr>
        <w:ind w:left="5477" w:hanging="98"/>
      </w:pPr>
      <w:rPr>
        <w:rFonts w:hint="default"/>
        <w:lang w:val="en-US" w:eastAsia="en-US" w:bidi="en-US"/>
      </w:rPr>
    </w:lvl>
    <w:lvl w:ilvl="8" w:tplc="E5965502">
      <w:numFmt w:val="bullet"/>
      <w:lvlText w:val="•"/>
      <w:lvlJc w:val="left"/>
      <w:pPr>
        <w:ind w:left="6148" w:hanging="98"/>
      </w:pPr>
      <w:rPr>
        <w:rFonts w:hint="default"/>
        <w:lang w:val="en-US" w:eastAsia="en-US" w:bidi="en-US"/>
      </w:rPr>
    </w:lvl>
  </w:abstractNum>
  <w:abstractNum w:abstractNumId="32" w15:restartNumberingAfterBreak="0">
    <w:nsid w:val="4DF90104"/>
    <w:multiLevelType w:val="hybridMultilevel"/>
    <w:tmpl w:val="4B46370E"/>
    <w:lvl w:ilvl="0" w:tplc="6A244250">
      <w:start w:val="1"/>
      <w:numFmt w:val="decimal"/>
      <w:lvlText w:val="%1."/>
      <w:lvlJc w:val="left"/>
      <w:pPr>
        <w:ind w:left="477" w:hanging="239"/>
        <w:jc w:val="left"/>
      </w:pPr>
      <w:rPr>
        <w:rFonts w:ascii="Calibri" w:eastAsia="Calibri" w:hAnsi="Calibri" w:cs="Calibri" w:hint="default"/>
        <w:b/>
        <w:bCs/>
        <w:spacing w:val="-1"/>
        <w:w w:val="100"/>
        <w:sz w:val="24"/>
        <w:szCs w:val="24"/>
        <w:lang w:val="en-US" w:eastAsia="en-US" w:bidi="en-US"/>
      </w:rPr>
    </w:lvl>
    <w:lvl w:ilvl="1" w:tplc="5E94CF84">
      <w:start w:val="1"/>
      <w:numFmt w:val="decimal"/>
      <w:lvlText w:val="%1.%2."/>
      <w:lvlJc w:val="left"/>
      <w:pPr>
        <w:ind w:left="853" w:hanging="418"/>
        <w:jc w:val="left"/>
      </w:pPr>
      <w:rPr>
        <w:rFonts w:ascii="Calibri" w:eastAsia="Calibri" w:hAnsi="Calibri" w:cs="Calibri" w:hint="default"/>
        <w:spacing w:val="-3"/>
        <w:w w:val="100"/>
        <w:sz w:val="24"/>
        <w:szCs w:val="24"/>
        <w:lang w:val="en-US" w:eastAsia="en-US" w:bidi="en-US"/>
      </w:rPr>
    </w:lvl>
    <w:lvl w:ilvl="2" w:tplc="A8F8B356">
      <w:start w:val="1"/>
      <w:numFmt w:val="decimal"/>
      <w:lvlText w:val="%1.%2.%3."/>
      <w:lvlJc w:val="left"/>
      <w:pPr>
        <w:ind w:left="1405" w:hanging="601"/>
        <w:jc w:val="left"/>
      </w:pPr>
      <w:rPr>
        <w:rFonts w:ascii="Calibri" w:eastAsia="Calibri" w:hAnsi="Calibri" w:cs="Calibri" w:hint="default"/>
        <w:spacing w:val="-5"/>
        <w:w w:val="100"/>
        <w:sz w:val="24"/>
        <w:szCs w:val="24"/>
        <w:lang w:val="en-US" w:eastAsia="en-US" w:bidi="en-US"/>
      </w:rPr>
    </w:lvl>
    <w:lvl w:ilvl="3" w:tplc="84AAE5AE">
      <w:numFmt w:val="bullet"/>
      <w:lvlText w:val="•"/>
      <w:lvlJc w:val="left"/>
      <w:pPr>
        <w:ind w:left="1660" w:hanging="601"/>
      </w:pPr>
      <w:rPr>
        <w:rFonts w:hint="default"/>
        <w:lang w:val="en-US" w:eastAsia="en-US" w:bidi="en-US"/>
      </w:rPr>
    </w:lvl>
    <w:lvl w:ilvl="4" w:tplc="0A40A810">
      <w:numFmt w:val="bullet"/>
      <w:lvlText w:val="•"/>
      <w:lvlJc w:val="left"/>
      <w:pPr>
        <w:ind w:left="2955" w:hanging="601"/>
      </w:pPr>
      <w:rPr>
        <w:rFonts w:hint="default"/>
        <w:lang w:val="en-US" w:eastAsia="en-US" w:bidi="en-US"/>
      </w:rPr>
    </w:lvl>
    <w:lvl w:ilvl="5" w:tplc="1EA27DF8">
      <w:numFmt w:val="bullet"/>
      <w:lvlText w:val="•"/>
      <w:lvlJc w:val="left"/>
      <w:pPr>
        <w:ind w:left="4250" w:hanging="601"/>
      </w:pPr>
      <w:rPr>
        <w:rFonts w:hint="default"/>
        <w:lang w:val="en-US" w:eastAsia="en-US" w:bidi="en-US"/>
      </w:rPr>
    </w:lvl>
    <w:lvl w:ilvl="6" w:tplc="24ECBF6E">
      <w:numFmt w:val="bullet"/>
      <w:lvlText w:val="•"/>
      <w:lvlJc w:val="left"/>
      <w:pPr>
        <w:ind w:left="5546" w:hanging="601"/>
      </w:pPr>
      <w:rPr>
        <w:rFonts w:hint="default"/>
        <w:lang w:val="en-US" w:eastAsia="en-US" w:bidi="en-US"/>
      </w:rPr>
    </w:lvl>
    <w:lvl w:ilvl="7" w:tplc="654EFB4E">
      <w:numFmt w:val="bullet"/>
      <w:lvlText w:val="•"/>
      <w:lvlJc w:val="left"/>
      <w:pPr>
        <w:ind w:left="6841" w:hanging="601"/>
      </w:pPr>
      <w:rPr>
        <w:rFonts w:hint="default"/>
        <w:lang w:val="en-US" w:eastAsia="en-US" w:bidi="en-US"/>
      </w:rPr>
    </w:lvl>
    <w:lvl w:ilvl="8" w:tplc="78A83358">
      <w:numFmt w:val="bullet"/>
      <w:lvlText w:val="•"/>
      <w:lvlJc w:val="left"/>
      <w:pPr>
        <w:ind w:left="8136" w:hanging="601"/>
      </w:pPr>
      <w:rPr>
        <w:rFonts w:hint="default"/>
        <w:lang w:val="en-US" w:eastAsia="en-US" w:bidi="en-US"/>
      </w:rPr>
    </w:lvl>
  </w:abstractNum>
  <w:abstractNum w:abstractNumId="33" w15:restartNumberingAfterBreak="0">
    <w:nsid w:val="551540C0"/>
    <w:multiLevelType w:val="hybridMultilevel"/>
    <w:tmpl w:val="96F01E78"/>
    <w:lvl w:ilvl="0" w:tplc="3C22461E">
      <w:start w:val="1"/>
      <w:numFmt w:val="decimal"/>
      <w:lvlText w:val="%1."/>
      <w:lvlJc w:val="left"/>
      <w:pPr>
        <w:ind w:left="953" w:hanging="236"/>
        <w:jc w:val="left"/>
      </w:pPr>
      <w:rPr>
        <w:rFonts w:ascii="Calibri" w:eastAsia="Calibri" w:hAnsi="Calibri" w:cs="Calibri" w:hint="default"/>
        <w:w w:val="100"/>
        <w:sz w:val="24"/>
        <w:szCs w:val="24"/>
        <w:lang w:val="en-US" w:eastAsia="en-US" w:bidi="en-US"/>
      </w:rPr>
    </w:lvl>
    <w:lvl w:ilvl="1" w:tplc="635299A6">
      <w:start w:val="1"/>
      <w:numFmt w:val="decimal"/>
      <w:lvlText w:val="%1.%2."/>
      <w:lvlJc w:val="left"/>
      <w:pPr>
        <w:ind w:left="1616" w:hanging="418"/>
        <w:jc w:val="left"/>
      </w:pPr>
      <w:rPr>
        <w:rFonts w:ascii="Calibri" w:eastAsia="Calibri" w:hAnsi="Calibri" w:cs="Calibri" w:hint="default"/>
        <w:spacing w:val="-3"/>
        <w:w w:val="100"/>
        <w:sz w:val="24"/>
        <w:szCs w:val="24"/>
        <w:lang w:val="en-US" w:eastAsia="en-US" w:bidi="en-US"/>
      </w:rPr>
    </w:lvl>
    <w:lvl w:ilvl="2" w:tplc="E1FC07BA">
      <w:numFmt w:val="bullet"/>
      <w:lvlText w:val="•"/>
      <w:lvlJc w:val="left"/>
      <w:pPr>
        <w:ind w:left="1740" w:hanging="418"/>
      </w:pPr>
      <w:rPr>
        <w:rFonts w:hint="default"/>
        <w:lang w:val="en-US" w:eastAsia="en-US" w:bidi="en-US"/>
      </w:rPr>
    </w:lvl>
    <w:lvl w:ilvl="3" w:tplc="D91A5744">
      <w:numFmt w:val="bullet"/>
      <w:lvlText w:val="•"/>
      <w:lvlJc w:val="left"/>
      <w:pPr>
        <w:ind w:left="2863" w:hanging="418"/>
      </w:pPr>
      <w:rPr>
        <w:rFonts w:hint="default"/>
        <w:lang w:val="en-US" w:eastAsia="en-US" w:bidi="en-US"/>
      </w:rPr>
    </w:lvl>
    <w:lvl w:ilvl="4" w:tplc="49C205D6">
      <w:numFmt w:val="bullet"/>
      <w:lvlText w:val="•"/>
      <w:lvlJc w:val="left"/>
      <w:pPr>
        <w:ind w:left="3986" w:hanging="418"/>
      </w:pPr>
      <w:rPr>
        <w:rFonts w:hint="default"/>
        <w:lang w:val="en-US" w:eastAsia="en-US" w:bidi="en-US"/>
      </w:rPr>
    </w:lvl>
    <w:lvl w:ilvl="5" w:tplc="6038B334">
      <w:numFmt w:val="bullet"/>
      <w:lvlText w:val="•"/>
      <w:lvlJc w:val="left"/>
      <w:pPr>
        <w:ind w:left="5110" w:hanging="418"/>
      </w:pPr>
      <w:rPr>
        <w:rFonts w:hint="default"/>
        <w:lang w:val="en-US" w:eastAsia="en-US" w:bidi="en-US"/>
      </w:rPr>
    </w:lvl>
    <w:lvl w:ilvl="6" w:tplc="72D616F8">
      <w:numFmt w:val="bullet"/>
      <w:lvlText w:val="•"/>
      <w:lvlJc w:val="left"/>
      <w:pPr>
        <w:ind w:left="6233" w:hanging="418"/>
      </w:pPr>
      <w:rPr>
        <w:rFonts w:hint="default"/>
        <w:lang w:val="en-US" w:eastAsia="en-US" w:bidi="en-US"/>
      </w:rPr>
    </w:lvl>
    <w:lvl w:ilvl="7" w:tplc="97CE5266">
      <w:numFmt w:val="bullet"/>
      <w:lvlText w:val="•"/>
      <w:lvlJc w:val="left"/>
      <w:pPr>
        <w:ind w:left="7357" w:hanging="418"/>
      </w:pPr>
      <w:rPr>
        <w:rFonts w:hint="default"/>
        <w:lang w:val="en-US" w:eastAsia="en-US" w:bidi="en-US"/>
      </w:rPr>
    </w:lvl>
    <w:lvl w:ilvl="8" w:tplc="854294A4">
      <w:numFmt w:val="bullet"/>
      <w:lvlText w:val="•"/>
      <w:lvlJc w:val="left"/>
      <w:pPr>
        <w:ind w:left="8480" w:hanging="418"/>
      </w:pPr>
      <w:rPr>
        <w:rFonts w:hint="default"/>
        <w:lang w:val="en-US" w:eastAsia="en-US" w:bidi="en-US"/>
      </w:rPr>
    </w:lvl>
  </w:abstractNum>
  <w:abstractNum w:abstractNumId="34" w15:restartNumberingAfterBreak="0">
    <w:nsid w:val="55B0100F"/>
    <w:multiLevelType w:val="hybridMultilevel"/>
    <w:tmpl w:val="8F843FFC"/>
    <w:lvl w:ilvl="0" w:tplc="29ECD094">
      <w:numFmt w:val="bullet"/>
      <w:lvlText w:val=""/>
      <w:lvlJc w:val="left"/>
      <w:pPr>
        <w:ind w:left="1570" w:hanging="481"/>
      </w:pPr>
      <w:rPr>
        <w:rFonts w:ascii="Symbol" w:eastAsia="Symbol" w:hAnsi="Symbol" w:cs="Symbol" w:hint="default"/>
        <w:w w:val="100"/>
        <w:sz w:val="24"/>
        <w:szCs w:val="24"/>
        <w:lang w:val="en-US" w:eastAsia="en-US" w:bidi="en-US"/>
      </w:rPr>
    </w:lvl>
    <w:lvl w:ilvl="1" w:tplc="62AAA738">
      <w:numFmt w:val="bullet"/>
      <w:lvlText w:val="•"/>
      <w:lvlJc w:val="left"/>
      <w:pPr>
        <w:ind w:left="2494" w:hanging="481"/>
      </w:pPr>
      <w:rPr>
        <w:rFonts w:hint="default"/>
        <w:lang w:val="en-US" w:eastAsia="en-US" w:bidi="en-US"/>
      </w:rPr>
    </w:lvl>
    <w:lvl w:ilvl="2" w:tplc="8482F5E2">
      <w:numFmt w:val="bullet"/>
      <w:lvlText w:val="•"/>
      <w:lvlJc w:val="left"/>
      <w:pPr>
        <w:ind w:left="3409" w:hanging="481"/>
      </w:pPr>
      <w:rPr>
        <w:rFonts w:hint="default"/>
        <w:lang w:val="en-US" w:eastAsia="en-US" w:bidi="en-US"/>
      </w:rPr>
    </w:lvl>
    <w:lvl w:ilvl="3" w:tplc="96F6EDFE">
      <w:numFmt w:val="bullet"/>
      <w:lvlText w:val="•"/>
      <w:lvlJc w:val="left"/>
      <w:pPr>
        <w:ind w:left="4324" w:hanging="481"/>
      </w:pPr>
      <w:rPr>
        <w:rFonts w:hint="default"/>
        <w:lang w:val="en-US" w:eastAsia="en-US" w:bidi="en-US"/>
      </w:rPr>
    </w:lvl>
    <w:lvl w:ilvl="4" w:tplc="C6F41A06">
      <w:numFmt w:val="bullet"/>
      <w:lvlText w:val="•"/>
      <w:lvlJc w:val="left"/>
      <w:pPr>
        <w:ind w:left="5239" w:hanging="481"/>
      </w:pPr>
      <w:rPr>
        <w:rFonts w:hint="default"/>
        <w:lang w:val="en-US" w:eastAsia="en-US" w:bidi="en-US"/>
      </w:rPr>
    </w:lvl>
    <w:lvl w:ilvl="5" w:tplc="C5107F8C">
      <w:numFmt w:val="bullet"/>
      <w:lvlText w:val="•"/>
      <w:lvlJc w:val="left"/>
      <w:pPr>
        <w:ind w:left="6153" w:hanging="481"/>
      </w:pPr>
      <w:rPr>
        <w:rFonts w:hint="default"/>
        <w:lang w:val="en-US" w:eastAsia="en-US" w:bidi="en-US"/>
      </w:rPr>
    </w:lvl>
    <w:lvl w:ilvl="6" w:tplc="B0006E34">
      <w:numFmt w:val="bullet"/>
      <w:lvlText w:val="•"/>
      <w:lvlJc w:val="left"/>
      <w:pPr>
        <w:ind w:left="7068" w:hanging="481"/>
      </w:pPr>
      <w:rPr>
        <w:rFonts w:hint="default"/>
        <w:lang w:val="en-US" w:eastAsia="en-US" w:bidi="en-US"/>
      </w:rPr>
    </w:lvl>
    <w:lvl w:ilvl="7" w:tplc="3D30CFAA">
      <w:numFmt w:val="bullet"/>
      <w:lvlText w:val="•"/>
      <w:lvlJc w:val="left"/>
      <w:pPr>
        <w:ind w:left="7983" w:hanging="481"/>
      </w:pPr>
      <w:rPr>
        <w:rFonts w:hint="default"/>
        <w:lang w:val="en-US" w:eastAsia="en-US" w:bidi="en-US"/>
      </w:rPr>
    </w:lvl>
    <w:lvl w:ilvl="8" w:tplc="691857A0">
      <w:numFmt w:val="bullet"/>
      <w:lvlText w:val="•"/>
      <w:lvlJc w:val="left"/>
      <w:pPr>
        <w:ind w:left="8898" w:hanging="481"/>
      </w:pPr>
      <w:rPr>
        <w:rFonts w:hint="default"/>
        <w:lang w:val="en-US" w:eastAsia="en-US" w:bidi="en-US"/>
      </w:rPr>
    </w:lvl>
  </w:abstractNum>
  <w:abstractNum w:abstractNumId="35" w15:restartNumberingAfterBreak="0">
    <w:nsid w:val="566B1C35"/>
    <w:multiLevelType w:val="hybridMultilevel"/>
    <w:tmpl w:val="B882C642"/>
    <w:lvl w:ilvl="0" w:tplc="7408EE92">
      <w:start w:val="2"/>
      <w:numFmt w:val="decimal"/>
      <w:lvlText w:val="%1"/>
      <w:lvlJc w:val="left"/>
      <w:pPr>
        <w:ind w:left="1405" w:hanging="600"/>
        <w:jc w:val="left"/>
      </w:pPr>
      <w:rPr>
        <w:rFonts w:hint="default"/>
        <w:lang w:val="en-US" w:eastAsia="en-US" w:bidi="en-US"/>
      </w:rPr>
    </w:lvl>
    <w:lvl w:ilvl="1" w:tplc="1C323010">
      <w:start w:val="3"/>
      <w:numFmt w:val="decimal"/>
      <w:lvlText w:val="%1.%2"/>
      <w:lvlJc w:val="left"/>
      <w:pPr>
        <w:ind w:left="1405" w:hanging="600"/>
        <w:jc w:val="left"/>
      </w:pPr>
      <w:rPr>
        <w:rFonts w:hint="default"/>
        <w:lang w:val="en-US" w:eastAsia="en-US" w:bidi="en-US"/>
      </w:rPr>
    </w:lvl>
    <w:lvl w:ilvl="2" w:tplc="61AA2F6C">
      <w:start w:val="5"/>
      <w:numFmt w:val="decimal"/>
      <w:lvlText w:val="%1.%2.%3."/>
      <w:lvlJc w:val="left"/>
      <w:pPr>
        <w:ind w:left="1405" w:hanging="600"/>
        <w:jc w:val="left"/>
      </w:pPr>
      <w:rPr>
        <w:rFonts w:ascii="Calibri" w:eastAsia="Calibri" w:hAnsi="Calibri" w:cs="Calibri" w:hint="default"/>
        <w:spacing w:val="-1"/>
        <w:w w:val="100"/>
        <w:sz w:val="24"/>
        <w:szCs w:val="24"/>
        <w:lang w:val="en-US" w:eastAsia="en-US" w:bidi="en-US"/>
      </w:rPr>
    </w:lvl>
    <w:lvl w:ilvl="3" w:tplc="AF40B85E">
      <w:numFmt w:val="bullet"/>
      <w:lvlText w:val="•"/>
      <w:lvlJc w:val="left"/>
      <w:pPr>
        <w:ind w:left="4198" w:hanging="600"/>
      </w:pPr>
      <w:rPr>
        <w:rFonts w:hint="default"/>
        <w:lang w:val="en-US" w:eastAsia="en-US" w:bidi="en-US"/>
      </w:rPr>
    </w:lvl>
    <w:lvl w:ilvl="4" w:tplc="964EAFEA">
      <w:numFmt w:val="bullet"/>
      <w:lvlText w:val="•"/>
      <w:lvlJc w:val="left"/>
      <w:pPr>
        <w:ind w:left="5131" w:hanging="600"/>
      </w:pPr>
      <w:rPr>
        <w:rFonts w:hint="default"/>
        <w:lang w:val="en-US" w:eastAsia="en-US" w:bidi="en-US"/>
      </w:rPr>
    </w:lvl>
    <w:lvl w:ilvl="5" w:tplc="1272E90E">
      <w:numFmt w:val="bullet"/>
      <w:lvlText w:val="•"/>
      <w:lvlJc w:val="left"/>
      <w:pPr>
        <w:ind w:left="6063" w:hanging="600"/>
      </w:pPr>
      <w:rPr>
        <w:rFonts w:hint="default"/>
        <w:lang w:val="en-US" w:eastAsia="en-US" w:bidi="en-US"/>
      </w:rPr>
    </w:lvl>
    <w:lvl w:ilvl="6" w:tplc="5F48CF28">
      <w:numFmt w:val="bullet"/>
      <w:lvlText w:val="•"/>
      <w:lvlJc w:val="left"/>
      <w:pPr>
        <w:ind w:left="6996" w:hanging="600"/>
      </w:pPr>
      <w:rPr>
        <w:rFonts w:hint="default"/>
        <w:lang w:val="en-US" w:eastAsia="en-US" w:bidi="en-US"/>
      </w:rPr>
    </w:lvl>
    <w:lvl w:ilvl="7" w:tplc="BB08D9D2">
      <w:numFmt w:val="bullet"/>
      <w:lvlText w:val="•"/>
      <w:lvlJc w:val="left"/>
      <w:pPr>
        <w:ind w:left="7929" w:hanging="600"/>
      </w:pPr>
      <w:rPr>
        <w:rFonts w:hint="default"/>
        <w:lang w:val="en-US" w:eastAsia="en-US" w:bidi="en-US"/>
      </w:rPr>
    </w:lvl>
    <w:lvl w:ilvl="8" w:tplc="E878C2A2">
      <w:numFmt w:val="bullet"/>
      <w:lvlText w:val="•"/>
      <w:lvlJc w:val="left"/>
      <w:pPr>
        <w:ind w:left="8862" w:hanging="600"/>
      </w:pPr>
      <w:rPr>
        <w:rFonts w:hint="default"/>
        <w:lang w:val="en-US" w:eastAsia="en-US" w:bidi="en-US"/>
      </w:rPr>
    </w:lvl>
  </w:abstractNum>
  <w:abstractNum w:abstractNumId="36" w15:restartNumberingAfterBreak="0">
    <w:nsid w:val="59641B6B"/>
    <w:multiLevelType w:val="hybridMultilevel"/>
    <w:tmpl w:val="12AC9D1E"/>
    <w:lvl w:ilvl="0" w:tplc="3858081C">
      <w:start w:val="1"/>
      <w:numFmt w:val="decimal"/>
      <w:lvlText w:val="%1."/>
      <w:lvlJc w:val="left"/>
      <w:pPr>
        <w:ind w:left="477" w:hanging="239"/>
        <w:jc w:val="left"/>
      </w:pPr>
      <w:rPr>
        <w:rFonts w:ascii="Calibri" w:eastAsia="Calibri" w:hAnsi="Calibri" w:cs="Calibri" w:hint="default"/>
        <w:b/>
        <w:bCs/>
        <w:spacing w:val="-1"/>
        <w:w w:val="100"/>
        <w:sz w:val="24"/>
        <w:szCs w:val="24"/>
        <w:lang w:val="en-US" w:eastAsia="en-US" w:bidi="en-US"/>
      </w:rPr>
    </w:lvl>
    <w:lvl w:ilvl="1" w:tplc="924AC9AE">
      <w:start w:val="1"/>
      <w:numFmt w:val="decimal"/>
      <w:lvlText w:val="%1.%2."/>
      <w:lvlJc w:val="left"/>
      <w:pPr>
        <w:ind w:left="854" w:hanging="419"/>
        <w:jc w:val="left"/>
      </w:pPr>
      <w:rPr>
        <w:rFonts w:ascii="Calibri" w:eastAsia="Calibri" w:hAnsi="Calibri" w:cs="Calibri" w:hint="default"/>
        <w:spacing w:val="-1"/>
        <w:w w:val="100"/>
        <w:sz w:val="24"/>
        <w:szCs w:val="24"/>
        <w:lang w:val="en-US" w:eastAsia="en-US" w:bidi="en-US"/>
      </w:rPr>
    </w:lvl>
    <w:lvl w:ilvl="2" w:tplc="A46896A4">
      <w:start w:val="1"/>
      <w:numFmt w:val="decimal"/>
      <w:lvlText w:val="%1.%2.%3."/>
      <w:lvlJc w:val="left"/>
      <w:pPr>
        <w:ind w:left="1422" w:hanging="601"/>
        <w:jc w:val="left"/>
      </w:pPr>
      <w:rPr>
        <w:rFonts w:ascii="Calibri" w:eastAsia="Calibri" w:hAnsi="Calibri" w:cs="Calibri" w:hint="default"/>
        <w:spacing w:val="-1"/>
        <w:w w:val="100"/>
        <w:sz w:val="24"/>
        <w:szCs w:val="24"/>
        <w:lang w:val="en-US" w:eastAsia="en-US" w:bidi="en-US"/>
      </w:rPr>
    </w:lvl>
    <w:lvl w:ilvl="3" w:tplc="B40CA3BE">
      <w:numFmt w:val="bullet"/>
      <w:lvlText w:val="•"/>
      <w:lvlJc w:val="left"/>
      <w:pPr>
        <w:ind w:left="1380" w:hanging="601"/>
      </w:pPr>
      <w:rPr>
        <w:rFonts w:hint="default"/>
        <w:lang w:val="en-US" w:eastAsia="en-US" w:bidi="en-US"/>
      </w:rPr>
    </w:lvl>
    <w:lvl w:ilvl="4" w:tplc="426EE212">
      <w:numFmt w:val="bullet"/>
      <w:lvlText w:val="•"/>
      <w:lvlJc w:val="left"/>
      <w:pPr>
        <w:ind w:left="1400" w:hanging="601"/>
      </w:pPr>
      <w:rPr>
        <w:rFonts w:hint="default"/>
        <w:lang w:val="en-US" w:eastAsia="en-US" w:bidi="en-US"/>
      </w:rPr>
    </w:lvl>
    <w:lvl w:ilvl="5" w:tplc="89E6DD3E">
      <w:numFmt w:val="bullet"/>
      <w:lvlText w:val="•"/>
      <w:lvlJc w:val="left"/>
      <w:pPr>
        <w:ind w:left="1420" w:hanging="601"/>
      </w:pPr>
      <w:rPr>
        <w:rFonts w:hint="default"/>
        <w:lang w:val="en-US" w:eastAsia="en-US" w:bidi="en-US"/>
      </w:rPr>
    </w:lvl>
    <w:lvl w:ilvl="6" w:tplc="545CCF4C">
      <w:numFmt w:val="bullet"/>
      <w:lvlText w:val="•"/>
      <w:lvlJc w:val="left"/>
      <w:pPr>
        <w:ind w:left="1580" w:hanging="601"/>
      </w:pPr>
      <w:rPr>
        <w:rFonts w:hint="default"/>
        <w:lang w:val="en-US" w:eastAsia="en-US" w:bidi="en-US"/>
      </w:rPr>
    </w:lvl>
    <w:lvl w:ilvl="7" w:tplc="444440C4">
      <w:numFmt w:val="bullet"/>
      <w:lvlText w:val="•"/>
      <w:lvlJc w:val="left"/>
      <w:pPr>
        <w:ind w:left="1600" w:hanging="601"/>
      </w:pPr>
      <w:rPr>
        <w:rFonts w:hint="default"/>
        <w:lang w:val="en-US" w:eastAsia="en-US" w:bidi="en-US"/>
      </w:rPr>
    </w:lvl>
    <w:lvl w:ilvl="8" w:tplc="F9EEE970">
      <w:numFmt w:val="bullet"/>
      <w:lvlText w:val="•"/>
      <w:lvlJc w:val="left"/>
      <w:pPr>
        <w:ind w:left="1680" w:hanging="601"/>
      </w:pPr>
      <w:rPr>
        <w:rFonts w:hint="default"/>
        <w:lang w:val="en-US" w:eastAsia="en-US" w:bidi="en-US"/>
      </w:rPr>
    </w:lvl>
  </w:abstractNum>
  <w:abstractNum w:abstractNumId="37" w15:restartNumberingAfterBreak="0">
    <w:nsid w:val="59D91411"/>
    <w:multiLevelType w:val="hybridMultilevel"/>
    <w:tmpl w:val="F20C38E8"/>
    <w:lvl w:ilvl="0" w:tplc="733098D6">
      <w:numFmt w:val="bullet"/>
      <w:lvlText w:val="•"/>
      <w:lvlJc w:val="left"/>
      <w:pPr>
        <w:ind w:left="1815" w:hanging="98"/>
      </w:pPr>
      <w:rPr>
        <w:rFonts w:ascii="Arial" w:eastAsia="Arial" w:hAnsi="Arial" w:cs="Arial" w:hint="default"/>
        <w:color w:val="FFFFFF"/>
        <w:w w:val="102"/>
        <w:sz w:val="17"/>
        <w:szCs w:val="17"/>
        <w:lang w:val="en-US" w:eastAsia="en-US" w:bidi="en-US"/>
      </w:rPr>
    </w:lvl>
    <w:lvl w:ilvl="1" w:tplc="E10E8B6E">
      <w:numFmt w:val="bullet"/>
      <w:lvlText w:val="•"/>
      <w:lvlJc w:val="left"/>
      <w:pPr>
        <w:ind w:left="1957" w:hanging="98"/>
      </w:pPr>
      <w:rPr>
        <w:rFonts w:hint="default"/>
        <w:lang w:val="en-US" w:eastAsia="en-US" w:bidi="en-US"/>
      </w:rPr>
    </w:lvl>
    <w:lvl w:ilvl="2" w:tplc="9F96AA82">
      <w:numFmt w:val="bullet"/>
      <w:lvlText w:val="•"/>
      <w:lvlJc w:val="left"/>
      <w:pPr>
        <w:ind w:left="2095" w:hanging="98"/>
      </w:pPr>
      <w:rPr>
        <w:rFonts w:hint="default"/>
        <w:lang w:val="en-US" w:eastAsia="en-US" w:bidi="en-US"/>
      </w:rPr>
    </w:lvl>
    <w:lvl w:ilvl="3" w:tplc="AAB2EF44">
      <w:numFmt w:val="bullet"/>
      <w:lvlText w:val="•"/>
      <w:lvlJc w:val="left"/>
      <w:pPr>
        <w:ind w:left="2232" w:hanging="98"/>
      </w:pPr>
      <w:rPr>
        <w:rFonts w:hint="default"/>
        <w:lang w:val="en-US" w:eastAsia="en-US" w:bidi="en-US"/>
      </w:rPr>
    </w:lvl>
    <w:lvl w:ilvl="4" w:tplc="B1547644">
      <w:numFmt w:val="bullet"/>
      <w:lvlText w:val="•"/>
      <w:lvlJc w:val="left"/>
      <w:pPr>
        <w:ind w:left="2370" w:hanging="98"/>
      </w:pPr>
      <w:rPr>
        <w:rFonts w:hint="default"/>
        <w:lang w:val="en-US" w:eastAsia="en-US" w:bidi="en-US"/>
      </w:rPr>
    </w:lvl>
    <w:lvl w:ilvl="5" w:tplc="938E4590">
      <w:numFmt w:val="bullet"/>
      <w:lvlText w:val="•"/>
      <w:lvlJc w:val="left"/>
      <w:pPr>
        <w:ind w:left="2508" w:hanging="98"/>
      </w:pPr>
      <w:rPr>
        <w:rFonts w:hint="default"/>
        <w:lang w:val="en-US" w:eastAsia="en-US" w:bidi="en-US"/>
      </w:rPr>
    </w:lvl>
    <w:lvl w:ilvl="6" w:tplc="2A1CBD7E">
      <w:numFmt w:val="bullet"/>
      <w:lvlText w:val="•"/>
      <w:lvlJc w:val="left"/>
      <w:pPr>
        <w:ind w:left="2645" w:hanging="98"/>
      </w:pPr>
      <w:rPr>
        <w:rFonts w:hint="default"/>
        <w:lang w:val="en-US" w:eastAsia="en-US" w:bidi="en-US"/>
      </w:rPr>
    </w:lvl>
    <w:lvl w:ilvl="7" w:tplc="3BFA3A3C">
      <w:numFmt w:val="bullet"/>
      <w:lvlText w:val="•"/>
      <w:lvlJc w:val="left"/>
      <w:pPr>
        <w:ind w:left="2783" w:hanging="98"/>
      </w:pPr>
      <w:rPr>
        <w:rFonts w:hint="default"/>
        <w:lang w:val="en-US" w:eastAsia="en-US" w:bidi="en-US"/>
      </w:rPr>
    </w:lvl>
    <w:lvl w:ilvl="8" w:tplc="6FEAEB1A">
      <w:numFmt w:val="bullet"/>
      <w:lvlText w:val="•"/>
      <w:lvlJc w:val="left"/>
      <w:pPr>
        <w:ind w:left="2921" w:hanging="98"/>
      </w:pPr>
      <w:rPr>
        <w:rFonts w:hint="default"/>
        <w:lang w:val="en-US" w:eastAsia="en-US" w:bidi="en-US"/>
      </w:rPr>
    </w:lvl>
  </w:abstractNum>
  <w:abstractNum w:abstractNumId="38" w15:restartNumberingAfterBreak="0">
    <w:nsid w:val="5BF51B7E"/>
    <w:multiLevelType w:val="hybridMultilevel"/>
    <w:tmpl w:val="DC4C067C"/>
    <w:lvl w:ilvl="0" w:tplc="210E69B0">
      <w:numFmt w:val="bullet"/>
      <w:lvlText w:val=""/>
      <w:lvlJc w:val="left"/>
      <w:pPr>
        <w:ind w:left="1458" w:hanging="483"/>
      </w:pPr>
      <w:rPr>
        <w:rFonts w:ascii="Symbol" w:eastAsia="Symbol" w:hAnsi="Symbol" w:cs="Symbol" w:hint="default"/>
        <w:w w:val="100"/>
        <w:sz w:val="24"/>
        <w:szCs w:val="24"/>
        <w:lang w:val="en-US" w:eastAsia="en-US" w:bidi="en-US"/>
      </w:rPr>
    </w:lvl>
    <w:lvl w:ilvl="1" w:tplc="1FEE4612">
      <w:numFmt w:val="bullet"/>
      <w:lvlText w:val="•"/>
      <w:lvlJc w:val="left"/>
      <w:pPr>
        <w:ind w:left="2386" w:hanging="483"/>
      </w:pPr>
      <w:rPr>
        <w:rFonts w:hint="default"/>
        <w:lang w:val="en-US" w:eastAsia="en-US" w:bidi="en-US"/>
      </w:rPr>
    </w:lvl>
    <w:lvl w:ilvl="2" w:tplc="79C63EB0">
      <w:numFmt w:val="bullet"/>
      <w:lvlText w:val="•"/>
      <w:lvlJc w:val="left"/>
      <w:pPr>
        <w:ind w:left="3313" w:hanging="483"/>
      </w:pPr>
      <w:rPr>
        <w:rFonts w:hint="default"/>
        <w:lang w:val="en-US" w:eastAsia="en-US" w:bidi="en-US"/>
      </w:rPr>
    </w:lvl>
    <w:lvl w:ilvl="3" w:tplc="3748212A">
      <w:numFmt w:val="bullet"/>
      <w:lvlText w:val="•"/>
      <w:lvlJc w:val="left"/>
      <w:pPr>
        <w:ind w:left="4240" w:hanging="483"/>
      </w:pPr>
      <w:rPr>
        <w:rFonts w:hint="default"/>
        <w:lang w:val="en-US" w:eastAsia="en-US" w:bidi="en-US"/>
      </w:rPr>
    </w:lvl>
    <w:lvl w:ilvl="4" w:tplc="BEC06C1A">
      <w:numFmt w:val="bullet"/>
      <w:lvlText w:val="•"/>
      <w:lvlJc w:val="left"/>
      <w:pPr>
        <w:ind w:left="5167" w:hanging="483"/>
      </w:pPr>
      <w:rPr>
        <w:rFonts w:hint="default"/>
        <w:lang w:val="en-US" w:eastAsia="en-US" w:bidi="en-US"/>
      </w:rPr>
    </w:lvl>
    <w:lvl w:ilvl="5" w:tplc="9FFC054C">
      <w:numFmt w:val="bullet"/>
      <w:lvlText w:val="•"/>
      <w:lvlJc w:val="left"/>
      <w:pPr>
        <w:ind w:left="6093" w:hanging="483"/>
      </w:pPr>
      <w:rPr>
        <w:rFonts w:hint="default"/>
        <w:lang w:val="en-US" w:eastAsia="en-US" w:bidi="en-US"/>
      </w:rPr>
    </w:lvl>
    <w:lvl w:ilvl="6" w:tplc="9E7EB114">
      <w:numFmt w:val="bullet"/>
      <w:lvlText w:val="•"/>
      <w:lvlJc w:val="left"/>
      <w:pPr>
        <w:ind w:left="7020" w:hanging="483"/>
      </w:pPr>
      <w:rPr>
        <w:rFonts w:hint="default"/>
        <w:lang w:val="en-US" w:eastAsia="en-US" w:bidi="en-US"/>
      </w:rPr>
    </w:lvl>
    <w:lvl w:ilvl="7" w:tplc="F0C2C8D2">
      <w:numFmt w:val="bullet"/>
      <w:lvlText w:val="•"/>
      <w:lvlJc w:val="left"/>
      <w:pPr>
        <w:ind w:left="7947" w:hanging="483"/>
      </w:pPr>
      <w:rPr>
        <w:rFonts w:hint="default"/>
        <w:lang w:val="en-US" w:eastAsia="en-US" w:bidi="en-US"/>
      </w:rPr>
    </w:lvl>
    <w:lvl w:ilvl="8" w:tplc="DC2AF5F4">
      <w:numFmt w:val="bullet"/>
      <w:lvlText w:val="•"/>
      <w:lvlJc w:val="left"/>
      <w:pPr>
        <w:ind w:left="8874" w:hanging="483"/>
      </w:pPr>
      <w:rPr>
        <w:rFonts w:hint="default"/>
        <w:lang w:val="en-US" w:eastAsia="en-US" w:bidi="en-US"/>
      </w:rPr>
    </w:lvl>
  </w:abstractNum>
  <w:abstractNum w:abstractNumId="39" w15:restartNumberingAfterBreak="0">
    <w:nsid w:val="607B19AF"/>
    <w:multiLevelType w:val="hybridMultilevel"/>
    <w:tmpl w:val="E9866DEA"/>
    <w:lvl w:ilvl="0" w:tplc="3D24204A">
      <w:start w:val="2"/>
      <w:numFmt w:val="decimal"/>
      <w:lvlText w:val="%1"/>
      <w:lvlJc w:val="left"/>
      <w:pPr>
        <w:ind w:left="1354" w:hanging="601"/>
        <w:jc w:val="left"/>
      </w:pPr>
      <w:rPr>
        <w:rFonts w:hint="default"/>
        <w:lang w:val="en-US" w:eastAsia="en-US" w:bidi="en-US"/>
      </w:rPr>
    </w:lvl>
    <w:lvl w:ilvl="1" w:tplc="0ACC7088">
      <w:start w:val="6"/>
      <w:numFmt w:val="decimal"/>
      <w:lvlText w:val="%1.%2"/>
      <w:lvlJc w:val="left"/>
      <w:pPr>
        <w:ind w:left="1354" w:hanging="601"/>
        <w:jc w:val="left"/>
      </w:pPr>
      <w:rPr>
        <w:rFonts w:hint="default"/>
        <w:lang w:val="en-US" w:eastAsia="en-US" w:bidi="en-US"/>
      </w:rPr>
    </w:lvl>
    <w:lvl w:ilvl="2" w:tplc="869A570A">
      <w:start w:val="1"/>
      <w:numFmt w:val="decimal"/>
      <w:lvlText w:val="%1.%2.%3."/>
      <w:lvlJc w:val="left"/>
      <w:pPr>
        <w:ind w:left="1354" w:hanging="601"/>
        <w:jc w:val="left"/>
      </w:pPr>
      <w:rPr>
        <w:rFonts w:ascii="Calibri" w:eastAsia="Calibri" w:hAnsi="Calibri" w:cs="Calibri" w:hint="default"/>
        <w:spacing w:val="-1"/>
        <w:w w:val="100"/>
        <w:sz w:val="24"/>
        <w:szCs w:val="24"/>
        <w:lang w:val="en-US" w:eastAsia="en-US" w:bidi="en-US"/>
      </w:rPr>
    </w:lvl>
    <w:lvl w:ilvl="3" w:tplc="9100294E">
      <w:numFmt w:val="bullet"/>
      <w:lvlText w:val="•"/>
      <w:lvlJc w:val="left"/>
      <w:pPr>
        <w:ind w:left="4170" w:hanging="601"/>
      </w:pPr>
      <w:rPr>
        <w:rFonts w:hint="default"/>
        <w:lang w:val="en-US" w:eastAsia="en-US" w:bidi="en-US"/>
      </w:rPr>
    </w:lvl>
    <w:lvl w:ilvl="4" w:tplc="DE503A8A">
      <w:numFmt w:val="bullet"/>
      <w:lvlText w:val="•"/>
      <w:lvlJc w:val="left"/>
      <w:pPr>
        <w:ind w:left="5107" w:hanging="601"/>
      </w:pPr>
      <w:rPr>
        <w:rFonts w:hint="default"/>
        <w:lang w:val="en-US" w:eastAsia="en-US" w:bidi="en-US"/>
      </w:rPr>
    </w:lvl>
    <w:lvl w:ilvl="5" w:tplc="1646E826">
      <w:numFmt w:val="bullet"/>
      <w:lvlText w:val="•"/>
      <w:lvlJc w:val="left"/>
      <w:pPr>
        <w:ind w:left="6043" w:hanging="601"/>
      </w:pPr>
      <w:rPr>
        <w:rFonts w:hint="default"/>
        <w:lang w:val="en-US" w:eastAsia="en-US" w:bidi="en-US"/>
      </w:rPr>
    </w:lvl>
    <w:lvl w:ilvl="6" w:tplc="A8E87BCA">
      <w:numFmt w:val="bullet"/>
      <w:lvlText w:val="•"/>
      <w:lvlJc w:val="left"/>
      <w:pPr>
        <w:ind w:left="6980" w:hanging="601"/>
      </w:pPr>
      <w:rPr>
        <w:rFonts w:hint="default"/>
        <w:lang w:val="en-US" w:eastAsia="en-US" w:bidi="en-US"/>
      </w:rPr>
    </w:lvl>
    <w:lvl w:ilvl="7" w:tplc="70CCB6A4">
      <w:numFmt w:val="bullet"/>
      <w:lvlText w:val="•"/>
      <w:lvlJc w:val="left"/>
      <w:pPr>
        <w:ind w:left="7917" w:hanging="601"/>
      </w:pPr>
      <w:rPr>
        <w:rFonts w:hint="default"/>
        <w:lang w:val="en-US" w:eastAsia="en-US" w:bidi="en-US"/>
      </w:rPr>
    </w:lvl>
    <w:lvl w:ilvl="8" w:tplc="64627D22">
      <w:numFmt w:val="bullet"/>
      <w:lvlText w:val="•"/>
      <w:lvlJc w:val="left"/>
      <w:pPr>
        <w:ind w:left="8854" w:hanging="601"/>
      </w:pPr>
      <w:rPr>
        <w:rFonts w:hint="default"/>
        <w:lang w:val="en-US" w:eastAsia="en-US" w:bidi="en-US"/>
      </w:rPr>
    </w:lvl>
  </w:abstractNum>
  <w:abstractNum w:abstractNumId="40" w15:restartNumberingAfterBreak="0">
    <w:nsid w:val="61900CF0"/>
    <w:multiLevelType w:val="hybridMultilevel"/>
    <w:tmpl w:val="2896753E"/>
    <w:lvl w:ilvl="0" w:tplc="5FC232A6">
      <w:numFmt w:val="bullet"/>
      <w:lvlText w:val=""/>
      <w:lvlJc w:val="left"/>
      <w:pPr>
        <w:ind w:left="1286" w:hanging="481"/>
      </w:pPr>
      <w:rPr>
        <w:rFonts w:ascii="Symbol" w:eastAsia="Symbol" w:hAnsi="Symbol" w:cs="Symbol" w:hint="default"/>
        <w:w w:val="100"/>
        <w:sz w:val="24"/>
        <w:szCs w:val="24"/>
        <w:lang w:val="en-US" w:eastAsia="en-US" w:bidi="en-US"/>
      </w:rPr>
    </w:lvl>
    <w:lvl w:ilvl="1" w:tplc="98C085E0">
      <w:numFmt w:val="bullet"/>
      <w:lvlText w:val="•"/>
      <w:lvlJc w:val="left"/>
      <w:pPr>
        <w:ind w:left="2224" w:hanging="481"/>
      </w:pPr>
      <w:rPr>
        <w:rFonts w:hint="default"/>
        <w:lang w:val="en-US" w:eastAsia="en-US" w:bidi="en-US"/>
      </w:rPr>
    </w:lvl>
    <w:lvl w:ilvl="2" w:tplc="7F160B1A">
      <w:numFmt w:val="bullet"/>
      <w:lvlText w:val="•"/>
      <w:lvlJc w:val="left"/>
      <w:pPr>
        <w:ind w:left="3169" w:hanging="481"/>
      </w:pPr>
      <w:rPr>
        <w:rFonts w:hint="default"/>
        <w:lang w:val="en-US" w:eastAsia="en-US" w:bidi="en-US"/>
      </w:rPr>
    </w:lvl>
    <w:lvl w:ilvl="3" w:tplc="65026328">
      <w:numFmt w:val="bullet"/>
      <w:lvlText w:val="•"/>
      <w:lvlJc w:val="left"/>
      <w:pPr>
        <w:ind w:left="4114" w:hanging="481"/>
      </w:pPr>
      <w:rPr>
        <w:rFonts w:hint="default"/>
        <w:lang w:val="en-US" w:eastAsia="en-US" w:bidi="en-US"/>
      </w:rPr>
    </w:lvl>
    <w:lvl w:ilvl="4" w:tplc="623C1ED4">
      <w:numFmt w:val="bullet"/>
      <w:lvlText w:val="•"/>
      <w:lvlJc w:val="left"/>
      <w:pPr>
        <w:ind w:left="5059" w:hanging="481"/>
      </w:pPr>
      <w:rPr>
        <w:rFonts w:hint="default"/>
        <w:lang w:val="en-US" w:eastAsia="en-US" w:bidi="en-US"/>
      </w:rPr>
    </w:lvl>
    <w:lvl w:ilvl="5" w:tplc="EF621540">
      <w:numFmt w:val="bullet"/>
      <w:lvlText w:val="•"/>
      <w:lvlJc w:val="left"/>
      <w:pPr>
        <w:ind w:left="6003" w:hanging="481"/>
      </w:pPr>
      <w:rPr>
        <w:rFonts w:hint="default"/>
        <w:lang w:val="en-US" w:eastAsia="en-US" w:bidi="en-US"/>
      </w:rPr>
    </w:lvl>
    <w:lvl w:ilvl="6" w:tplc="BA2EFAD0">
      <w:numFmt w:val="bullet"/>
      <w:lvlText w:val="•"/>
      <w:lvlJc w:val="left"/>
      <w:pPr>
        <w:ind w:left="6948" w:hanging="481"/>
      </w:pPr>
      <w:rPr>
        <w:rFonts w:hint="default"/>
        <w:lang w:val="en-US" w:eastAsia="en-US" w:bidi="en-US"/>
      </w:rPr>
    </w:lvl>
    <w:lvl w:ilvl="7" w:tplc="87DEBFC6">
      <w:numFmt w:val="bullet"/>
      <w:lvlText w:val="•"/>
      <w:lvlJc w:val="left"/>
      <w:pPr>
        <w:ind w:left="7893" w:hanging="481"/>
      </w:pPr>
      <w:rPr>
        <w:rFonts w:hint="default"/>
        <w:lang w:val="en-US" w:eastAsia="en-US" w:bidi="en-US"/>
      </w:rPr>
    </w:lvl>
    <w:lvl w:ilvl="8" w:tplc="9412EF30">
      <w:numFmt w:val="bullet"/>
      <w:lvlText w:val="•"/>
      <w:lvlJc w:val="left"/>
      <w:pPr>
        <w:ind w:left="8838" w:hanging="481"/>
      </w:pPr>
      <w:rPr>
        <w:rFonts w:hint="default"/>
        <w:lang w:val="en-US" w:eastAsia="en-US" w:bidi="en-US"/>
      </w:rPr>
    </w:lvl>
  </w:abstractNum>
  <w:abstractNum w:abstractNumId="41" w15:restartNumberingAfterBreak="0">
    <w:nsid w:val="63533359"/>
    <w:multiLevelType w:val="hybridMultilevel"/>
    <w:tmpl w:val="3076A61E"/>
    <w:lvl w:ilvl="0" w:tplc="75E2BACC">
      <w:numFmt w:val="bullet"/>
      <w:lvlText w:val="•"/>
      <w:lvlJc w:val="left"/>
      <w:pPr>
        <w:ind w:left="1609" w:hanging="109"/>
      </w:pPr>
      <w:rPr>
        <w:rFonts w:ascii="Calibri" w:eastAsia="Calibri" w:hAnsi="Calibri" w:cs="Calibri" w:hint="default"/>
        <w:w w:val="103"/>
        <w:sz w:val="14"/>
        <w:szCs w:val="14"/>
        <w:lang w:val="en-US" w:eastAsia="en-US" w:bidi="en-US"/>
      </w:rPr>
    </w:lvl>
    <w:lvl w:ilvl="1" w:tplc="CDBC59F2">
      <w:numFmt w:val="bullet"/>
      <w:lvlText w:val="•"/>
      <w:lvlJc w:val="left"/>
      <w:pPr>
        <w:ind w:left="1707" w:hanging="109"/>
      </w:pPr>
      <w:rPr>
        <w:rFonts w:hint="default"/>
        <w:lang w:val="en-US" w:eastAsia="en-US" w:bidi="en-US"/>
      </w:rPr>
    </w:lvl>
    <w:lvl w:ilvl="2" w:tplc="06820ADA">
      <w:numFmt w:val="bullet"/>
      <w:lvlText w:val="•"/>
      <w:lvlJc w:val="left"/>
      <w:pPr>
        <w:ind w:left="1814" w:hanging="109"/>
      </w:pPr>
      <w:rPr>
        <w:rFonts w:hint="default"/>
        <w:lang w:val="en-US" w:eastAsia="en-US" w:bidi="en-US"/>
      </w:rPr>
    </w:lvl>
    <w:lvl w:ilvl="3" w:tplc="C77EBDB0">
      <w:numFmt w:val="bullet"/>
      <w:lvlText w:val="•"/>
      <w:lvlJc w:val="left"/>
      <w:pPr>
        <w:ind w:left="1921" w:hanging="109"/>
      </w:pPr>
      <w:rPr>
        <w:rFonts w:hint="default"/>
        <w:lang w:val="en-US" w:eastAsia="en-US" w:bidi="en-US"/>
      </w:rPr>
    </w:lvl>
    <w:lvl w:ilvl="4" w:tplc="9AD69756">
      <w:numFmt w:val="bullet"/>
      <w:lvlText w:val="•"/>
      <w:lvlJc w:val="left"/>
      <w:pPr>
        <w:ind w:left="2028" w:hanging="109"/>
      </w:pPr>
      <w:rPr>
        <w:rFonts w:hint="default"/>
        <w:lang w:val="en-US" w:eastAsia="en-US" w:bidi="en-US"/>
      </w:rPr>
    </w:lvl>
    <w:lvl w:ilvl="5" w:tplc="4F9C88F8">
      <w:numFmt w:val="bullet"/>
      <w:lvlText w:val="•"/>
      <w:lvlJc w:val="left"/>
      <w:pPr>
        <w:ind w:left="2135" w:hanging="109"/>
      </w:pPr>
      <w:rPr>
        <w:rFonts w:hint="default"/>
        <w:lang w:val="en-US" w:eastAsia="en-US" w:bidi="en-US"/>
      </w:rPr>
    </w:lvl>
    <w:lvl w:ilvl="6" w:tplc="1410F93A">
      <w:numFmt w:val="bullet"/>
      <w:lvlText w:val="•"/>
      <w:lvlJc w:val="left"/>
      <w:pPr>
        <w:ind w:left="2243" w:hanging="109"/>
      </w:pPr>
      <w:rPr>
        <w:rFonts w:hint="default"/>
        <w:lang w:val="en-US" w:eastAsia="en-US" w:bidi="en-US"/>
      </w:rPr>
    </w:lvl>
    <w:lvl w:ilvl="7" w:tplc="D160F928">
      <w:numFmt w:val="bullet"/>
      <w:lvlText w:val="•"/>
      <w:lvlJc w:val="left"/>
      <w:pPr>
        <w:ind w:left="2350" w:hanging="109"/>
      </w:pPr>
      <w:rPr>
        <w:rFonts w:hint="default"/>
        <w:lang w:val="en-US" w:eastAsia="en-US" w:bidi="en-US"/>
      </w:rPr>
    </w:lvl>
    <w:lvl w:ilvl="8" w:tplc="F7806D40">
      <w:numFmt w:val="bullet"/>
      <w:lvlText w:val="•"/>
      <w:lvlJc w:val="left"/>
      <w:pPr>
        <w:ind w:left="2457" w:hanging="109"/>
      </w:pPr>
      <w:rPr>
        <w:rFonts w:hint="default"/>
        <w:lang w:val="en-US" w:eastAsia="en-US" w:bidi="en-US"/>
      </w:rPr>
    </w:lvl>
  </w:abstractNum>
  <w:abstractNum w:abstractNumId="42" w15:restartNumberingAfterBreak="0">
    <w:nsid w:val="641540BE"/>
    <w:multiLevelType w:val="hybridMultilevel"/>
    <w:tmpl w:val="0150D3A8"/>
    <w:lvl w:ilvl="0" w:tplc="783859CA">
      <w:numFmt w:val="bullet"/>
      <w:lvlText w:val="•"/>
      <w:lvlJc w:val="left"/>
      <w:pPr>
        <w:ind w:left="267" w:hanging="109"/>
      </w:pPr>
      <w:rPr>
        <w:rFonts w:ascii="Calibri" w:eastAsia="Calibri" w:hAnsi="Calibri" w:cs="Calibri" w:hint="default"/>
        <w:w w:val="103"/>
        <w:sz w:val="14"/>
        <w:szCs w:val="14"/>
        <w:lang w:val="en-US" w:eastAsia="en-US" w:bidi="en-US"/>
      </w:rPr>
    </w:lvl>
    <w:lvl w:ilvl="1" w:tplc="022A4F24">
      <w:numFmt w:val="bullet"/>
      <w:lvlText w:val="•"/>
      <w:lvlJc w:val="left"/>
      <w:pPr>
        <w:ind w:left="1608" w:hanging="109"/>
      </w:pPr>
      <w:rPr>
        <w:rFonts w:ascii="Calibri" w:eastAsia="Calibri" w:hAnsi="Calibri" w:cs="Calibri" w:hint="default"/>
        <w:w w:val="103"/>
        <w:sz w:val="14"/>
        <w:szCs w:val="14"/>
        <w:lang w:val="en-US" w:eastAsia="en-US" w:bidi="en-US"/>
      </w:rPr>
    </w:lvl>
    <w:lvl w:ilvl="2" w:tplc="796A5DC8">
      <w:numFmt w:val="bullet"/>
      <w:lvlText w:val="•"/>
      <w:lvlJc w:val="left"/>
      <w:pPr>
        <w:ind w:left="1117" w:hanging="109"/>
      </w:pPr>
      <w:rPr>
        <w:rFonts w:hint="default"/>
        <w:lang w:val="en-US" w:eastAsia="en-US" w:bidi="en-US"/>
      </w:rPr>
    </w:lvl>
    <w:lvl w:ilvl="3" w:tplc="4058CCAE">
      <w:numFmt w:val="bullet"/>
      <w:lvlText w:val="•"/>
      <w:lvlJc w:val="left"/>
      <w:pPr>
        <w:ind w:left="634" w:hanging="109"/>
      </w:pPr>
      <w:rPr>
        <w:rFonts w:hint="default"/>
        <w:lang w:val="en-US" w:eastAsia="en-US" w:bidi="en-US"/>
      </w:rPr>
    </w:lvl>
    <w:lvl w:ilvl="4" w:tplc="E3A49910">
      <w:numFmt w:val="bullet"/>
      <w:lvlText w:val="•"/>
      <w:lvlJc w:val="left"/>
      <w:pPr>
        <w:ind w:left="151" w:hanging="109"/>
      </w:pPr>
      <w:rPr>
        <w:rFonts w:hint="default"/>
        <w:lang w:val="en-US" w:eastAsia="en-US" w:bidi="en-US"/>
      </w:rPr>
    </w:lvl>
    <w:lvl w:ilvl="5" w:tplc="898A1746">
      <w:numFmt w:val="bullet"/>
      <w:lvlText w:val="•"/>
      <w:lvlJc w:val="left"/>
      <w:pPr>
        <w:ind w:left="-332" w:hanging="109"/>
      </w:pPr>
      <w:rPr>
        <w:rFonts w:hint="default"/>
        <w:lang w:val="en-US" w:eastAsia="en-US" w:bidi="en-US"/>
      </w:rPr>
    </w:lvl>
    <w:lvl w:ilvl="6" w:tplc="5726A636">
      <w:numFmt w:val="bullet"/>
      <w:lvlText w:val="•"/>
      <w:lvlJc w:val="left"/>
      <w:pPr>
        <w:ind w:left="-815" w:hanging="109"/>
      </w:pPr>
      <w:rPr>
        <w:rFonts w:hint="default"/>
        <w:lang w:val="en-US" w:eastAsia="en-US" w:bidi="en-US"/>
      </w:rPr>
    </w:lvl>
    <w:lvl w:ilvl="7" w:tplc="E3FE10EE">
      <w:numFmt w:val="bullet"/>
      <w:lvlText w:val="•"/>
      <w:lvlJc w:val="left"/>
      <w:pPr>
        <w:ind w:left="-1297" w:hanging="109"/>
      </w:pPr>
      <w:rPr>
        <w:rFonts w:hint="default"/>
        <w:lang w:val="en-US" w:eastAsia="en-US" w:bidi="en-US"/>
      </w:rPr>
    </w:lvl>
    <w:lvl w:ilvl="8" w:tplc="DACA3528">
      <w:numFmt w:val="bullet"/>
      <w:lvlText w:val="•"/>
      <w:lvlJc w:val="left"/>
      <w:pPr>
        <w:ind w:left="-1780" w:hanging="109"/>
      </w:pPr>
      <w:rPr>
        <w:rFonts w:hint="default"/>
        <w:lang w:val="en-US" w:eastAsia="en-US" w:bidi="en-US"/>
      </w:rPr>
    </w:lvl>
  </w:abstractNum>
  <w:abstractNum w:abstractNumId="43" w15:restartNumberingAfterBreak="0">
    <w:nsid w:val="6A3538AC"/>
    <w:multiLevelType w:val="hybridMultilevel"/>
    <w:tmpl w:val="BFA0DF96"/>
    <w:lvl w:ilvl="0" w:tplc="393AD40E">
      <w:numFmt w:val="bullet"/>
      <w:lvlText w:val=""/>
      <w:lvlJc w:val="left"/>
      <w:pPr>
        <w:ind w:left="1458" w:hanging="483"/>
      </w:pPr>
      <w:rPr>
        <w:rFonts w:ascii="Symbol" w:eastAsia="Symbol" w:hAnsi="Symbol" w:cs="Symbol" w:hint="default"/>
        <w:w w:val="100"/>
        <w:sz w:val="24"/>
        <w:szCs w:val="24"/>
        <w:lang w:val="en-US" w:eastAsia="en-US" w:bidi="en-US"/>
      </w:rPr>
    </w:lvl>
    <w:lvl w:ilvl="1" w:tplc="92F89ACC">
      <w:numFmt w:val="bullet"/>
      <w:lvlText w:val="•"/>
      <w:lvlJc w:val="left"/>
      <w:pPr>
        <w:ind w:left="2386" w:hanging="483"/>
      </w:pPr>
      <w:rPr>
        <w:rFonts w:hint="default"/>
        <w:lang w:val="en-US" w:eastAsia="en-US" w:bidi="en-US"/>
      </w:rPr>
    </w:lvl>
    <w:lvl w:ilvl="2" w:tplc="E9AC0B52">
      <w:numFmt w:val="bullet"/>
      <w:lvlText w:val="•"/>
      <w:lvlJc w:val="left"/>
      <w:pPr>
        <w:ind w:left="3313" w:hanging="483"/>
      </w:pPr>
      <w:rPr>
        <w:rFonts w:hint="default"/>
        <w:lang w:val="en-US" w:eastAsia="en-US" w:bidi="en-US"/>
      </w:rPr>
    </w:lvl>
    <w:lvl w:ilvl="3" w:tplc="B3A65B36">
      <w:numFmt w:val="bullet"/>
      <w:lvlText w:val="•"/>
      <w:lvlJc w:val="left"/>
      <w:pPr>
        <w:ind w:left="4240" w:hanging="483"/>
      </w:pPr>
      <w:rPr>
        <w:rFonts w:hint="default"/>
        <w:lang w:val="en-US" w:eastAsia="en-US" w:bidi="en-US"/>
      </w:rPr>
    </w:lvl>
    <w:lvl w:ilvl="4" w:tplc="AF446F52">
      <w:numFmt w:val="bullet"/>
      <w:lvlText w:val="•"/>
      <w:lvlJc w:val="left"/>
      <w:pPr>
        <w:ind w:left="5167" w:hanging="483"/>
      </w:pPr>
      <w:rPr>
        <w:rFonts w:hint="default"/>
        <w:lang w:val="en-US" w:eastAsia="en-US" w:bidi="en-US"/>
      </w:rPr>
    </w:lvl>
    <w:lvl w:ilvl="5" w:tplc="3AAAF9FE">
      <w:numFmt w:val="bullet"/>
      <w:lvlText w:val="•"/>
      <w:lvlJc w:val="left"/>
      <w:pPr>
        <w:ind w:left="6093" w:hanging="483"/>
      </w:pPr>
      <w:rPr>
        <w:rFonts w:hint="default"/>
        <w:lang w:val="en-US" w:eastAsia="en-US" w:bidi="en-US"/>
      </w:rPr>
    </w:lvl>
    <w:lvl w:ilvl="6" w:tplc="514C33E4">
      <w:numFmt w:val="bullet"/>
      <w:lvlText w:val="•"/>
      <w:lvlJc w:val="left"/>
      <w:pPr>
        <w:ind w:left="7020" w:hanging="483"/>
      </w:pPr>
      <w:rPr>
        <w:rFonts w:hint="default"/>
        <w:lang w:val="en-US" w:eastAsia="en-US" w:bidi="en-US"/>
      </w:rPr>
    </w:lvl>
    <w:lvl w:ilvl="7" w:tplc="0E08AB1A">
      <w:numFmt w:val="bullet"/>
      <w:lvlText w:val="•"/>
      <w:lvlJc w:val="left"/>
      <w:pPr>
        <w:ind w:left="7947" w:hanging="483"/>
      </w:pPr>
      <w:rPr>
        <w:rFonts w:hint="default"/>
        <w:lang w:val="en-US" w:eastAsia="en-US" w:bidi="en-US"/>
      </w:rPr>
    </w:lvl>
    <w:lvl w:ilvl="8" w:tplc="79342A9A">
      <w:numFmt w:val="bullet"/>
      <w:lvlText w:val="•"/>
      <w:lvlJc w:val="left"/>
      <w:pPr>
        <w:ind w:left="8874" w:hanging="483"/>
      </w:pPr>
      <w:rPr>
        <w:rFonts w:hint="default"/>
        <w:lang w:val="en-US" w:eastAsia="en-US" w:bidi="en-US"/>
      </w:rPr>
    </w:lvl>
  </w:abstractNum>
  <w:abstractNum w:abstractNumId="44" w15:restartNumberingAfterBreak="0">
    <w:nsid w:val="6DB86EC6"/>
    <w:multiLevelType w:val="hybridMultilevel"/>
    <w:tmpl w:val="F88E0ED4"/>
    <w:lvl w:ilvl="0" w:tplc="5316C39C">
      <w:numFmt w:val="bullet"/>
      <w:lvlText w:val="•"/>
      <w:lvlJc w:val="left"/>
      <w:pPr>
        <w:ind w:left="135" w:hanging="52"/>
      </w:pPr>
      <w:rPr>
        <w:rFonts w:ascii="Arial" w:eastAsia="Arial" w:hAnsi="Arial" w:cs="Arial" w:hint="default"/>
        <w:w w:val="102"/>
        <w:sz w:val="12"/>
        <w:szCs w:val="12"/>
        <w:lang w:val="en-US" w:eastAsia="en-US" w:bidi="en-US"/>
      </w:rPr>
    </w:lvl>
    <w:lvl w:ilvl="1" w:tplc="F118BC24">
      <w:numFmt w:val="bullet"/>
      <w:lvlText w:val="•"/>
      <w:lvlJc w:val="left"/>
      <w:pPr>
        <w:ind w:left="459" w:hanging="52"/>
      </w:pPr>
      <w:rPr>
        <w:rFonts w:hint="default"/>
        <w:lang w:val="en-US" w:eastAsia="en-US" w:bidi="en-US"/>
      </w:rPr>
    </w:lvl>
    <w:lvl w:ilvl="2" w:tplc="2F5AF15E">
      <w:numFmt w:val="bullet"/>
      <w:lvlText w:val="•"/>
      <w:lvlJc w:val="left"/>
      <w:pPr>
        <w:ind w:left="779" w:hanging="52"/>
      </w:pPr>
      <w:rPr>
        <w:rFonts w:hint="default"/>
        <w:lang w:val="en-US" w:eastAsia="en-US" w:bidi="en-US"/>
      </w:rPr>
    </w:lvl>
    <w:lvl w:ilvl="3" w:tplc="43BA9078">
      <w:numFmt w:val="bullet"/>
      <w:lvlText w:val="•"/>
      <w:lvlJc w:val="left"/>
      <w:pPr>
        <w:ind w:left="1099" w:hanging="52"/>
      </w:pPr>
      <w:rPr>
        <w:rFonts w:hint="default"/>
        <w:lang w:val="en-US" w:eastAsia="en-US" w:bidi="en-US"/>
      </w:rPr>
    </w:lvl>
    <w:lvl w:ilvl="4" w:tplc="F2484F7E">
      <w:numFmt w:val="bullet"/>
      <w:lvlText w:val="•"/>
      <w:lvlJc w:val="left"/>
      <w:pPr>
        <w:ind w:left="1418" w:hanging="52"/>
      </w:pPr>
      <w:rPr>
        <w:rFonts w:hint="default"/>
        <w:lang w:val="en-US" w:eastAsia="en-US" w:bidi="en-US"/>
      </w:rPr>
    </w:lvl>
    <w:lvl w:ilvl="5" w:tplc="E8F20DEA">
      <w:numFmt w:val="bullet"/>
      <w:lvlText w:val="•"/>
      <w:lvlJc w:val="left"/>
      <w:pPr>
        <w:ind w:left="1738" w:hanging="52"/>
      </w:pPr>
      <w:rPr>
        <w:rFonts w:hint="default"/>
        <w:lang w:val="en-US" w:eastAsia="en-US" w:bidi="en-US"/>
      </w:rPr>
    </w:lvl>
    <w:lvl w:ilvl="6" w:tplc="2A44BBA4">
      <w:numFmt w:val="bullet"/>
      <w:lvlText w:val="•"/>
      <w:lvlJc w:val="left"/>
      <w:pPr>
        <w:ind w:left="2058" w:hanging="52"/>
      </w:pPr>
      <w:rPr>
        <w:rFonts w:hint="default"/>
        <w:lang w:val="en-US" w:eastAsia="en-US" w:bidi="en-US"/>
      </w:rPr>
    </w:lvl>
    <w:lvl w:ilvl="7" w:tplc="1626F9E2">
      <w:numFmt w:val="bullet"/>
      <w:lvlText w:val="•"/>
      <w:lvlJc w:val="left"/>
      <w:pPr>
        <w:ind w:left="2378" w:hanging="52"/>
      </w:pPr>
      <w:rPr>
        <w:rFonts w:hint="default"/>
        <w:lang w:val="en-US" w:eastAsia="en-US" w:bidi="en-US"/>
      </w:rPr>
    </w:lvl>
    <w:lvl w:ilvl="8" w:tplc="045EDAE0">
      <w:numFmt w:val="bullet"/>
      <w:lvlText w:val="•"/>
      <w:lvlJc w:val="left"/>
      <w:pPr>
        <w:ind w:left="2697" w:hanging="52"/>
      </w:pPr>
      <w:rPr>
        <w:rFonts w:hint="default"/>
        <w:lang w:val="en-US" w:eastAsia="en-US" w:bidi="en-US"/>
      </w:rPr>
    </w:lvl>
  </w:abstractNum>
  <w:abstractNum w:abstractNumId="45" w15:restartNumberingAfterBreak="0">
    <w:nsid w:val="6FA611BA"/>
    <w:multiLevelType w:val="hybridMultilevel"/>
    <w:tmpl w:val="6ADE4980"/>
    <w:lvl w:ilvl="0" w:tplc="114040C4">
      <w:numFmt w:val="bullet"/>
      <w:lvlText w:val=""/>
      <w:lvlJc w:val="left"/>
      <w:pPr>
        <w:ind w:left="1286" w:hanging="481"/>
      </w:pPr>
      <w:rPr>
        <w:rFonts w:ascii="Symbol" w:eastAsia="Symbol" w:hAnsi="Symbol" w:cs="Symbol" w:hint="default"/>
        <w:w w:val="100"/>
        <w:sz w:val="24"/>
        <w:szCs w:val="24"/>
        <w:lang w:val="en-US" w:eastAsia="en-US" w:bidi="en-US"/>
      </w:rPr>
    </w:lvl>
    <w:lvl w:ilvl="1" w:tplc="29E467A0">
      <w:numFmt w:val="bullet"/>
      <w:lvlText w:val="•"/>
      <w:lvlJc w:val="left"/>
      <w:pPr>
        <w:ind w:left="2224" w:hanging="481"/>
      </w:pPr>
      <w:rPr>
        <w:rFonts w:hint="default"/>
        <w:lang w:val="en-US" w:eastAsia="en-US" w:bidi="en-US"/>
      </w:rPr>
    </w:lvl>
    <w:lvl w:ilvl="2" w:tplc="D5081466">
      <w:numFmt w:val="bullet"/>
      <w:lvlText w:val="•"/>
      <w:lvlJc w:val="left"/>
      <w:pPr>
        <w:ind w:left="3169" w:hanging="481"/>
      </w:pPr>
      <w:rPr>
        <w:rFonts w:hint="default"/>
        <w:lang w:val="en-US" w:eastAsia="en-US" w:bidi="en-US"/>
      </w:rPr>
    </w:lvl>
    <w:lvl w:ilvl="3" w:tplc="DA2A3CE4">
      <w:numFmt w:val="bullet"/>
      <w:lvlText w:val="•"/>
      <w:lvlJc w:val="left"/>
      <w:pPr>
        <w:ind w:left="4114" w:hanging="481"/>
      </w:pPr>
      <w:rPr>
        <w:rFonts w:hint="default"/>
        <w:lang w:val="en-US" w:eastAsia="en-US" w:bidi="en-US"/>
      </w:rPr>
    </w:lvl>
    <w:lvl w:ilvl="4" w:tplc="89F64982">
      <w:numFmt w:val="bullet"/>
      <w:lvlText w:val="•"/>
      <w:lvlJc w:val="left"/>
      <w:pPr>
        <w:ind w:left="5059" w:hanging="481"/>
      </w:pPr>
      <w:rPr>
        <w:rFonts w:hint="default"/>
        <w:lang w:val="en-US" w:eastAsia="en-US" w:bidi="en-US"/>
      </w:rPr>
    </w:lvl>
    <w:lvl w:ilvl="5" w:tplc="5660044A">
      <w:numFmt w:val="bullet"/>
      <w:lvlText w:val="•"/>
      <w:lvlJc w:val="left"/>
      <w:pPr>
        <w:ind w:left="6003" w:hanging="481"/>
      </w:pPr>
      <w:rPr>
        <w:rFonts w:hint="default"/>
        <w:lang w:val="en-US" w:eastAsia="en-US" w:bidi="en-US"/>
      </w:rPr>
    </w:lvl>
    <w:lvl w:ilvl="6" w:tplc="FF2CD60A">
      <w:numFmt w:val="bullet"/>
      <w:lvlText w:val="•"/>
      <w:lvlJc w:val="left"/>
      <w:pPr>
        <w:ind w:left="6948" w:hanging="481"/>
      </w:pPr>
      <w:rPr>
        <w:rFonts w:hint="default"/>
        <w:lang w:val="en-US" w:eastAsia="en-US" w:bidi="en-US"/>
      </w:rPr>
    </w:lvl>
    <w:lvl w:ilvl="7" w:tplc="E098D594">
      <w:numFmt w:val="bullet"/>
      <w:lvlText w:val="•"/>
      <w:lvlJc w:val="left"/>
      <w:pPr>
        <w:ind w:left="7893" w:hanging="481"/>
      </w:pPr>
      <w:rPr>
        <w:rFonts w:hint="default"/>
        <w:lang w:val="en-US" w:eastAsia="en-US" w:bidi="en-US"/>
      </w:rPr>
    </w:lvl>
    <w:lvl w:ilvl="8" w:tplc="1C4251B0">
      <w:numFmt w:val="bullet"/>
      <w:lvlText w:val="•"/>
      <w:lvlJc w:val="left"/>
      <w:pPr>
        <w:ind w:left="8838" w:hanging="481"/>
      </w:pPr>
      <w:rPr>
        <w:rFonts w:hint="default"/>
        <w:lang w:val="en-US" w:eastAsia="en-US" w:bidi="en-US"/>
      </w:rPr>
    </w:lvl>
  </w:abstractNum>
  <w:abstractNum w:abstractNumId="46" w15:restartNumberingAfterBreak="0">
    <w:nsid w:val="714E1320"/>
    <w:multiLevelType w:val="hybridMultilevel"/>
    <w:tmpl w:val="EB84DB20"/>
    <w:lvl w:ilvl="0" w:tplc="1DCC5EE8">
      <w:numFmt w:val="bullet"/>
      <w:lvlText w:val=""/>
      <w:lvlJc w:val="left"/>
      <w:pPr>
        <w:ind w:left="1286" w:hanging="481"/>
      </w:pPr>
      <w:rPr>
        <w:rFonts w:ascii="Symbol" w:eastAsia="Symbol" w:hAnsi="Symbol" w:cs="Symbol" w:hint="default"/>
        <w:w w:val="100"/>
        <w:sz w:val="24"/>
        <w:szCs w:val="24"/>
        <w:lang w:val="en-US" w:eastAsia="en-US" w:bidi="en-US"/>
      </w:rPr>
    </w:lvl>
    <w:lvl w:ilvl="1" w:tplc="6DAE1856">
      <w:numFmt w:val="bullet"/>
      <w:lvlText w:val="•"/>
      <w:lvlJc w:val="left"/>
      <w:pPr>
        <w:ind w:left="2224" w:hanging="481"/>
      </w:pPr>
      <w:rPr>
        <w:rFonts w:hint="default"/>
        <w:lang w:val="en-US" w:eastAsia="en-US" w:bidi="en-US"/>
      </w:rPr>
    </w:lvl>
    <w:lvl w:ilvl="2" w:tplc="F99A416E">
      <w:numFmt w:val="bullet"/>
      <w:lvlText w:val="•"/>
      <w:lvlJc w:val="left"/>
      <w:pPr>
        <w:ind w:left="3169" w:hanging="481"/>
      </w:pPr>
      <w:rPr>
        <w:rFonts w:hint="default"/>
        <w:lang w:val="en-US" w:eastAsia="en-US" w:bidi="en-US"/>
      </w:rPr>
    </w:lvl>
    <w:lvl w:ilvl="3" w:tplc="757EC7E2">
      <w:numFmt w:val="bullet"/>
      <w:lvlText w:val="•"/>
      <w:lvlJc w:val="left"/>
      <w:pPr>
        <w:ind w:left="4114" w:hanging="481"/>
      </w:pPr>
      <w:rPr>
        <w:rFonts w:hint="default"/>
        <w:lang w:val="en-US" w:eastAsia="en-US" w:bidi="en-US"/>
      </w:rPr>
    </w:lvl>
    <w:lvl w:ilvl="4" w:tplc="A30C7E56">
      <w:numFmt w:val="bullet"/>
      <w:lvlText w:val="•"/>
      <w:lvlJc w:val="left"/>
      <w:pPr>
        <w:ind w:left="5059" w:hanging="481"/>
      </w:pPr>
      <w:rPr>
        <w:rFonts w:hint="default"/>
        <w:lang w:val="en-US" w:eastAsia="en-US" w:bidi="en-US"/>
      </w:rPr>
    </w:lvl>
    <w:lvl w:ilvl="5" w:tplc="1A6C137E">
      <w:numFmt w:val="bullet"/>
      <w:lvlText w:val="•"/>
      <w:lvlJc w:val="left"/>
      <w:pPr>
        <w:ind w:left="6003" w:hanging="481"/>
      </w:pPr>
      <w:rPr>
        <w:rFonts w:hint="default"/>
        <w:lang w:val="en-US" w:eastAsia="en-US" w:bidi="en-US"/>
      </w:rPr>
    </w:lvl>
    <w:lvl w:ilvl="6" w:tplc="14962182">
      <w:numFmt w:val="bullet"/>
      <w:lvlText w:val="•"/>
      <w:lvlJc w:val="left"/>
      <w:pPr>
        <w:ind w:left="6948" w:hanging="481"/>
      </w:pPr>
      <w:rPr>
        <w:rFonts w:hint="default"/>
        <w:lang w:val="en-US" w:eastAsia="en-US" w:bidi="en-US"/>
      </w:rPr>
    </w:lvl>
    <w:lvl w:ilvl="7" w:tplc="EC926056">
      <w:numFmt w:val="bullet"/>
      <w:lvlText w:val="•"/>
      <w:lvlJc w:val="left"/>
      <w:pPr>
        <w:ind w:left="7893" w:hanging="481"/>
      </w:pPr>
      <w:rPr>
        <w:rFonts w:hint="default"/>
        <w:lang w:val="en-US" w:eastAsia="en-US" w:bidi="en-US"/>
      </w:rPr>
    </w:lvl>
    <w:lvl w:ilvl="8" w:tplc="40D4987A">
      <w:numFmt w:val="bullet"/>
      <w:lvlText w:val="•"/>
      <w:lvlJc w:val="left"/>
      <w:pPr>
        <w:ind w:left="8838" w:hanging="481"/>
      </w:pPr>
      <w:rPr>
        <w:rFonts w:hint="default"/>
        <w:lang w:val="en-US" w:eastAsia="en-US" w:bidi="en-US"/>
      </w:rPr>
    </w:lvl>
  </w:abstractNum>
  <w:abstractNum w:abstractNumId="47" w15:restartNumberingAfterBreak="0">
    <w:nsid w:val="745A73D9"/>
    <w:multiLevelType w:val="hybridMultilevel"/>
    <w:tmpl w:val="3404FBE2"/>
    <w:lvl w:ilvl="0" w:tplc="C27E03C8">
      <w:numFmt w:val="bullet"/>
      <w:lvlText w:val=""/>
      <w:lvlJc w:val="left"/>
      <w:pPr>
        <w:ind w:left="1286" w:hanging="481"/>
      </w:pPr>
      <w:rPr>
        <w:rFonts w:ascii="Symbol" w:eastAsia="Symbol" w:hAnsi="Symbol" w:cs="Symbol" w:hint="default"/>
        <w:w w:val="100"/>
        <w:sz w:val="24"/>
        <w:szCs w:val="24"/>
        <w:lang w:val="en-US" w:eastAsia="en-US" w:bidi="en-US"/>
      </w:rPr>
    </w:lvl>
    <w:lvl w:ilvl="1" w:tplc="4864AA5A">
      <w:numFmt w:val="bullet"/>
      <w:lvlText w:val="•"/>
      <w:lvlJc w:val="left"/>
      <w:pPr>
        <w:ind w:left="2224" w:hanging="481"/>
      </w:pPr>
      <w:rPr>
        <w:rFonts w:hint="default"/>
        <w:lang w:val="en-US" w:eastAsia="en-US" w:bidi="en-US"/>
      </w:rPr>
    </w:lvl>
    <w:lvl w:ilvl="2" w:tplc="D6F2C312">
      <w:numFmt w:val="bullet"/>
      <w:lvlText w:val="•"/>
      <w:lvlJc w:val="left"/>
      <w:pPr>
        <w:ind w:left="3169" w:hanging="481"/>
      </w:pPr>
      <w:rPr>
        <w:rFonts w:hint="default"/>
        <w:lang w:val="en-US" w:eastAsia="en-US" w:bidi="en-US"/>
      </w:rPr>
    </w:lvl>
    <w:lvl w:ilvl="3" w:tplc="23CCA528">
      <w:numFmt w:val="bullet"/>
      <w:lvlText w:val="•"/>
      <w:lvlJc w:val="left"/>
      <w:pPr>
        <w:ind w:left="4114" w:hanging="481"/>
      </w:pPr>
      <w:rPr>
        <w:rFonts w:hint="default"/>
        <w:lang w:val="en-US" w:eastAsia="en-US" w:bidi="en-US"/>
      </w:rPr>
    </w:lvl>
    <w:lvl w:ilvl="4" w:tplc="98A47416">
      <w:numFmt w:val="bullet"/>
      <w:lvlText w:val="•"/>
      <w:lvlJc w:val="left"/>
      <w:pPr>
        <w:ind w:left="5059" w:hanging="481"/>
      </w:pPr>
      <w:rPr>
        <w:rFonts w:hint="default"/>
        <w:lang w:val="en-US" w:eastAsia="en-US" w:bidi="en-US"/>
      </w:rPr>
    </w:lvl>
    <w:lvl w:ilvl="5" w:tplc="126E41D8">
      <w:numFmt w:val="bullet"/>
      <w:lvlText w:val="•"/>
      <w:lvlJc w:val="left"/>
      <w:pPr>
        <w:ind w:left="6003" w:hanging="481"/>
      </w:pPr>
      <w:rPr>
        <w:rFonts w:hint="default"/>
        <w:lang w:val="en-US" w:eastAsia="en-US" w:bidi="en-US"/>
      </w:rPr>
    </w:lvl>
    <w:lvl w:ilvl="6" w:tplc="600AB8B6">
      <w:numFmt w:val="bullet"/>
      <w:lvlText w:val="•"/>
      <w:lvlJc w:val="left"/>
      <w:pPr>
        <w:ind w:left="6948" w:hanging="481"/>
      </w:pPr>
      <w:rPr>
        <w:rFonts w:hint="default"/>
        <w:lang w:val="en-US" w:eastAsia="en-US" w:bidi="en-US"/>
      </w:rPr>
    </w:lvl>
    <w:lvl w:ilvl="7" w:tplc="95E02076">
      <w:numFmt w:val="bullet"/>
      <w:lvlText w:val="•"/>
      <w:lvlJc w:val="left"/>
      <w:pPr>
        <w:ind w:left="7893" w:hanging="481"/>
      </w:pPr>
      <w:rPr>
        <w:rFonts w:hint="default"/>
        <w:lang w:val="en-US" w:eastAsia="en-US" w:bidi="en-US"/>
      </w:rPr>
    </w:lvl>
    <w:lvl w:ilvl="8" w:tplc="D87ED31C">
      <w:numFmt w:val="bullet"/>
      <w:lvlText w:val="•"/>
      <w:lvlJc w:val="left"/>
      <w:pPr>
        <w:ind w:left="8838" w:hanging="481"/>
      </w:pPr>
      <w:rPr>
        <w:rFonts w:hint="default"/>
        <w:lang w:val="en-US" w:eastAsia="en-US" w:bidi="en-US"/>
      </w:rPr>
    </w:lvl>
  </w:abstractNum>
  <w:abstractNum w:abstractNumId="48" w15:restartNumberingAfterBreak="0">
    <w:nsid w:val="7C076BB8"/>
    <w:multiLevelType w:val="hybridMultilevel"/>
    <w:tmpl w:val="6C5A476A"/>
    <w:lvl w:ilvl="0" w:tplc="FAB47E6A">
      <w:numFmt w:val="bullet"/>
      <w:lvlText w:val=""/>
      <w:lvlJc w:val="left"/>
      <w:pPr>
        <w:ind w:left="927" w:hanging="480"/>
      </w:pPr>
      <w:rPr>
        <w:rFonts w:ascii="Wingdings" w:eastAsia="Wingdings" w:hAnsi="Wingdings" w:cs="Wingdings" w:hint="default"/>
        <w:w w:val="99"/>
        <w:sz w:val="16"/>
        <w:szCs w:val="16"/>
        <w:lang w:val="en-US" w:eastAsia="en-US" w:bidi="en-US"/>
      </w:rPr>
    </w:lvl>
    <w:lvl w:ilvl="1" w:tplc="228A71A0">
      <w:numFmt w:val="bullet"/>
      <w:lvlText w:val="•"/>
      <w:lvlJc w:val="left"/>
      <w:pPr>
        <w:ind w:left="1900" w:hanging="480"/>
      </w:pPr>
      <w:rPr>
        <w:rFonts w:hint="default"/>
        <w:lang w:val="en-US" w:eastAsia="en-US" w:bidi="en-US"/>
      </w:rPr>
    </w:lvl>
    <w:lvl w:ilvl="2" w:tplc="71321EFA">
      <w:numFmt w:val="bullet"/>
      <w:lvlText w:val="•"/>
      <w:lvlJc w:val="left"/>
      <w:pPr>
        <w:ind w:left="2881" w:hanging="480"/>
      </w:pPr>
      <w:rPr>
        <w:rFonts w:hint="default"/>
        <w:lang w:val="en-US" w:eastAsia="en-US" w:bidi="en-US"/>
      </w:rPr>
    </w:lvl>
    <w:lvl w:ilvl="3" w:tplc="C7629020">
      <w:numFmt w:val="bullet"/>
      <w:lvlText w:val="•"/>
      <w:lvlJc w:val="left"/>
      <w:pPr>
        <w:ind w:left="3862" w:hanging="480"/>
      </w:pPr>
      <w:rPr>
        <w:rFonts w:hint="default"/>
        <w:lang w:val="en-US" w:eastAsia="en-US" w:bidi="en-US"/>
      </w:rPr>
    </w:lvl>
    <w:lvl w:ilvl="4" w:tplc="842E5F0E">
      <w:numFmt w:val="bullet"/>
      <w:lvlText w:val="•"/>
      <w:lvlJc w:val="left"/>
      <w:pPr>
        <w:ind w:left="4843" w:hanging="480"/>
      </w:pPr>
      <w:rPr>
        <w:rFonts w:hint="default"/>
        <w:lang w:val="en-US" w:eastAsia="en-US" w:bidi="en-US"/>
      </w:rPr>
    </w:lvl>
    <w:lvl w:ilvl="5" w:tplc="38380538">
      <w:numFmt w:val="bullet"/>
      <w:lvlText w:val="•"/>
      <w:lvlJc w:val="left"/>
      <w:pPr>
        <w:ind w:left="5823" w:hanging="480"/>
      </w:pPr>
      <w:rPr>
        <w:rFonts w:hint="default"/>
        <w:lang w:val="en-US" w:eastAsia="en-US" w:bidi="en-US"/>
      </w:rPr>
    </w:lvl>
    <w:lvl w:ilvl="6" w:tplc="8D54382A">
      <w:numFmt w:val="bullet"/>
      <w:lvlText w:val="•"/>
      <w:lvlJc w:val="left"/>
      <w:pPr>
        <w:ind w:left="6804" w:hanging="480"/>
      </w:pPr>
      <w:rPr>
        <w:rFonts w:hint="default"/>
        <w:lang w:val="en-US" w:eastAsia="en-US" w:bidi="en-US"/>
      </w:rPr>
    </w:lvl>
    <w:lvl w:ilvl="7" w:tplc="F2FC3516">
      <w:numFmt w:val="bullet"/>
      <w:lvlText w:val="•"/>
      <w:lvlJc w:val="left"/>
      <w:pPr>
        <w:ind w:left="7785" w:hanging="480"/>
      </w:pPr>
      <w:rPr>
        <w:rFonts w:hint="default"/>
        <w:lang w:val="en-US" w:eastAsia="en-US" w:bidi="en-US"/>
      </w:rPr>
    </w:lvl>
    <w:lvl w:ilvl="8" w:tplc="E11A31C2">
      <w:numFmt w:val="bullet"/>
      <w:lvlText w:val="•"/>
      <w:lvlJc w:val="left"/>
      <w:pPr>
        <w:ind w:left="8766" w:hanging="480"/>
      </w:pPr>
      <w:rPr>
        <w:rFonts w:hint="default"/>
        <w:lang w:val="en-US" w:eastAsia="en-US" w:bidi="en-US"/>
      </w:rPr>
    </w:lvl>
  </w:abstractNum>
  <w:abstractNum w:abstractNumId="49" w15:restartNumberingAfterBreak="0">
    <w:nsid w:val="7D4E624A"/>
    <w:multiLevelType w:val="hybridMultilevel"/>
    <w:tmpl w:val="F996AB60"/>
    <w:lvl w:ilvl="0" w:tplc="F97A7F20">
      <w:numFmt w:val="bullet"/>
      <w:lvlText w:val="•"/>
      <w:lvlJc w:val="left"/>
      <w:pPr>
        <w:ind w:left="1234" w:hanging="483"/>
      </w:pPr>
      <w:rPr>
        <w:rFonts w:ascii="Arial" w:eastAsia="Arial" w:hAnsi="Arial" w:cs="Arial" w:hint="default"/>
        <w:spacing w:val="-6"/>
        <w:w w:val="100"/>
        <w:sz w:val="24"/>
        <w:szCs w:val="24"/>
        <w:lang w:val="en-US" w:eastAsia="en-US" w:bidi="en-US"/>
      </w:rPr>
    </w:lvl>
    <w:lvl w:ilvl="1" w:tplc="82BAB932">
      <w:numFmt w:val="bullet"/>
      <w:lvlText w:val="•"/>
      <w:lvlJc w:val="left"/>
      <w:pPr>
        <w:ind w:left="2188" w:hanging="483"/>
      </w:pPr>
      <w:rPr>
        <w:rFonts w:hint="default"/>
        <w:lang w:val="en-US" w:eastAsia="en-US" w:bidi="en-US"/>
      </w:rPr>
    </w:lvl>
    <w:lvl w:ilvl="2" w:tplc="3AD8C406">
      <w:numFmt w:val="bullet"/>
      <w:lvlText w:val="•"/>
      <w:lvlJc w:val="left"/>
      <w:pPr>
        <w:ind w:left="3137" w:hanging="483"/>
      </w:pPr>
      <w:rPr>
        <w:rFonts w:hint="default"/>
        <w:lang w:val="en-US" w:eastAsia="en-US" w:bidi="en-US"/>
      </w:rPr>
    </w:lvl>
    <w:lvl w:ilvl="3" w:tplc="9208E690">
      <w:numFmt w:val="bullet"/>
      <w:lvlText w:val="•"/>
      <w:lvlJc w:val="left"/>
      <w:pPr>
        <w:ind w:left="4086" w:hanging="483"/>
      </w:pPr>
      <w:rPr>
        <w:rFonts w:hint="default"/>
        <w:lang w:val="en-US" w:eastAsia="en-US" w:bidi="en-US"/>
      </w:rPr>
    </w:lvl>
    <w:lvl w:ilvl="4" w:tplc="CE4E00A6">
      <w:numFmt w:val="bullet"/>
      <w:lvlText w:val="•"/>
      <w:lvlJc w:val="left"/>
      <w:pPr>
        <w:ind w:left="5035" w:hanging="483"/>
      </w:pPr>
      <w:rPr>
        <w:rFonts w:hint="default"/>
        <w:lang w:val="en-US" w:eastAsia="en-US" w:bidi="en-US"/>
      </w:rPr>
    </w:lvl>
    <w:lvl w:ilvl="5" w:tplc="1AF6B322">
      <w:numFmt w:val="bullet"/>
      <w:lvlText w:val="•"/>
      <w:lvlJc w:val="left"/>
      <w:pPr>
        <w:ind w:left="5983" w:hanging="483"/>
      </w:pPr>
      <w:rPr>
        <w:rFonts w:hint="default"/>
        <w:lang w:val="en-US" w:eastAsia="en-US" w:bidi="en-US"/>
      </w:rPr>
    </w:lvl>
    <w:lvl w:ilvl="6" w:tplc="8B8E7078">
      <w:numFmt w:val="bullet"/>
      <w:lvlText w:val="•"/>
      <w:lvlJc w:val="left"/>
      <w:pPr>
        <w:ind w:left="6932" w:hanging="483"/>
      </w:pPr>
      <w:rPr>
        <w:rFonts w:hint="default"/>
        <w:lang w:val="en-US" w:eastAsia="en-US" w:bidi="en-US"/>
      </w:rPr>
    </w:lvl>
    <w:lvl w:ilvl="7" w:tplc="2682C760">
      <w:numFmt w:val="bullet"/>
      <w:lvlText w:val="•"/>
      <w:lvlJc w:val="left"/>
      <w:pPr>
        <w:ind w:left="7881" w:hanging="483"/>
      </w:pPr>
      <w:rPr>
        <w:rFonts w:hint="default"/>
        <w:lang w:val="en-US" w:eastAsia="en-US" w:bidi="en-US"/>
      </w:rPr>
    </w:lvl>
    <w:lvl w:ilvl="8" w:tplc="6480DC7C">
      <w:numFmt w:val="bullet"/>
      <w:lvlText w:val="•"/>
      <w:lvlJc w:val="left"/>
      <w:pPr>
        <w:ind w:left="8830" w:hanging="483"/>
      </w:pPr>
      <w:rPr>
        <w:rFonts w:hint="default"/>
        <w:lang w:val="en-US" w:eastAsia="en-US" w:bidi="en-US"/>
      </w:rPr>
    </w:lvl>
  </w:abstractNum>
  <w:abstractNum w:abstractNumId="50" w15:restartNumberingAfterBreak="0">
    <w:nsid w:val="7D9F089D"/>
    <w:multiLevelType w:val="hybridMultilevel"/>
    <w:tmpl w:val="53E886A2"/>
    <w:lvl w:ilvl="0" w:tplc="845AE644">
      <w:numFmt w:val="bullet"/>
      <w:lvlText w:val=""/>
      <w:lvlJc w:val="left"/>
      <w:pPr>
        <w:ind w:left="1234" w:hanging="481"/>
      </w:pPr>
      <w:rPr>
        <w:rFonts w:ascii="Symbol" w:eastAsia="Symbol" w:hAnsi="Symbol" w:cs="Symbol" w:hint="default"/>
        <w:w w:val="100"/>
        <w:sz w:val="24"/>
        <w:szCs w:val="24"/>
        <w:lang w:val="en-US" w:eastAsia="en-US" w:bidi="en-US"/>
      </w:rPr>
    </w:lvl>
    <w:lvl w:ilvl="1" w:tplc="844E3C28">
      <w:numFmt w:val="bullet"/>
      <w:lvlText w:val="•"/>
      <w:lvlJc w:val="left"/>
      <w:pPr>
        <w:ind w:left="2188" w:hanging="481"/>
      </w:pPr>
      <w:rPr>
        <w:rFonts w:hint="default"/>
        <w:lang w:val="en-US" w:eastAsia="en-US" w:bidi="en-US"/>
      </w:rPr>
    </w:lvl>
    <w:lvl w:ilvl="2" w:tplc="1A2C7C9A">
      <w:numFmt w:val="bullet"/>
      <w:lvlText w:val="•"/>
      <w:lvlJc w:val="left"/>
      <w:pPr>
        <w:ind w:left="3137" w:hanging="481"/>
      </w:pPr>
      <w:rPr>
        <w:rFonts w:hint="default"/>
        <w:lang w:val="en-US" w:eastAsia="en-US" w:bidi="en-US"/>
      </w:rPr>
    </w:lvl>
    <w:lvl w:ilvl="3" w:tplc="AA424826">
      <w:numFmt w:val="bullet"/>
      <w:lvlText w:val="•"/>
      <w:lvlJc w:val="left"/>
      <w:pPr>
        <w:ind w:left="4086" w:hanging="481"/>
      </w:pPr>
      <w:rPr>
        <w:rFonts w:hint="default"/>
        <w:lang w:val="en-US" w:eastAsia="en-US" w:bidi="en-US"/>
      </w:rPr>
    </w:lvl>
    <w:lvl w:ilvl="4" w:tplc="3A58C218">
      <w:numFmt w:val="bullet"/>
      <w:lvlText w:val="•"/>
      <w:lvlJc w:val="left"/>
      <w:pPr>
        <w:ind w:left="5035" w:hanging="481"/>
      </w:pPr>
      <w:rPr>
        <w:rFonts w:hint="default"/>
        <w:lang w:val="en-US" w:eastAsia="en-US" w:bidi="en-US"/>
      </w:rPr>
    </w:lvl>
    <w:lvl w:ilvl="5" w:tplc="92EE2ED8">
      <w:numFmt w:val="bullet"/>
      <w:lvlText w:val="•"/>
      <w:lvlJc w:val="left"/>
      <w:pPr>
        <w:ind w:left="5983" w:hanging="481"/>
      </w:pPr>
      <w:rPr>
        <w:rFonts w:hint="default"/>
        <w:lang w:val="en-US" w:eastAsia="en-US" w:bidi="en-US"/>
      </w:rPr>
    </w:lvl>
    <w:lvl w:ilvl="6" w:tplc="7D383EDA">
      <w:numFmt w:val="bullet"/>
      <w:lvlText w:val="•"/>
      <w:lvlJc w:val="left"/>
      <w:pPr>
        <w:ind w:left="6932" w:hanging="481"/>
      </w:pPr>
      <w:rPr>
        <w:rFonts w:hint="default"/>
        <w:lang w:val="en-US" w:eastAsia="en-US" w:bidi="en-US"/>
      </w:rPr>
    </w:lvl>
    <w:lvl w:ilvl="7" w:tplc="A2A88E60">
      <w:numFmt w:val="bullet"/>
      <w:lvlText w:val="•"/>
      <w:lvlJc w:val="left"/>
      <w:pPr>
        <w:ind w:left="7881" w:hanging="481"/>
      </w:pPr>
      <w:rPr>
        <w:rFonts w:hint="default"/>
        <w:lang w:val="en-US" w:eastAsia="en-US" w:bidi="en-US"/>
      </w:rPr>
    </w:lvl>
    <w:lvl w:ilvl="8" w:tplc="A5B6D236">
      <w:numFmt w:val="bullet"/>
      <w:lvlText w:val="•"/>
      <w:lvlJc w:val="left"/>
      <w:pPr>
        <w:ind w:left="8830" w:hanging="481"/>
      </w:pPr>
      <w:rPr>
        <w:rFonts w:hint="default"/>
        <w:lang w:val="en-US" w:eastAsia="en-US" w:bidi="en-US"/>
      </w:rPr>
    </w:lvl>
  </w:abstractNum>
  <w:abstractNum w:abstractNumId="51" w15:restartNumberingAfterBreak="0">
    <w:nsid w:val="7FBD46D7"/>
    <w:multiLevelType w:val="hybridMultilevel"/>
    <w:tmpl w:val="C71AD5AA"/>
    <w:lvl w:ilvl="0" w:tplc="952429F0">
      <w:start w:val="10"/>
      <w:numFmt w:val="decimal"/>
      <w:lvlText w:val="%1."/>
      <w:lvlJc w:val="left"/>
      <w:pPr>
        <w:ind w:left="598" w:hanging="360"/>
        <w:jc w:val="left"/>
      </w:pPr>
      <w:rPr>
        <w:rFonts w:ascii="Calibri" w:eastAsia="Calibri" w:hAnsi="Calibri" w:cs="Calibri" w:hint="default"/>
        <w:b/>
        <w:bCs/>
        <w:spacing w:val="-1"/>
        <w:w w:val="100"/>
        <w:sz w:val="24"/>
        <w:szCs w:val="24"/>
        <w:lang w:val="en-US" w:eastAsia="en-US" w:bidi="en-US"/>
      </w:rPr>
    </w:lvl>
    <w:lvl w:ilvl="1" w:tplc="2C7AB524">
      <w:start w:val="1"/>
      <w:numFmt w:val="decimal"/>
      <w:lvlText w:val="%1.%2."/>
      <w:lvlJc w:val="left"/>
      <w:pPr>
        <w:ind w:left="974" w:hanging="539"/>
        <w:jc w:val="left"/>
      </w:pPr>
      <w:rPr>
        <w:rFonts w:ascii="Calibri" w:eastAsia="Calibri" w:hAnsi="Calibri" w:cs="Calibri" w:hint="default"/>
        <w:spacing w:val="-1"/>
        <w:w w:val="100"/>
        <w:sz w:val="24"/>
        <w:szCs w:val="24"/>
        <w:lang w:val="en-US" w:eastAsia="en-US" w:bidi="en-US"/>
      </w:rPr>
    </w:lvl>
    <w:lvl w:ilvl="2" w:tplc="D9449940">
      <w:start w:val="1"/>
      <w:numFmt w:val="decimal"/>
      <w:lvlText w:val="%1.%2.%3."/>
      <w:lvlJc w:val="left"/>
      <w:pPr>
        <w:ind w:left="1527" w:hanging="722"/>
        <w:jc w:val="left"/>
      </w:pPr>
      <w:rPr>
        <w:rFonts w:ascii="Calibri" w:eastAsia="Calibri" w:hAnsi="Calibri" w:cs="Calibri" w:hint="default"/>
        <w:spacing w:val="-5"/>
        <w:w w:val="100"/>
        <w:sz w:val="24"/>
        <w:szCs w:val="24"/>
        <w:lang w:val="en-US" w:eastAsia="en-US" w:bidi="en-US"/>
      </w:rPr>
    </w:lvl>
    <w:lvl w:ilvl="3" w:tplc="C04CD5F8">
      <w:numFmt w:val="bullet"/>
      <w:lvlText w:val="•"/>
      <w:lvlJc w:val="left"/>
      <w:pPr>
        <w:ind w:left="2670" w:hanging="722"/>
      </w:pPr>
      <w:rPr>
        <w:rFonts w:hint="default"/>
        <w:lang w:val="en-US" w:eastAsia="en-US" w:bidi="en-US"/>
      </w:rPr>
    </w:lvl>
    <w:lvl w:ilvl="4" w:tplc="0BE83AB8">
      <w:numFmt w:val="bullet"/>
      <w:lvlText w:val="•"/>
      <w:lvlJc w:val="left"/>
      <w:pPr>
        <w:ind w:left="3821" w:hanging="722"/>
      </w:pPr>
      <w:rPr>
        <w:rFonts w:hint="default"/>
        <w:lang w:val="en-US" w:eastAsia="en-US" w:bidi="en-US"/>
      </w:rPr>
    </w:lvl>
    <w:lvl w:ilvl="5" w:tplc="FD78A7A4">
      <w:numFmt w:val="bullet"/>
      <w:lvlText w:val="•"/>
      <w:lvlJc w:val="left"/>
      <w:pPr>
        <w:ind w:left="4972" w:hanging="722"/>
      </w:pPr>
      <w:rPr>
        <w:rFonts w:hint="default"/>
        <w:lang w:val="en-US" w:eastAsia="en-US" w:bidi="en-US"/>
      </w:rPr>
    </w:lvl>
    <w:lvl w:ilvl="6" w:tplc="DF9AD550">
      <w:numFmt w:val="bullet"/>
      <w:lvlText w:val="•"/>
      <w:lvlJc w:val="left"/>
      <w:pPr>
        <w:ind w:left="6123" w:hanging="722"/>
      </w:pPr>
      <w:rPr>
        <w:rFonts w:hint="default"/>
        <w:lang w:val="en-US" w:eastAsia="en-US" w:bidi="en-US"/>
      </w:rPr>
    </w:lvl>
    <w:lvl w:ilvl="7" w:tplc="F9D89A92">
      <w:numFmt w:val="bullet"/>
      <w:lvlText w:val="•"/>
      <w:lvlJc w:val="left"/>
      <w:pPr>
        <w:ind w:left="7274" w:hanging="722"/>
      </w:pPr>
      <w:rPr>
        <w:rFonts w:hint="default"/>
        <w:lang w:val="en-US" w:eastAsia="en-US" w:bidi="en-US"/>
      </w:rPr>
    </w:lvl>
    <w:lvl w:ilvl="8" w:tplc="578AA5B8">
      <w:numFmt w:val="bullet"/>
      <w:lvlText w:val="•"/>
      <w:lvlJc w:val="left"/>
      <w:pPr>
        <w:ind w:left="8425" w:hanging="722"/>
      </w:pPr>
      <w:rPr>
        <w:rFonts w:hint="default"/>
        <w:lang w:val="en-US" w:eastAsia="en-US" w:bidi="en-US"/>
      </w:rPr>
    </w:lvl>
  </w:abstractNum>
  <w:num w:numId="1">
    <w:abstractNumId w:val="17"/>
  </w:num>
  <w:num w:numId="2">
    <w:abstractNumId w:val="2"/>
  </w:num>
  <w:num w:numId="3">
    <w:abstractNumId w:val="19"/>
  </w:num>
  <w:num w:numId="4">
    <w:abstractNumId w:val="39"/>
  </w:num>
  <w:num w:numId="5">
    <w:abstractNumId w:val="50"/>
  </w:num>
  <w:num w:numId="6">
    <w:abstractNumId w:val="49"/>
  </w:num>
  <w:num w:numId="7">
    <w:abstractNumId w:val="7"/>
  </w:num>
  <w:num w:numId="8">
    <w:abstractNumId w:val="13"/>
  </w:num>
  <w:num w:numId="9">
    <w:abstractNumId w:val="29"/>
  </w:num>
  <w:num w:numId="10">
    <w:abstractNumId w:val="23"/>
  </w:num>
  <w:num w:numId="11">
    <w:abstractNumId w:val="34"/>
  </w:num>
  <w:num w:numId="12">
    <w:abstractNumId w:val="0"/>
  </w:num>
  <w:num w:numId="13">
    <w:abstractNumId w:val="18"/>
  </w:num>
  <w:num w:numId="14">
    <w:abstractNumId w:val="43"/>
  </w:num>
  <w:num w:numId="15">
    <w:abstractNumId w:val="38"/>
  </w:num>
  <w:num w:numId="16">
    <w:abstractNumId w:val="9"/>
  </w:num>
  <w:num w:numId="17">
    <w:abstractNumId w:val="25"/>
  </w:num>
  <w:num w:numId="18">
    <w:abstractNumId w:val="28"/>
  </w:num>
  <w:num w:numId="19">
    <w:abstractNumId w:val="1"/>
  </w:num>
  <w:num w:numId="20">
    <w:abstractNumId w:val="12"/>
  </w:num>
  <w:num w:numId="21">
    <w:abstractNumId w:val="35"/>
  </w:num>
  <w:num w:numId="22">
    <w:abstractNumId w:val="21"/>
  </w:num>
  <w:num w:numId="23">
    <w:abstractNumId w:val="40"/>
  </w:num>
  <w:num w:numId="24">
    <w:abstractNumId w:val="42"/>
  </w:num>
  <w:num w:numId="25">
    <w:abstractNumId w:val="41"/>
  </w:num>
  <w:num w:numId="26">
    <w:abstractNumId w:val="36"/>
  </w:num>
  <w:num w:numId="27">
    <w:abstractNumId w:val="51"/>
  </w:num>
  <w:num w:numId="28">
    <w:abstractNumId w:val="6"/>
  </w:num>
  <w:num w:numId="29">
    <w:abstractNumId w:val="20"/>
  </w:num>
  <w:num w:numId="30">
    <w:abstractNumId w:val="15"/>
  </w:num>
  <w:num w:numId="31">
    <w:abstractNumId w:val="30"/>
  </w:num>
  <w:num w:numId="32">
    <w:abstractNumId w:val="5"/>
  </w:num>
  <w:num w:numId="33">
    <w:abstractNumId w:val="46"/>
  </w:num>
  <w:num w:numId="34">
    <w:abstractNumId w:val="47"/>
  </w:num>
  <w:num w:numId="35">
    <w:abstractNumId w:val="24"/>
  </w:num>
  <w:num w:numId="36">
    <w:abstractNumId w:val="31"/>
  </w:num>
  <w:num w:numId="37">
    <w:abstractNumId w:val="37"/>
  </w:num>
  <w:num w:numId="38">
    <w:abstractNumId w:val="44"/>
  </w:num>
  <w:num w:numId="39">
    <w:abstractNumId w:val="26"/>
  </w:num>
  <w:num w:numId="40">
    <w:abstractNumId w:val="16"/>
  </w:num>
  <w:num w:numId="41">
    <w:abstractNumId w:val="45"/>
  </w:num>
  <w:num w:numId="42">
    <w:abstractNumId w:val="11"/>
  </w:num>
  <w:num w:numId="43">
    <w:abstractNumId w:val="8"/>
  </w:num>
  <w:num w:numId="44">
    <w:abstractNumId w:val="27"/>
  </w:num>
  <w:num w:numId="45">
    <w:abstractNumId w:val="48"/>
  </w:num>
  <w:num w:numId="46">
    <w:abstractNumId w:val="14"/>
  </w:num>
  <w:num w:numId="47">
    <w:abstractNumId w:val="10"/>
  </w:num>
  <w:num w:numId="48">
    <w:abstractNumId w:val="32"/>
  </w:num>
  <w:num w:numId="49">
    <w:abstractNumId w:val="4"/>
  </w:num>
  <w:num w:numId="50">
    <w:abstractNumId w:val="3"/>
  </w:num>
  <w:num w:numId="51">
    <w:abstractNumId w:val="22"/>
  </w:num>
  <w:num w:numId="52">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evenAndOddHeaders/>
  <w:drawingGridHorizontalSpacing w:val="110"/>
  <w:displayHorizontalDrawingGridEvery w:val="2"/>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B6107"/>
    <w:rsid w:val="00046EEA"/>
    <w:rsid w:val="00262FA4"/>
    <w:rsid w:val="003D1BDA"/>
    <w:rsid w:val="004A4220"/>
    <w:rsid w:val="0059658F"/>
    <w:rsid w:val="008D5669"/>
    <w:rsid w:val="00AB6107"/>
    <w:rsid w:val="00B1325A"/>
    <w:rsid w:val="00B701EC"/>
    <w:rsid w:val="00BF2DD3"/>
    <w:rsid w:val="00E17F03"/>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1"/>
    </o:shapelayout>
  </w:shapeDefaults>
  <w:decimalSymbol w:val="."/>
  <w:listSeparator w:val=","/>
  <w14:docId w14:val="36E0C6B6"/>
  <w15:docId w15:val="{BF0D4D82-6A82-4DCC-8F99-EC1336843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outlineLvl w:val="0"/>
    </w:pPr>
    <w:rPr>
      <w:sz w:val="29"/>
      <w:szCs w:val="29"/>
    </w:rPr>
  </w:style>
  <w:style w:type="paragraph" w:styleId="Heading2">
    <w:name w:val="heading 2"/>
    <w:basedOn w:val="Normal"/>
    <w:uiPriority w:val="9"/>
    <w:unhideWhenUsed/>
    <w:qFormat/>
    <w:pPr>
      <w:spacing w:before="49"/>
      <w:outlineLvl w:val="1"/>
    </w:pPr>
    <w:rPr>
      <w:sz w:val="26"/>
      <w:szCs w:val="26"/>
    </w:rPr>
  </w:style>
  <w:style w:type="paragraph" w:styleId="Heading3">
    <w:name w:val="heading 3"/>
    <w:basedOn w:val="Normal"/>
    <w:uiPriority w:val="9"/>
    <w:unhideWhenUsed/>
    <w:qFormat/>
    <w:pPr>
      <w:spacing w:before="180"/>
      <w:ind w:left="477" w:hanging="240"/>
      <w:outlineLvl w:val="2"/>
    </w:pPr>
    <w:rPr>
      <w:b/>
      <w:bCs/>
      <w:sz w:val="24"/>
      <w:szCs w:val="24"/>
    </w:rPr>
  </w:style>
  <w:style w:type="paragraph" w:styleId="Heading4">
    <w:name w:val="heading 4"/>
    <w:basedOn w:val="Normal"/>
    <w:uiPriority w:val="9"/>
    <w:unhideWhenUsed/>
    <w:qFormat/>
    <w:pPr>
      <w:spacing w:before="90"/>
      <w:ind w:left="185"/>
      <w:outlineLvl w:val="3"/>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7"/>
      <w:ind w:left="1616" w:right="1426" w:hanging="1617"/>
      <w:jc w:val="right"/>
    </w:pPr>
    <w:rPr>
      <w:sz w:val="24"/>
      <w:szCs w:val="24"/>
    </w:rPr>
  </w:style>
  <w:style w:type="paragraph" w:styleId="TOC2">
    <w:name w:val="toc 2"/>
    <w:basedOn w:val="Normal"/>
    <w:uiPriority w:val="1"/>
    <w:qFormat/>
    <w:pPr>
      <w:spacing w:before="67"/>
      <w:ind w:left="238"/>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80"/>
      <w:ind w:left="1616" w:hanging="1617"/>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header" Target="header4.xml"/><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header" Target="header7.xml"/><Relationship Id="rId55" Type="http://schemas.openxmlformats.org/officeDocument/2006/relationships/header" Target="header12.xml"/><Relationship Id="rId63" Type="http://schemas.openxmlformats.org/officeDocument/2006/relationships/header" Target="header18.xml"/><Relationship Id="rId68" Type="http://schemas.openxmlformats.org/officeDocument/2006/relationships/image" Target="media/image44.png"/><Relationship Id="rId76" Type="http://schemas.openxmlformats.org/officeDocument/2006/relationships/image" Target="media/image52.png"/><Relationship Id="rId84" Type="http://schemas.openxmlformats.org/officeDocument/2006/relationships/image" Target="media/image58.png"/><Relationship Id="rId89" Type="http://schemas.openxmlformats.org/officeDocument/2006/relationships/image" Target="media/image63.png"/><Relationship Id="rId97" Type="http://schemas.openxmlformats.org/officeDocument/2006/relationships/image" Target="media/image69.png"/><Relationship Id="rId7" Type="http://schemas.openxmlformats.org/officeDocument/2006/relationships/header" Target="header1.xml"/><Relationship Id="rId71" Type="http://schemas.openxmlformats.org/officeDocument/2006/relationships/image" Target="media/image47.png"/><Relationship Id="rId92" Type="http://schemas.openxmlformats.org/officeDocument/2006/relationships/header" Target="header21.xm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header" Target="header10.xml"/><Relationship Id="rId58" Type="http://schemas.openxmlformats.org/officeDocument/2006/relationships/header" Target="header13.xml"/><Relationship Id="rId66" Type="http://schemas.openxmlformats.org/officeDocument/2006/relationships/image" Target="media/image42.png"/><Relationship Id="rId74" Type="http://schemas.openxmlformats.org/officeDocument/2006/relationships/image" Target="media/image50.png"/><Relationship Id="rId79" Type="http://schemas.openxmlformats.org/officeDocument/2006/relationships/image" Target="media/image55.png"/><Relationship Id="rId87" Type="http://schemas.openxmlformats.org/officeDocument/2006/relationships/image" Target="media/image61.png"/><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16.xml"/><Relationship Id="rId82" Type="http://schemas.openxmlformats.org/officeDocument/2006/relationships/header" Target="header19.xml"/><Relationship Id="rId90" Type="http://schemas.openxmlformats.org/officeDocument/2006/relationships/image" Target="media/image64.png"/><Relationship Id="rId95" Type="http://schemas.openxmlformats.org/officeDocument/2006/relationships/image" Target="media/image67.png"/><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header" Target="header5.xml"/><Relationship Id="rId56" Type="http://schemas.openxmlformats.org/officeDocument/2006/relationships/image" Target="media/image38.png"/><Relationship Id="rId64" Type="http://schemas.openxmlformats.org/officeDocument/2006/relationships/image" Target="media/image40.png"/><Relationship Id="rId69" Type="http://schemas.openxmlformats.org/officeDocument/2006/relationships/image" Target="media/image45.png"/><Relationship Id="rId77" Type="http://schemas.openxmlformats.org/officeDocument/2006/relationships/image" Target="media/image53.png"/><Relationship Id="rId100" Type="http://schemas.openxmlformats.org/officeDocument/2006/relationships/header" Target="header25.xml"/><Relationship Id="rId8" Type="http://schemas.openxmlformats.org/officeDocument/2006/relationships/header" Target="header2.xml"/><Relationship Id="rId51" Type="http://schemas.openxmlformats.org/officeDocument/2006/relationships/header" Target="header8.xml"/><Relationship Id="rId72" Type="http://schemas.openxmlformats.org/officeDocument/2006/relationships/image" Target="media/image48.png"/><Relationship Id="rId80" Type="http://schemas.openxmlformats.org/officeDocument/2006/relationships/image" Target="media/image56.png"/><Relationship Id="rId85" Type="http://schemas.openxmlformats.org/officeDocument/2006/relationships/image" Target="media/image59.png"/><Relationship Id="rId93" Type="http://schemas.openxmlformats.org/officeDocument/2006/relationships/header" Target="header22.xml"/><Relationship Id="rId98" Type="http://schemas.openxmlformats.org/officeDocument/2006/relationships/header" Target="header23.xm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eader" Target="header3.xml"/><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header" Target="header14.xml"/><Relationship Id="rId67" Type="http://schemas.openxmlformats.org/officeDocument/2006/relationships/image" Target="media/image43.png"/><Relationship Id="rId20" Type="http://schemas.openxmlformats.org/officeDocument/2006/relationships/image" Target="media/image12.png"/><Relationship Id="rId41" Type="http://schemas.openxmlformats.org/officeDocument/2006/relationships/image" Target="media/image31.png"/><Relationship Id="rId54" Type="http://schemas.openxmlformats.org/officeDocument/2006/relationships/header" Target="header11.xml"/><Relationship Id="rId62" Type="http://schemas.openxmlformats.org/officeDocument/2006/relationships/header" Target="header17.xml"/><Relationship Id="rId70" Type="http://schemas.openxmlformats.org/officeDocument/2006/relationships/image" Target="media/image46.png"/><Relationship Id="rId75" Type="http://schemas.openxmlformats.org/officeDocument/2006/relationships/image" Target="media/image51.png"/><Relationship Id="rId83" Type="http://schemas.openxmlformats.org/officeDocument/2006/relationships/header" Target="header20.xml"/><Relationship Id="rId88" Type="http://schemas.openxmlformats.org/officeDocument/2006/relationships/image" Target="media/image62.png"/><Relationship Id="rId91" Type="http://schemas.openxmlformats.org/officeDocument/2006/relationships/image" Target="media/image65.jpeg"/><Relationship Id="rId96" Type="http://schemas.openxmlformats.org/officeDocument/2006/relationships/image" Target="media/image68.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6.png"/><Relationship Id="rId49" Type="http://schemas.openxmlformats.org/officeDocument/2006/relationships/header" Target="header6.xml"/><Relationship Id="rId57" Type="http://schemas.openxmlformats.org/officeDocument/2006/relationships/image" Target="media/image39.jpeg"/><Relationship Id="rId10" Type="http://schemas.openxmlformats.org/officeDocument/2006/relationships/image" Target="media/image2.jpeg"/><Relationship Id="rId31" Type="http://schemas.openxmlformats.org/officeDocument/2006/relationships/image" Target="media/image23.png"/><Relationship Id="rId44" Type="http://schemas.openxmlformats.org/officeDocument/2006/relationships/image" Target="media/image34.png"/><Relationship Id="rId52" Type="http://schemas.openxmlformats.org/officeDocument/2006/relationships/header" Target="header9.xml"/><Relationship Id="rId60" Type="http://schemas.openxmlformats.org/officeDocument/2006/relationships/header" Target="header15.xml"/><Relationship Id="rId65" Type="http://schemas.openxmlformats.org/officeDocument/2006/relationships/image" Target="media/image41.png"/><Relationship Id="rId73" Type="http://schemas.openxmlformats.org/officeDocument/2006/relationships/image" Target="media/image49.png"/><Relationship Id="rId78" Type="http://schemas.openxmlformats.org/officeDocument/2006/relationships/image" Target="media/image54.png"/><Relationship Id="rId81" Type="http://schemas.openxmlformats.org/officeDocument/2006/relationships/image" Target="media/image57.png"/><Relationship Id="rId86" Type="http://schemas.openxmlformats.org/officeDocument/2006/relationships/image" Target="media/image60.png"/><Relationship Id="rId94" Type="http://schemas.openxmlformats.org/officeDocument/2006/relationships/image" Target="media/image66.png"/><Relationship Id="rId99" Type="http://schemas.openxmlformats.org/officeDocument/2006/relationships/header" Target="header24.xm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158</Pages>
  <Words>57658</Words>
  <Characters>328655</Characters>
  <Application>Microsoft Office Word</Application>
  <DocSecurity>0</DocSecurity>
  <Lines>2738</Lines>
  <Paragraphs>771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Venkatesan Muraledharan</cp:lastModifiedBy>
  <cp:revision>7</cp:revision>
  <dcterms:created xsi:type="dcterms:W3CDTF">2021-01-11T12:21:00Z</dcterms:created>
  <dcterms:modified xsi:type="dcterms:W3CDTF">2021-01-11T19:19:00Z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2020-09-04T00:00:00Z</vt:filetime>
  </property>
  <property fmtid="{D5CDD505-2E9C-101B-9397-08002B2CF9AE}" pid="3" name="LastSaved">
    <vt:filetime>2020-09-04T00:00:00Z</vt:filetime>
  </property>
</Properties>
</file>